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607F7" w14:textId="040E07AD" w:rsidR="00CB51C1" w:rsidRDefault="00000000">
      <w:pPr>
        <w:pStyle w:val="Corpodetexto"/>
        <w:spacing w:before="102"/>
        <w:ind w:left="3020" w:right="3012"/>
        <w:jc w:val="center"/>
      </w:pPr>
      <w:r>
        <w:t>JO</w:t>
      </w:r>
      <w:r w:rsidR="004B547E">
        <w:t>Ã</w:t>
      </w:r>
      <w:r>
        <w:t>O</w:t>
      </w:r>
      <w:r>
        <w:rPr>
          <w:spacing w:val="-1"/>
        </w:rPr>
        <w:t xml:space="preserve"> </w:t>
      </w:r>
      <w:r>
        <w:t>PAULO</w:t>
      </w:r>
      <w:r>
        <w:rPr>
          <w:spacing w:val="-1"/>
        </w:rPr>
        <w:t xml:space="preserve"> </w:t>
      </w:r>
      <w:r>
        <w:t>DO VALE</w:t>
      </w:r>
      <w:r>
        <w:rPr>
          <w:spacing w:val="-1"/>
        </w:rPr>
        <w:t xml:space="preserve"> </w:t>
      </w:r>
      <w:r>
        <w:t>SOUZA</w:t>
      </w:r>
    </w:p>
    <w:p w14:paraId="1D1C7875" w14:textId="77777777" w:rsidR="00CB51C1" w:rsidRDefault="00CB51C1">
      <w:pPr>
        <w:pStyle w:val="Corpodetexto"/>
        <w:rPr>
          <w:sz w:val="26"/>
        </w:rPr>
      </w:pPr>
    </w:p>
    <w:p w14:paraId="6845DF5E" w14:textId="77777777" w:rsidR="00CB51C1" w:rsidRDefault="00CB51C1">
      <w:pPr>
        <w:pStyle w:val="Corpodetexto"/>
        <w:rPr>
          <w:sz w:val="26"/>
        </w:rPr>
      </w:pPr>
    </w:p>
    <w:p w14:paraId="5B970232" w14:textId="77777777" w:rsidR="00CB51C1" w:rsidRDefault="00CB51C1">
      <w:pPr>
        <w:pStyle w:val="Corpodetexto"/>
        <w:rPr>
          <w:sz w:val="26"/>
        </w:rPr>
      </w:pPr>
    </w:p>
    <w:p w14:paraId="4B3C2B54" w14:textId="77777777" w:rsidR="00CB51C1" w:rsidRDefault="00CB51C1">
      <w:pPr>
        <w:pStyle w:val="Corpodetexto"/>
        <w:rPr>
          <w:sz w:val="26"/>
        </w:rPr>
      </w:pPr>
    </w:p>
    <w:p w14:paraId="5E571652" w14:textId="77777777" w:rsidR="00CB51C1" w:rsidRDefault="00CB51C1">
      <w:pPr>
        <w:pStyle w:val="Corpodetexto"/>
        <w:rPr>
          <w:sz w:val="26"/>
        </w:rPr>
      </w:pPr>
    </w:p>
    <w:p w14:paraId="4E003BB4" w14:textId="77777777" w:rsidR="00CB51C1" w:rsidRDefault="00CB51C1">
      <w:pPr>
        <w:pStyle w:val="Corpodetexto"/>
        <w:rPr>
          <w:sz w:val="26"/>
        </w:rPr>
      </w:pPr>
    </w:p>
    <w:p w14:paraId="79FF4227" w14:textId="77777777" w:rsidR="00CB51C1" w:rsidRDefault="00CB51C1">
      <w:pPr>
        <w:pStyle w:val="Corpodetexto"/>
        <w:rPr>
          <w:sz w:val="26"/>
        </w:rPr>
      </w:pPr>
    </w:p>
    <w:p w14:paraId="5099C33C" w14:textId="77777777" w:rsidR="00CB51C1" w:rsidRDefault="00CB51C1">
      <w:pPr>
        <w:pStyle w:val="Corpodetexto"/>
        <w:rPr>
          <w:sz w:val="26"/>
        </w:rPr>
      </w:pPr>
    </w:p>
    <w:p w14:paraId="35E3B262" w14:textId="77777777" w:rsidR="00CB51C1" w:rsidRDefault="00CB51C1">
      <w:pPr>
        <w:pStyle w:val="Corpodetexto"/>
        <w:rPr>
          <w:sz w:val="26"/>
        </w:rPr>
      </w:pPr>
    </w:p>
    <w:p w14:paraId="7B3F2E6B" w14:textId="77777777" w:rsidR="00CB51C1" w:rsidRDefault="00CB51C1">
      <w:pPr>
        <w:pStyle w:val="Corpodetexto"/>
        <w:rPr>
          <w:sz w:val="26"/>
        </w:rPr>
      </w:pPr>
    </w:p>
    <w:p w14:paraId="41E4B063" w14:textId="77777777" w:rsidR="00CB51C1" w:rsidRDefault="00CB51C1">
      <w:pPr>
        <w:pStyle w:val="Corpodetexto"/>
        <w:rPr>
          <w:sz w:val="26"/>
        </w:rPr>
      </w:pPr>
    </w:p>
    <w:p w14:paraId="7D4FA6FE" w14:textId="77777777" w:rsidR="00CB51C1" w:rsidRDefault="00CB51C1">
      <w:pPr>
        <w:pStyle w:val="Corpodetexto"/>
        <w:rPr>
          <w:sz w:val="26"/>
        </w:rPr>
      </w:pPr>
    </w:p>
    <w:p w14:paraId="73C66717" w14:textId="77777777" w:rsidR="00CB51C1" w:rsidRDefault="00CB51C1">
      <w:pPr>
        <w:pStyle w:val="Corpodetexto"/>
        <w:rPr>
          <w:sz w:val="26"/>
        </w:rPr>
      </w:pPr>
    </w:p>
    <w:p w14:paraId="1D6DD146" w14:textId="77777777" w:rsidR="00CB51C1" w:rsidRDefault="00CB51C1">
      <w:pPr>
        <w:pStyle w:val="Corpodetexto"/>
        <w:rPr>
          <w:sz w:val="26"/>
        </w:rPr>
      </w:pPr>
    </w:p>
    <w:p w14:paraId="19021DE8" w14:textId="77777777" w:rsidR="00CB51C1" w:rsidRDefault="00CB51C1">
      <w:pPr>
        <w:pStyle w:val="Corpodetexto"/>
        <w:rPr>
          <w:sz w:val="26"/>
        </w:rPr>
      </w:pPr>
    </w:p>
    <w:p w14:paraId="01421EF5" w14:textId="77777777" w:rsidR="00CB51C1" w:rsidRDefault="00CB51C1">
      <w:pPr>
        <w:pStyle w:val="Corpodetexto"/>
        <w:rPr>
          <w:sz w:val="26"/>
        </w:rPr>
      </w:pPr>
    </w:p>
    <w:p w14:paraId="60AA5007" w14:textId="77777777" w:rsidR="00CB51C1" w:rsidRDefault="00000000">
      <w:pPr>
        <w:spacing w:before="207" w:line="480" w:lineRule="auto"/>
        <w:ind w:left="332" w:right="321" w:hanging="4"/>
        <w:jc w:val="center"/>
        <w:rPr>
          <w:b/>
          <w:sz w:val="24"/>
        </w:rPr>
      </w:pPr>
      <w:r>
        <w:rPr>
          <w:b/>
          <w:sz w:val="24"/>
        </w:rPr>
        <w:t>INFLUÊNCIA DO TORQUE DE INSERÇÃO, TIPO ÓSSEO RECEPTOR E PERDA</w:t>
      </w:r>
      <w:r>
        <w:rPr>
          <w:b/>
          <w:spacing w:val="-57"/>
          <w:sz w:val="24"/>
        </w:rPr>
        <w:t xml:space="preserve"> </w:t>
      </w:r>
      <w:r>
        <w:rPr>
          <w:b/>
          <w:sz w:val="24"/>
        </w:rPr>
        <w:t>ÓSSEA PERI-IMPLANTAR NA ESTABILIDADE PRIMÁRIA E SECUNDÁRIA DE</w:t>
      </w:r>
      <w:r>
        <w:rPr>
          <w:b/>
          <w:spacing w:val="-57"/>
          <w:sz w:val="24"/>
        </w:rPr>
        <w:t xml:space="preserve"> </w:t>
      </w:r>
      <w:r>
        <w:rPr>
          <w:b/>
          <w:sz w:val="24"/>
        </w:rPr>
        <w:t>IMPLANTES CILÍNDRICOS HEXÁGONO EXTERNO E CONE MORSE COM</w:t>
      </w:r>
      <w:r>
        <w:rPr>
          <w:b/>
          <w:spacing w:val="1"/>
          <w:sz w:val="24"/>
        </w:rPr>
        <w:t xml:space="preserve"> </w:t>
      </w:r>
      <w:r>
        <w:rPr>
          <w:b/>
          <w:sz w:val="24"/>
        </w:rPr>
        <w:t>NOVO</w:t>
      </w:r>
      <w:r>
        <w:rPr>
          <w:b/>
          <w:spacing w:val="-1"/>
          <w:sz w:val="24"/>
        </w:rPr>
        <w:t xml:space="preserve"> </w:t>
      </w:r>
      <w:r>
        <w:rPr>
          <w:b/>
          <w:sz w:val="24"/>
        </w:rPr>
        <w:t>TRATAMENTO DE SUPERFÍCIE</w:t>
      </w:r>
    </w:p>
    <w:p w14:paraId="00CD1123" w14:textId="77777777" w:rsidR="00CB51C1" w:rsidRDefault="00CB51C1">
      <w:pPr>
        <w:pStyle w:val="Corpodetexto"/>
        <w:rPr>
          <w:b/>
          <w:sz w:val="26"/>
        </w:rPr>
      </w:pPr>
    </w:p>
    <w:p w14:paraId="56171C91" w14:textId="77777777" w:rsidR="00CB51C1" w:rsidRDefault="00CB51C1">
      <w:pPr>
        <w:pStyle w:val="Corpodetexto"/>
        <w:rPr>
          <w:b/>
          <w:sz w:val="26"/>
        </w:rPr>
      </w:pPr>
    </w:p>
    <w:p w14:paraId="4FAFD100" w14:textId="77777777" w:rsidR="00CB51C1" w:rsidRDefault="00CB51C1">
      <w:pPr>
        <w:pStyle w:val="Corpodetexto"/>
        <w:rPr>
          <w:b/>
          <w:sz w:val="26"/>
        </w:rPr>
      </w:pPr>
    </w:p>
    <w:p w14:paraId="26F1C8A4" w14:textId="77777777" w:rsidR="00CB51C1" w:rsidRDefault="00CB51C1">
      <w:pPr>
        <w:pStyle w:val="Corpodetexto"/>
        <w:rPr>
          <w:b/>
          <w:sz w:val="26"/>
        </w:rPr>
      </w:pPr>
    </w:p>
    <w:p w14:paraId="24AAF4AD" w14:textId="77777777" w:rsidR="00CB51C1" w:rsidRDefault="00CB51C1">
      <w:pPr>
        <w:pStyle w:val="Corpodetexto"/>
        <w:rPr>
          <w:b/>
          <w:sz w:val="26"/>
        </w:rPr>
      </w:pPr>
    </w:p>
    <w:p w14:paraId="4D79540F" w14:textId="77777777" w:rsidR="00CB51C1" w:rsidRDefault="00CB51C1">
      <w:pPr>
        <w:pStyle w:val="Corpodetexto"/>
        <w:rPr>
          <w:b/>
          <w:sz w:val="26"/>
        </w:rPr>
      </w:pPr>
    </w:p>
    <w:p w14:paraId="429A9AAA" w14:textId="77777777" w:rsidR="00CB51C1" w:rsidRDefault="00CB51C1">
      <w:pPr>
        <w:pStyle w:val="Corpodetexto"/>
        <w:rPr>
          <w:b/>
          <w:sz w:val="26"/>
        </w:rPr>
      </w:pPr>
    </w:p>
    <w:p w14:paraId="402C5615" w14:textId="77777777" w:rsidR="00CB51C1" w:rsidRDefault="00CB51C1">
      <w:pPr>
        <w:pStyle w:val="Corpodetexto"/>
        <w:rPr>
          <w:b/>
          <w:sz w:val="26"/>
        </w:rPr>
      </w:pPr>
    </w:p>
    <w:p w14:paraId="7FEF33CC" w14:textId="77777777" w:rsidR="00CB51C1" w:rsidRDefault="00CB51C1">
      <w:pPr>
        <w:pStyle w:val="Corpodetexto"/>
        <w:rPr>
          <w:b/>
          <w:sz w:val="26"/>
        </w:rPr>
      </w:pPr>
    </w:p>
    <w:p w14:paraId="16A326F4" w14:textId="77777777" w:rsidR="00CB51C1" w:rsidRDefault="00CB51C1">
      <w:pPr>
        <w:pStyle w:val="Corpodetexto"/>
        <w:rPr>
          <w:b/>
          <w:sz w:val="26"/>
        </w:rPr>
      </w:pPr>
    </w:p>
    <w:p w14:paraId="0C1A0C47" w14:textId="77777777" w:rsidR="00CB51C1" w:rsidRDefault="00CB51C1">
      <w:pPr>
        <w:pStyle w:val="Corpodetexto"/>
        <w:rPr>
          <w:b/>
          <w:sz w:val="26"/>
        </w:rPr>
      </w:pPr>
    </w:p>
    <w:p w14:paraId="5E55A4A8" w14:textId="77777777" w:rsidR="00CB51C1" w:rsidRDefault="00CB51C1">
      <w:pPr>
        <w:pStyle w:val="Corpodetexto"/>
        <w:rPr>
          <w:b/>
          <w:sz w:val="26"/>
        </w:rPr>
      </w:pPr>
    </w:p>
    <w:p w14:paraId="169AA8F6" w14:textId="77777777" w:rsidR="00CB51C1" w:rsidRDefault="00CB51C1">
      <w:pPr>
        <w:pStyle w:val="Corpodetexto"/>
        <w:rPr>
          <w:b/>
          <w:sz w:val="26"/>
        </w:rPr>
      </w:pPr>
    </w:p>
    <w:p w14:paraId="4650965F" w14:textId="77777777" w:rsidR="00CB51C1" w:rsidRDefault="00CB51C1">
      <w:pPr>
        <w:pStyle w:val="Corpodetexto"/>
        <w:rPr>
          <w:b/>
          <w:sz w:val="26"/>
        </w:rPr>
      </w:pPr>
    </w:p>
    <w:p w14:paraId="1CA58C69" w14:textId="77777777" w:rsidR="00CB51C1" w:rsidRDefault="00CB51C1">
      <w:pPr>
        <w:pStyle w:val="Corpodetexto"/>
        <w:rPr>
          <w:b/>
          <w:sz w:val="26"/>
        </w:rPr>
      </w:pPr>
    </w:p>
    <w:p w14:paraId="16086014" w14:textId="77777777" w:rsidR="00CB51C1" w:rsidRDefault="00CB51C1">
      <w:pPr>
        <w:pStyle w:val="Corpodetexto"/>
        <w:rPr>
          <w:b/>
          <w:sz w:val="26"/>
        </w:rPr>
      </w:pPr>
    </w:p>
    <w:p w14:paraId="5A5AA120" w14:textId="77777777" w:rsidR="00CB51C1" w:rsidRDefault="00CB51C1">
      <w:pPr>
        <w:pStyle w:val="Corpodetexto"/>
        <w:rPr>
          <w:b/>
          <w:sz w:val="26"/>
        </w:rPr>
      </w:pPr>
    </w:p>
    <w:p w14:paraId="61E43BDD" w14:textId="77777777" w:rsidR="00CB51C1" w:rsidRDefault="00CB51C1">
      <w:pPr>
        <w:pStyle w:val="Corpodetexto"/>
        <w:rPr>
          <w:b/>
          <w:sz w:val="26"/>
        </w:rPr>
      </w:pPr>
    </w:p>
    <w:p w14:paraId="0BD97510" w14:textId="77777777" w:rsidR="00CB51C1" w:rsidRDefault="00000000">
      <w:pPr>
        <w:pStyle w:val="Corpodetexto"/>
        <w:spacing w:before="190" w:line="343" w:lineRule="auto"/>
        <w:ind w:left="3757" w:right="3744"/>
        <w:jc w:val="center"/>
      </w:pPr>
      <w:r>
        <w:t>ARAÇATUBA – SP</w:t>
      </w:r>
      <w:r>
        <w:rPr>
          <w:spacing w:val="-57"/>
        </w:rPr>
        <w:t xml:space="preserve"> </w:t>
      </w:r>
      <w:r>
        <w:t>2024</w:t>
      </w:r>
    </w:p>
    <w:p w14:paraId="306CB03E" w14:textId="77777777" w:rsidR="00CB51C1" w:rsidRDefault="00CB51C1">
      <w:pPr>
        <w:spacing w:line="343" w:lineRule="auto"/>
        <w:jc w:val="center"/>
        <w:sectPr w:rsidR="00CB51C1" w:rsidSect="00EF78B8">
          <w:type w:val="continuous"/>
          <w:pgSz w:w="11910" w:h="16840"/>
          <w:pgMar w:top="1580" w:right="920" w:bottom="280" w:left="1480" w:header="720" w:footer="720" w:gutter="0"/>
          <w:cols w:space="720"/>
        </w:sectPr>
      </w:pPr>
    </w:p>
    <w:p w14:paraId="54B214A9" w14:textId="77777777" w:rsidR="00CB51C1" w:rsidRDefault="00000000">
      <w:pPr>
        <w:pStyle w:val="Ttulo1"/>
        <w:spacing w:before="103"/>
        <w:jc w:val="left"/>
      </w:pPr>
      <w:r>
        <w:lastRenderedPageBreak/>
        <w:t>RESUMO</w:t>
      </w:r>
    </w:p>
    <w:p w14:paraId="4ECF84F0" w14:textId="77777777" w:rsidR="00CB51C1" w:rsidRDefault="00CB51C1">
      <w:pPr>
        <w:pStyle w:val="Corpodetexto"/>
        <w:spacing w:before="4"/>
        <w:rPr>
          <w:b/>
          <w:sz w:val="38"/>
        </w:rPr>
      </w:pPr>
    </w:p>
    <w:p w14:paraId="0A2BDA76" w14:textId="77777777" w:rsidR="00CB51C1" w:rsidRDefault="00000000">
      <w:pPr>
        <w:pStyle w:val="Corpodetexto"/>
        <w:spacing w:line="480" w:lineRule="auto"/>
        <w:ind w:left="222" w:right="209"/>
        <w:jc w:val="both"/>
      </w:pPr>
      <w:r>
        <w:t>A osseointegração</w:t>
      </w:r>
      <w:r>
        <w:rPr>
          <w:spacing w:val="1"/>
        </w:rPr>
        <w:t xml:space="preserve"> </w:t>
      </w:r>
      <w:r>
        <w:t>está relacionada à</w:t>
      </w:r>
      <w:r>
        <w:rPr>
          <w:spacing w:val="1"/>
        </w:rPr>
        <w:t xml:space="preserve"> </w:t>
      </w:r>
      <w:r>
        <w:t>estabilidade</w:t>
      </w:r>
      <w:r>
        <w:rPr>
          <w:spacing w:val="1"/>
        </w:rPr>
        <w:t xml:space="preserve"> </w:t>
      </w:r>
      <w:r>
        <w:t>do parafuso e influencia</w:t>
      </w:r>
      <w:r>
        <w:rPr>
          <w:spacing w:val="60"/>
        </w:rPr>
        <w:t xml:space="preserve"> </w:t>
      </w:r>
      <w:r>
        <w:t>a taxa de sucesso</w:t>
      </w:r>
      <w:r>
        <w:rPr>
          <w:spacing w:val="-57"/>
        </w:rPr>
        <w:t xml:space="preserve"> </w:t>
      </w:r>
      <w:r>
        <w:t>de uma reabilitação com próteses implanto-suportadas, pois promove cicatrização natural e</w:t>
      </w:r>
      <w:r>
        <w:rPr>
          <w:spacing w:val="1"/>
        </w:rPr>
        <w:t xml:space="preserve"> </w:t>
      </w:r>
      <w:r>
        <w:t>formação</w:t>
      </w:r>
      <w:r>
        <w:rPr>
          <w:spacing w:val="7"/>
        </w:rPr>
        <w:t xml:space="preserve"> </w:t>
      </w:r>
      <w:r>
        <w:t>óssea</w:t>
      </w:r>
      <w:r>
        <w:rPr>
          <w:spacing w:val="5"/>
        </w:rPr>
        <w:t xml:space="preserve"> </w:t>
      </w:r>
      <w:r>
        <w:t>efetiva,</w:t>
      </w:r>
      <w:r>
        <w:rPr>
          <w:spacing w:val="7"/>
        </w:rPr>
        <w:t xml:space="preserve"> </w:t>
      </w:r>
      <w:r>
        <w:t>facilitando</w:t>
      </w:r>
      <w:r>
        <w:rPr>
          <w:spacing w:val="7"/>
        </w:rPr>
        <w:t xml:space="preserve"> </w:t>
      </w:r>
      <w:r>
        <w:t>a</w:t>
      </w:r>
      <w:r>
        <w:rPr>
          <w:spacing w:val="6"/>
        </w:rPr>
        <w:t xml:space="preserve"> </w:t>
      </w:r>
      <w:r>
        <w:t>preservação</w:t>
      </w:r>
      <w:r>
        <w:rPr>
          <w:spacing w:val="9"/>
        </w:rPr>
        <w:t xml:space="preserve"> </w:t>
      </w:r>
      <w:r>
        <w:t>do</w:t>
      </w:r>
      <w:r>
        <w:rPr>
          <w:spacing w:val="7"/>
        </w:rPr>
        <w:t xml:space="preserve"> </w:t>
      </w:r>
      <w:r>
        <w:t>implante</w:t>
      </w:r>
      <w:r>
        <w:rPr>
          <w:spacing w:val="6"/>
        </w:rPr>
        <w:t xml:space="preserve"> </w:t>
      </w:r>
      <w:r>
        <w:t>no</w:t>
      </w:r>
      <w:r>
        <w:rPr>
          <w:spacing w:val="4"/>
        </w:rPr>
        <w:t xml:space="preserve"> </w:t>
      </w:r>
      <w:r>
        <w:t>leito</w:t>
      </w:r>
      <w:r>
        <w:rPr>
          <w:spacing w:val="7"/>
        </w:rPr>
        <w:t xml:space="preserve"> </w:t>
      </w:r>
      <w:r>
        <w:t>receptor.</w:t>
      </w:r>
      <w:r>
        <w:rPr>
          <w:spacing w:val="13"/>
        </w:rPr>
        <w:t xml:space="preserve"> </w:t>
      </w:r>
      <w:r>
        <w:t>Fatores</w:t>
      </w:r>
      <w:r>
        <w:rPr>
          <w:spacing w:val="7"/>
        </w:rPr>
        <w:t xml:space="preserve"> </w:t>
      </w:r>
      <w:r>
        <w:t>como</w:t>
      </w:r>
      <w:r>
        <w:rPr>
          <w:spacing w:val="-58"/>
        </w:rPr>
        <w:t xml:space="preserve"> </w:t>
      </w:r>
      <w:r>
        <w:t>a</w:t>
      </w:r>
      <w:r>
        <w:rPr>
          <w:spacing w:val="15"/>
        </w:rPr>
        <w:t xml:space="preserve"> </w:t>
      </w:r>
      <w:r>
        <w:t>técnica</w:t>
      </w:r>
      <w:r>
        <w:rPr>
          <w:spacing w:val="17"/>
        </w:rPr>
        <w:t xml:space="preserve"> </w:t>
      </w:r>
      <w:r>
        <w:t>cirúrgica,</w:t>
      </w:r>
      <w:r>
        <w:rPr>
          <w:spacing w:val="16"/>
        </w:rPr>
        <w:t xml:space="preserve"> </w:t>
      </w:r>
      <w:r>
        <w:t>o</w:t>
      </w:r>
      <w:r>
        <w:rPr>
          <w:spacing w:val="16"/>
        </w:rPr>
        <w:t xml:space="preserve"> </w:t>
      </w:r>
      <w:r>
        <w:t>torque</w:t>
      </w:r>
      <w:r>
        <w:rPr>
          <w:spacing w:val="15"/>
        </w:rPr>
        <w:t xml:space="preserve"> </w:t>
      </w:r>
      <w:r>
        <w:t>de</w:t>
      </w:r>
      <w:r>
        <w:rPr>
          <w:spacing w:val="15"/>
        </w:rPr>
        <w:t xml:space="preserve"> </w:t>
      </w:r>
      <w:r>
        <w:t>inserção,</w:t>
      </w:r>
      <w:r>
        <w:rPr>
          <w:spacing w:val="16"/>
        </w:rPr>
        <w:t xml:space="preserve"> </w:t>
      </w:r>
      <w:r>
        <w:t>o</w:t>
      </w:r>
      <w:r>
        <w:rPr>
          <w:spacing w:val="16"/>
        </w:rPr>
        <w:t xml:space="preserve"> </w:t>
      </w:r>
      <w:r>
        <w:t>tipo</w:t>
      </w:r>
      <w:r>
        <w:rPr>
          <w:spacing w:val="16"/>
        </w:rPr>
        <w:t xml:space="preserve"> </w:t>
      </w:r>
      <w:r>
        <w:t>de</w:t>
      </w:r>
      <w:r>
        <w:rPr>
          <w:spacing w:val="15"/>
        </w:rPr>
        <w:t xml:space="preserve"> </w:t>
      </w:r>
      <w:r>
        <w:t>osso</w:t>
      </w:r>
      <w:r>
        <w:rPr>
          <w:spacing w:val="17"/>
        </w:rPr>
        <w:t xml:space="preserve"> </w:t>
      </w:r>
      <w:r>
        <w:t>receptor,</w:t>
      </w:r>
      <w:r>
        <w:rPr>
          <w:spacing w:val="18"/>
        </w:rPr>
        <w:t xml:space="preserve"> </w:t>
      </w:r>
      <w:r>
        <w:t>e</w:t>
      </w:r>
      <w:r>
        <w:rPr>
          <w:spacing w:val="17"/>
        </w:rPr>
        <w:t xml:space="preserve"> </w:t>
      </w:r>
      <w:r>
        <w:t>a</w:t>
      </w:r>
      <w:r>
        <w:rPr>
          <w:spacing w:val="15"/>
        </w:rPr>
        <w:t xml:space="preserve"> </w:t>
      </w:r>
      <w:r>
        <w:t>macro</w:t>
      </w:r>
      <w:r>
        <w:rPr>
          <w:spacing w:val="15"/>
        </w:rPr>
        <w:t xml:space="preserve"> </w:t>
      </w:r>
      <w:r>
        <w:t>e</w:t>
      </w:r>
      <w:r>
        <w:rPr>
          <w:spacing w:val="15"/>
        </w:rPr>
        <w:t xml:space="preserve"> </w:t>
      </w:r>
      <w:r>
        <w:t>microestrutura</w:t>
      </w:r>
      <w:r>
        <w:rPr>
          <w:spacing w:val="-57"/>
        </w:rPr>
        <w:t xml:space="preserve"> </w:t>
      </w:r>
      <w:r>
        <w:t>do</w:t>
      </w:r>
      <w:r>
        <w:rPr>
          <w:spacing w:val="1"/>
        </w:rPr>
        <w:t xml:space="preserve"> </w:t>
      </w:r>
      <w:r>
        <w:t>implante</w:t>
      </w:r>
      <w:r>
        <w:rPr>
          <w:spacing w:val="1"/>
        </w:rPr>
        <w:t xml:space="preserve"> </w:t>
      </w:r>
      <w:r>
        <w:t>podem</w:t>
      </w:r>
      <w:r>
        <w:rPr>
          <w:spacing w:val="1"/>
        </w:rPr>
        <w:t xml:space="preserve"> </w:t>
      </w:r>
      <w:r>
        <w:t>influenciar</w:t>
      </w:r>
      <w:r>
        <w:rPr>
          <w:spacing w:val="1"/>
        </w:rPr>
        <w:t xml:space="preserve"> </w:t>
      </w:r>
      <w:r>
        <w:t>a</w:t>
      </w:r>
      <w:r>
        <w:rPr>
          <w:spacing w:val="1"/>
        </w:rPr>
        <w:t xml:space="preserve"> </w:t>
      </w:r>
      <w:r>
        <w:t>estabilidade</w:t>
      </w:r>
      <w:r>
        <w:rPr>
          <w:spacing w:val="1"/>
        </w:rPr>
        <w:t xml:space="preserve"> </w:t>
      </w:r>
      <w:r>
        <w:t>do</w:t>
      </w:r>
      <w:r>
        <w:rPr>
          <w:spacing w:val="1"/>
        </w:rPr>
        <w:t xml:space="preserve"> </w:t>
      </w:r>
      <w:r>
        <w:t>parafuso.</w:t>
      </w:r>
      <w:r>
        <w:rPr>
          <w:spacing w:val="1"/>
        </w:rPr>
        <w:t xml:space="preserve"> </w:t>
      </w:r>
      <w:r>
        <w:t>O</w:t>
      </w:r>
      <w:r>
        <w:rPr>
          <w:spacing w:val="1"/>
        </w:rPr>
        <w:t xml:space="preserve"> </w:t>
      </w:r>
      <w:r>
        <w:t>objetivo</w:t>
      </w:r>
      <w:r>
        <w:rPr>
          <w:spacing w:val="1"/>
        </w:rPr>
        <w:t xml:space="preserve"> </w:t>
      </w:r>
      <w:r>
        <w:t>deste</w:t>
      </w:r>
      <w:r>
        <w:rPr>
          <w:spacing w:val="1"/>
        </w:rPr>
        <w:t xml:space="preserve"> </w:t>
      </w:r>
      <w:r>
        <w:t>estudo</w:t>
      </w:r>
      <w:r>
        <w:rPr>
          <w:spacing w:val="1"/>
        </w:rPr>
        <w:t xml:space="preserve"> </w:t>
      </w:r>
      <w:r>
        <w:t>será</w:t>
      </w:r>
      <w:r>
        <w:rPr>
          <w:spacing w:val="-57"/>
        </w:rPr>
        <w:t xml:space="preserve"> </w:t>
      </w:r>
      <w:r>
        <w:t xml:space="preserve">analisar </w:t>
      </w:r>
      <w:r>
        <w:rPr>
          <w:i/>
        </w:rPr>
        <w:t xml:space="preserve">in vivo </w:t>
      </w:r>
      <w:r>
        <w:t>a influência do torque de inserção, tipo ósseo receptor e perda óssea peri-</w:t>
      </w:r>
      <w:r>
        <w:rPr>
          <w:spacing w:val="1"/>
        </w:rPr>
        <w:t xml:space="preserve"> </w:t>
      </w:r>
      <w:r>
        <w:t>implantar</w:t>
      </w:r>
      <w:r>
        <w:rPr>
          <w:spacing w:val="1"/>
        </w:rPr>
        <w:t xml:space="preserve"> </w:t>
      </w:r>
      <w:r>
        <w:t>nos</w:t>
      </w:r>
      <w:r>
        <w:rPr>
          <w:spacing w:val="1"/>
        </w:rPr>
        <w:t xml:space="preserve"> </w:t>
      </w:r>
      <w:r>
        <w:t>valores</w:t>
      </w:r>
      <w:r>
        <w:rPr>
          <w:spacing w:val="1"/>
        </w:rPr>
        <w:t xml:space="preserve"> </w:t>
      </w:r>
      <w:r>
        <w:t>do</w:t>
      </w:r>
      <w:r>
        <w:rPr>
          <w:spacing w:val="1"/>
        </w:rPr>
        <w:t xml:space="preserve"> </w:t>
      </w:r>
      <w:r>
        <w:t>coeficiente</w:t>
      </w:r>
      <w:r>
        <w:rPr>
          <w:spacing w:val="1"/>
        </w:rPr>
        <w:t xml:space="preserve"> </w:t>
      </w:r>
      <w:r>
        <w:t>de</w:t>
      </w:r>
      <w:r>
        <w:rPr>
          <w:spacing w:val="1"/>
        </w:rPr>
        <w:t xml:space="preserve"> </w:t>
      </w:r>
      <w:r>
        <w:t>estabilidade</w:t>
      </w:r>
      <w:r>
        <w:rPr>
          <w:spacing w:val="1"/>
        </w:rPr>
        <w:t xml:space="preserve"> </w:t>
      </w:r>
      <w:r>
        <w:t>do</w:t>
      </w:r>
      <w:r>
        <w:rPr>
          <w:spacing w:val="1"/>
        </w:rPr>
        <w:t xml:space="preserve"> </w:t>
      </w:r>
      <w:r>
        <w:t>implante</w:t>
      </w:r>
      <w:r>
        <w:rPr>
          <w:spacing w:val="1"/>
        </w:rPr>
        <w:t xml:space="preserve"> </w:t>
      </w:r>
      <w:r>
        <w:t>(ISQ)</w:t>
      </w:r>
      <w:r>
        <w:rPr>
          <w:spacing w:val="1"/>
        </w:rPr>
        <w:t xml:space="preserve"> </w:t>
      </w:r>
      <w:r>
        <w:t>de</w:t>
      </w:r>
      <w:r>
        <w:rPr>
          <w:spacing w:val="60"/>
        </w:rPr>
        <w:t xml:space="preserve"> </w:t>
      </w:r>
      <w:r>
        <w:t>implantes</w:t>
      </w:r>
      <w:r>
        <w:rPr>
          <w:spacing w:val="1"/>
        </w:rPr>
        <w:t xml:space="preserve"> </w:t>
      </w:r>
      <w:r>
        <w:t>cilíndricos hexágono externo (HE) e cone morse (CM) com dois tratamentos de superfície</w:t>
      </w:r>
      <w:r>
        <w:rPr>
          <w:spacing w:val="1"/>
        </w:rPr>
        <w:t xml:space="preserve"> </w:t>
      </w:r>
      <w:r>
        <w:t>distintos. Serão instalados 80 implantes em áreas edêntulas seguindo critérios de inclusão e</w:t>
      </w:r>
      <w:r>
        <w:rPr>
          <w:spacing w:val="1"/>
        </w:rPr>
        <w:t xml:space="preserve"> </w:t>
      </w:r>
      <w:r>
        <w:t>exclusão predefinidos. Imediatamente após a instalação dos implantes (t1) será mensurado o</w:t>
      </w:r>
      <w:r>
        <w:rPr>
          <w:spacing w:val="1"/>
        </w:rPr>
        <w:t xml:space="preserve"> </w:t>
      </w:r>
      <w:r>
        <w:t>torque de inserção, a frequência de ressonância, a radiografia periapical digital e avaliação</w:t>
      </w:r>
      <w:r>
        <w:rPr>
          <w:spacing w:val="1"/>
        </w:rPr>
        <w:t xml:space="preserve"> </w:t>
      </w:r>
      <w:r>
        <w:t>peri-implantar. Estas mensurações serão realizadas novamente após a osseointegração (t2), e</w:t>
      </w:r>
      <w:r>
        <w:rPr>
          <w:spacing w:val="1"/>
        </w:rPr>
        <w:t xml:space="preserve"> </w:t>
      </w:r>
      <w:r>
        <w:t>os dados obtidos serão analisados estatisticamente, com testes específicos para cada tipo de</w:t>
      </w:r>
      <w:r>
        <w:rPr>
          <w:spacing w:val="1"/>
        </w:rPr>
        <w:t xml:space="preserve"> </w:t>
      </w:r>
      <w:r>
        <w:t>análise</w:t>
      </w:r>
      <w:r>
        <w:rPr>
          <w:spacing w:val="-2"/>
        </w:rPr>
        <w:t xml:space="preserve"> </w:t>
      </w:r>
      <w:r>
        <w:t>e</w:t>
      </w:r>
      <w:r>
        <w:rPr>
          <w:spacing w:val="-1"/>
        </w:rPr>
        <w:t xml:space="preserve"> </w:t>
      </w:r>
      <w:r>
        <w:t>nível de</w:t>
      </w:r>
      <w:r>
        <w:rPr>
          <w:spacing w:val="-1"/>
        </w:rPr>
        <w:t xml:space="preserve"> </w:t>
      </w:r>
      <w:r>
        <w:t>significância de</w:t>
      </w:r>
      <w:r>
        <w:rPr>
          <w:spacing w:val="-2"/>
        </w:rPr>
        <w:t xml:space="preserve"> </w:t>
      </w:r>
      <w:r>
        <w:t>5%.</w:t>
      </w:r>
    </w:p>
    <w:p w14:paraId="4F688A3A" w14:textId="77777777" w:rsidR="00CB51C1" w:rsidRDefault="00CB51C1">
      <w:pPr>
        <w:pStyle w:val="Corpodetexto"/>
        <w:rPr>
          <w:sz w:val="26"/>
        </w:rPr>
      </w:pPr>
    </w:p>
    <w:p w14:paraId="788BB719" w14:textId="77777777" w:rsidR="00CB51C1" w:rsidRDefault="00CB51C1">
      <w:pPr>
        <w:pStyle w:val="Corpodetexto"/>
        <w:rPr>
          <w:sz w:val="26"/>
        </w:rPr>
      </w:pPr>
    </w:p>
    <w:p w14:paraId="22FC26BB" w14:textId="77777777" w:rsidR="00CB51C1" w:rsidRDefault="00000000">
      <w:pPr>
        <w:pStyle w:val="Corpodetexto"/>
        <w:spacing w:before="195"/>
        <w:ind w:left="222"/>
        <w:jc w:val="both"/>
      </w:pPr>
      <w:r>
        <w:rPr>
          <w:b/>
        </w:rPr>
        <w:t>Palavras-chave:</w:t>
      </w:r>
      <w:r>
        <w:rPr>
          <w:b/>
          <w:spacing w:val="-3"/>
        </w:rPr>
        <w:t xml:space="preserve"> </w:t>
      </w:r>
      <w:r>
        <w:t>Osseointegração. Implantes</w:t>
      </w:r>
      <w:r>
        <w:rPr>
          <w:spacing w:val="-2"/>
        </w:rPr>
        <w:t xml:space="preserve"> </w:t>
      </w:r>
      <w:r>
        <w:t>dentários.</w:t>
      </w:r>
      <w:r>
        <w:rPr>
          <w:spacing w:val="-2"/>
        </w:rPr>
        <w:t xml:space="preserve"> </w:t>
      </w:r>
      <w:r>
        <w:t>Radiografia</w:t>
      </w:r>
      <w:r>
        <w:rPr>
          <w:spacing w:val="-4"/>
        </w:rPr>
        <w:t xml:space="preserve"> </w:t>
      </w:r>
      <w:r>
        <w:t>dentária</w:t>
      </w:r>
      <w:r>
        <w:rPr>
          <w:spacing w:val="-1"/>
        </w:rPr>
        <w:t xml:space="preserve"> </w:t>
      </w:r>
      <w:r>
        <w:t>digital.</w:t>
      </w:r>
    </w:p>
    <w:p w14:paraId="3E669618" w14:textId="77777777" w:rsidR="00CB51C1" w:rsidRDefault="00CB51C1">
      <w:pPr>
        <w:jc w:val="both"/>
        <w:sectPr w:rsidR="00CB51C1" w:rsidSect="00EF78B8">
          <w:pgSz w:w="11910" w:h="16840"/>
          <w:pgMar w:top="1580" w:right="920" w:bottom="280" w:left="1480" w:header="720" w:footer="720" w:gutter="0"/>
          <w:cols w:space="720"/>
        </w:sectPr>
      </w:pPr>
    </w:p>
    <w:p w14:paraId="0098FF79" w14:textId="77777777" w:rsidR="00CB51C1" w:rsidRDefault="00000000">
      <w:pPr>
        <w:pStyle w:val="Ttulo1"/>
        <w:spacing w:before="103"/>
        <w:jc w:val="left"/>
      </w:pPr>
      <w:bookmarkStart w:id="0" w:name="_bookmark0"/>
      <w:bookmarkEnd w:id="0"/>
      <w:r>
        <w:lastRenderedPageBreak/>
        <w:t>INTRODUÇÃO</w:t>
      </w:r>
    </w:p>
    <w:p w14:paraId="088D75E4" w14:textId="77777777" w:rsidR="00CB51C1" w:rsidRDefault="00CB51C1">
      <w:pPr>
        <w:pStyle w:val="Corpodetexto"/>
        <w:rPr>
          <w:b/>
          <w:sz w:val="30"/>
        </w:rPr>
      </w:pPr>
    </w:p>
    <w:p w14:paraId="35F05065" w14:textId="77777777" w:rsidR="00CB51C1" w:rsidRDefault="00000000">
      <w:pPr>
        <w:pStyle w:val="Corpodetexto"/>
        <w:spacing w:before="228" w:line="360" w:lineRule="auto"/>
        <w:ind w:left="222" w:right="208" w:firstLine="707"/>
        <w:jc w:val="both"/>
      </w:pPr>
      <w:r>
        <w:t>O avanço da Odontologia como ciência nos últimos anos proporcionou constantes</w:t>
      </w:r>
      <w:r>
        <w:rPr>
          <w:spacing w:val="1"/>
        </w:rPr>
        <w:t xml:space="preserve"> </w:t>
      </w:r>
      <w:r>
        <w:t>modificações nos âmbitos científico e tecnológico, permitindo que procedimentos fossem</w:t>
      </w:r>
      <w:r>
        <w:rPr>
          <w:spacing w:val="1"/>
        </w:rPr>
        <w:t xml:space="preserve"> </w:t>
      </w:r>
      <w:r>
        <w:t>aprimorados, respeitando os limites biológicos do tecido nos quais são aplicados.</w:t>
      </w:r>
      <w:r>
        <w:rPr>
          <w:vertAlign w:val="superscript"/>
        </w:rPr>
        <w:t>1</w:t>
      </w:r>
      <w:r>
        <w:t xml:space="preserve"> Há uma</w:t>
      </w:r>
      <w:r>
        <w:rPr>
          <w:spacing w:val="1"/>
        </w:rPr>
        <w:t xml:space="preserve"> </w:t>
      </w:r>
      <w:r>
        <w:t>incessante busca por meios que possibilitem restaurar os dentes ausentes ou alterados, com</w:t>
      </w:r>
      <w:r>
        <w:rPr>
          <w:spacing w:val="1"/>
        </w:rPr>
        <w:t xml:space="preserve"> </w:t>
      </w:r>
      <w:r>
        <w:t>elevado grau de previsibilidade e menor duração. Com a implantodontia, muitos problemas</w:t>
      </w:r>
      <w:r>
        <w:rPr>
          <w:spacing w:val="1"/>
        </w:rPr>
        <w:t xml:space="preserve"> </w:t>
      </w:r>
      <w:r>
        <w:t>relacionados</w:t>
      </w:r>
      <w:r>
        <w:rPr>
          <w:spacing w:val="1"/>
        </w:rPr>
        <w:t xml:space="preserve"> </w:t>
      </w:r>
      <w:r>
        <w:t>aos</w:t>
      </w:r>
      <w:r>
        <w:rPr>
          <w:spacing w:val="1"/>
        </w:rPr>
        <w:t xml:space="preserve"> </w:t>
      </w:r>
      <w:r>
        <w:t>tratamentos</w:t>
      </w:r>
      <w:r>
        <w:rPr>
          <w:spacing w:val="1"/>
        </w:rPr>
        <w:t xml:space="preserve"> </w:t>
      </w:r>
      <w:r>
        <w:t>reabilitadores</w:t>
      </w:r>
      <w:r>
        <w:rPr>
          <w:spacing w:val="1"/>
        </w:rPr>
        <w:t xml:space="preserve"> </w:t>
      </w:r>
      <w:r>
        <w:t>puderam</w:t>
      </w:r>
      <w:r>
        <w:rPr>
          <w:spacing w:val="1"/>
        </w:rPr>
        <w:t xml:space="preserve"> </w:t>
      </w:r>
      <w:r>
        <w:t>ser</w:t>
      </w:r>
      <w:r>
        <w:rPr>
          <w:spacing w:val="1"/>
        </w:rPr>
        <w:t xml:space="preserve"> </w:t>
      </w:r>
      <w:r>
        <w:t>solucionados,</w:t>
      </w:r>
      <w:r>
        <w:rPr>
          <w:spacing w:val="1"/>
        </w:rPr>
        <w:t xml:space="preserve"> </w:t>
      </w:r>
      <w:r>
        <w:t>como</w:t>
      </w:r>
      <w:r>
        <w:rPr>
          <w:spacing w:val="1"/>
        </w:rPr>
        <w:t xml:space="preserve"> </w:t>
      </w:r>
      <w:r>
        <w:t>a</w:t>
      </w:r>
      <w:r>
        <w:rPr>
          <w:spacing w:val="1"/>
        </w:rPr>
        <w:t xml:space="preserve"> </w:t>
      </w:r>
      <w:r>
        <w:t>falta</w:t>
      </w:r>
      <w:r>
        <w:rPr>
          <w:spacing w:val="1"/>
        </w:rPr>
        <w:t xml:space="preserve"> </w:t>
      </w:r>
      <w:r>
        <w:t>de</w:t>
      </w:r>
      <w:r>
        <w:rPr>
          <w:spacing w:val="1"/>
        </w:rPr>
        <w:t xml:space="preserve"> </w:t>
      </w:r>
      <w:r>
        <w:t>retenção, estabilidade, estética e função dos aparelhos protéticos, proporcionando ao paciente</w:t>
      </w:r>
      <w:r>
        <w:rPr>
          <w:spacing w:val="1"/>
        </w:rPr>
        <w:t xml:space="preserve"> </w:t>
      </w:r>
      <w:r>
        <w:t>melhor</w:t>
      </w:r>
      <w:r>
        <w:rPr>
          <w:spacing w:val="-1"/>
        </w:rPr>
        <w:t xml:space="preserve"> </w:t>
      </w:r>
      <w:r>
        <w:t>qualidade</w:t>
      </w:r>
      <w:r>
        <w:rPr>
          <w:spacing w:val="-1"/>
        </w:rPr>
        <w:t xml:space="preserve"> </w:t>
      </w:r>
      <w:r>
        <w:t>de</w:t>
      </w:r>
      <w:r>
        <w:rPr>
          <w:spacing w:val="-1"/>
        </w:rPr>
        <w:t xml:space="preserve"> </w:t>
      </w:r>
      <w:r>
        <w:t>vida.</w:t>
      </w:r>
      <w:r>
        <w:rPr>
          <w:vertAlign w:val="superscript"/>
        </w:rPr>
        <w:t>2</w:t>
      </w:r>
    </w:p>
    <w:p w14:paraId="5F490A3E" w14:textId="77777777" w:rsidR="00CB51C1" w:rsidRDefault="00000000">
      <w:pPr>
        <w:pStyle w:val="Corpodetexto"/>
        <w:spacing w:before="1" w:line="360" w:lineRule="auto"/>
        <w:ind w:left="222" w:right="216" w:firstLine="707"/>
        <w:jc w:val="both"/>
      </w:pPr>
      <w:r>
        <w:t>Para um prognóstico favorável em implantodontia, é necessário que ocorra o processo</w:t>
      </w:r>
      <w:r>
        <w:rPr>
          <w:spacing w:val="1"/>
        </w:rPr>
        <w:t xml:space="preserve"> </w:t>
      </w:r>
      <w:r>
        <w:t>de</w:t>
      </w:r>
      <w:r>
        <w:rPr>
          <w:spacing w:val="1"/>
        </w:rPr>
        <w:t xml:space="preserve"> </w:t>
      </w:r>
      <w:r>
        <w:t>osseointegração.</w:t>
      </w:r>
      <w:r>
        <w:rPr>
          <w:spacing w:val="1"/>
        </w:rPr>
        <w:t xml:space="preserve"> </w:t>
      </w:r>
      <w:r>
        <w:t>Do</w:t>
      </w:r>
      <w:r>
        <w:rPr>
          <w:spacing w:val="1"/>
        </w:rPr>
        <w:t xml:space="preserve"> </w:t>
      </w:r>
      <w:r>
        <w:t>ponto</w:t>
      </w:r>
      <w:r>
        <w:rPr>
          <w:spacing w:val="1"/>
        </w:rPr>
        <w:t xml:space="preserve"> </w:t>
      </w:r>
      <w:r>
        <w:t>de</w:t>
      </w:r>
      <w:r>
        <w:rPr>
          <w:spacing w:val="1"/>
        </w:rPr>
        <w:t xml:space="preserve"> </w:t>
      </w:r>
      <w:r>
        <w:t>vista</w:t>
      </w:r>
      <w:r>
        <w:rPr>
          <w:spacing w:val="1"/>
        </w:rPr>
        <w:t xml:space="preserve"> </w:t>
      </w:r>
      <w:r>
        <w:t>clínico,</w:t>
      </w:r>
      <w:r>
        <w:rPr>
          <w:spacing w:val="1"/>
        </w:rPr>
        <w:t xml:space="preserve"> </w:t>
      </w:r>
      <w:r>
        <w:t>a</w:t>
      </w:r>
      <w:r>
        <w:rPr>
          <w:spacing w:val="1"/>
        </w:rPr>
        <w:t xml:space="preserve"> </w:t>
      </w:r>
      <w:r>
        <w:t>osseointegração</w:t>
      </w:r>
      <w:r>
        <w:rPr>
          <w:spacing w:val="1"/>
        </w:rPr>
        <w:t xml:space="preserve"> </w:t>
      </w:r>
      <w:r>
        <w:t>está</w:t>
      </w:r>
      <w:r>
        <w:rPr>
          <w:spacing w:val="1"/>
        </w:rPr>
        <w:t xml:space="preserve"> </w:t>
      </w:r>
      <w:r>
        <w:t>relacionada</w:t>
      </w:r>
      <w:r>
        <w:rPr>
          <w:spacing w:val="1"/>
        </w:rPr>
        <w:t xml:space="preserve"> </w:t>
      </w:r>
      <w:r>
        <w:t>à</w:t>
      </w:r>
      <w:r>
        <w:rPr>
          <w:spacing w:val="1"/>
        </w:rPr>
        <w:t xml:space="preserve"> </w:t>
      </w:r>
      <w:r>
        <w:t>estabilidade do parafuso e influencia a taxa de sucesso de uma reabilitação com próteses</w:t>
      </w:r>
      <w:r>
        <w:rPr>
          <w:spacing w:val="1"/>
        </w:rPr>
        <w:t xml:space="preserve"> </w:t>
      </w:r>
      <w:r>
        <w:t>implanto-suportadas, pois promove cicatrização natural e formação óssea efetiva, facilitando a</w:t>
      </w:r>
      <w:r>
        <w:rPr>
          <w:spacing w:val="-57"/>
        </w:rPr>
        <w:t xml:space="preserve"> </w:t>
      </w:r>
      <w:r>
        <w:t>preservação</w:t>
      </w:r>
      <w:r>
        <w:rPr>
          <w:spacing w:val="-1"/>
        </w:rPr>
        <w:t xml:space="preserve"> </w:t>
      </w:r>
      <w:r>
        <w:t>do implante</w:t>
      </w:r>
      <w:r>
        <w:rPr>
          <w:spacing w:val="1"/>
        </w:rPr>
        <w:t xml:space="preserve"> </w:t>
      </w:r>
      <w:r>
        <w:t>no leito receptor.</w:t>
      </w:r>
      <w:r>
        <w:rPr>
          <w:vertAlign w:val="superscript"/>
        </w:rPr>
        <w:t>3</w:t>
      </w:r>
    </w:p>
    <w:p w14:paraId="101AE310" w14:textId="77777777" w:rsidR="00CB51C1" w:rsidRDefault="00000000">
      <w:pPr>
        <w:pStyle w:val="Corpodetexto"/>
        <w:spacing w:before="1" w:line="360" w:lineRule="auto"/>
        <w:ind w:left="222" w:right="215" w:firstLine="707"/>
        <w:jc w:val="both"/>
      </w:pPr>
      <w:r>
        <w:t>A estabilidade primária está associada à interação mecânica entre o implante e o osso</w:t>
      </w:r>
      <w:r>
        <w:rPr>
          <w:spacing w:val="1"/>
        </w:rPr>
        <w:t xml:space="preserve"> </w:t>
      </w:r>
      <w:r>
        <w:t>circundante e é influenciada pela técnica cirúrgica, rugosidade superficial (microestrutura) e</w:t>
      </w:r>
      <w:r>
        <w:rPr>
          <w:spacing w:val="1"/>
        </w:rPr>
        <w:t xml:space="preserve"> </w:t>
      </w:r>
      <w:r>
        <w:t>geometria</w:t>
      </w:r>
      <w:r>
        <w:rPr>
          <w:spacing w:val="46"/>
        </w:rPr>
        <w:t xml:space="preserve"> </w:t>
      </w:r>
      <w:r>
        <w:t>(macroestrutura)</w:t>
      </w:r>
      <w:r>
        <w:rPr>
          <w:spacing w:val="43"/>
        </w:rPr>
        <w:t xml:space="preserve"> </w:t>
      </w:r>
      <w:r>
        <w:t>do</w:t>
      </w:r>
      <w:r>
        <w:rPr>
          <w:spacing w:val="46"/>
        </w:rPr>
        <w:t xml:space="preserve"> </w:t>
      </w:r>
      <w:r>
        <w:t>implante.</w:t>
      </w:r>
      <w:r>
        <w:rPr>
          <w:spacing w:val="47"/>
        </w:rPr>
        <w:t xml:space="preserve"> </w:t>
      </w:r>
      <w:r>
        <w:t>Quando</w:t>
      </w:r>
      <w:r>
        <w:rPr>
          <w:spacing w:val="44"/>
        </w:rPr>
        <w:t xml:space="preserve"> </w:t>
      </w:r>
      <w:r>
        <w:t>o</w:t>
      </w:r>
      <w:r>
        <w:rPr>
          <w:spacing w:val="44"/>
        </w:rPr>
        <w:t xml:space="preserve"> </w:t>
      </w:r>
      <w:r>
        <w:t>grau</w:t>
      </w:r>
      <w:r>
        <w:rPr>
          <w:spacing w:val="44"/>
        </w:rPr>
        <w:t xml:space="preserve"> </w:t>
      </w:r>
      <w:r>
        <w:t>de</w:t>
      </w:r>
      <w:r>
        <w:rPr>
          <w:spacing w:val="44"/>
        </w:rPr>
        <w:t xml:space="preserve"> </w:t>
      </w:r>
      <w:r>
        <w:t>estabilidade</w:t>
      </w:r>
      <w:r>
        <w:rPr>
          <w:spacing w:val="43"/>
        </w:rPr>
        <w:t xml:space="preserve"> </w:t>
      </w:r>
      <w:r>
        <w:t>não</w:t>
      </w:r>
      <w:r>
        <w:rPr>
          <w:spacing w:val="46"/>
        </w:rPr>
        <w:t xml:space="preserve"> </w:t>
      </w:r>
      <w:r>
        <w:t>é</w:t>
      </w:r>
      <w:r>
        <w:rPr>
          <w:spacing w:val="46"/>
        </w:rPr>
        <w:t xml:space="preserve"> </w:t>
      </w:r>
      <w:r>
        <w:t>satisfatório</w:t>
      </w:r>
      <w:r>
        <w:rPr>
          <w:spacing w:val="-58"/>
        </w:rPr>
        <w:t xml:space="preserve"> </w:t>
      </w:r>
      <w:r>
        <w:t>pode</w:t>
      </w:r>
      <w:r>
        <w:rPr>
          <w:spacing w:val="1"/>
        </w:rPr>
        <w:t xml:space="preserve"> </w:t>
      </w:r>
      <w:r>
        <w:t>ocorrer</w:t>
      </w:r>
      <w:r>
        <w:rPr>
          <w:spacing w:val="1"/>
        </w:rPr>
        <w:t xml:space="preserve"> </w:t>
      </w:r>
      <w:r>
        <w:t>micromovimentos</w:t>
      </w:r>
      <w:r>
        <w:rPr>
          <w:spacing w:val="1"/>
        </w:rPr>
        <w:t xml:space="preserve"> </w:t>
      </w:r>
      <w:r>
        <w:t>no</w:t>
      </w:r>
      <w:r>
        <w:rPr>
          <w:spacing w:val="1"/>
        </w:rPr>
        <w:t xml:space="preserve"> </w:t>
      </w:r>
      <w:r>
        <w:t>implante</w:t>
      </w:r>
      <w:r>
        <w:rPr>
          <w:spacing w:val="1"/>
        </w:rPr>
        <w:t xml:space="preserve"> </w:t>
      </w:r>
      <w:r>
        <w:t>e</w:t>
      </w:r>
      <w:r>
        <w:rPr>
          <w:spacing w:val="1"/>
        </w:rPr>
        <w:t xml:space="preserve"> </w:t>
      </w:r>
      <w:r>
        <w:t>consequente</w:t>
      </w:r>
      <w:r>
        <w:rPr>
          <w:spacing w:val="1"/>
        </w:rPr>
        <w:t xml:space="preserve"> </w:t>
      </w:r>
      <w:r>
        <w:t>formação</w:t>
      </w:r>
      <w:r>
        <w:rPr>
          <w:spacing w:val="1"/>
        </w:rPr>
        <w:t xml:space="preserve"> </w:t>
      </w:r>
      <w:r>
        <w:t>de</w:t>
      </w:r>
      <w:r>
        <w:rPr>
          <w:spacing w:val="1"/>
        </w:rPr>
        <w:t xml:space="preserve"> </w:t>
      </w:r>
      <w:r>
        <w:t>tecido</w:t>
      </w:r>
      <w:r>
        <w:rPr>
          <w:spacing w:val="1"/>
        </w:rPr>
        <w:t xml:space="preserve"> </w:t>
      </w:r>
      <w:r>
        <w:t>fibroso,</w:t>
      </w:r>
      <w:r>
        <w:rPr>
          <w:spacing w:val="1"/>
        </w:rPr>
        <w:t xml:space="preserve"> </w:t>
      </w:r>
      <w:r>
        <w:t>prejudicando</w:t>
      </w:r>
      <w:r>
        <w:rPr>
          <w:spacing w:val="-1"/>
        </w:rPr>
        <w:t xml:space="preserve"> </w:t>
      </w:r>
      <w:r>
        <w:t>o processo</w:t>
      </w:r>
      <w:r>
        <w:rPr>
          <w:spacing w:val="2"/>
        </w:rPr>
        <w:t xml:space="preserve"> </w:t>
      </w:r>
      <w:r>
        <w:t>de</w:t>
      </w:r>
      <w:r>
        <w:rPr>
          <w:spacing w:val="-1"/>
        </w:rPr>
        <w:t xml:space="preserve"> </w:t>
      </w:r>
      <w:r>
        <w:t>osseointegração.</w:t>
      </w:r>
      <w:r>
        <w:rPr>
          <w:vertAlign w:val="superscript"/>
        </w:rPr>
        <w:t>3,4</w:t>
      </w:r>
    </w:p>
    <w:p w14:paraId="72859DEC" w14:textId="77777777" w:rsidR="00CB51C1" w:rsidRDefault="00000000">
      <w:pPr>
        <w:pStyle w:val="Corpodetexto"/>
        <w:spacing w:line="360" w:lineRule="auto"/>
        <w:ind w:left="222" w:right="213" w:firstLine="707"/>
        <w:jc w:val="both"/>
      </w:pPr>
      <w:r>
        <w:t>O design do implante é essencial para o sucesso da estabilidade. A geometria externa e</w:t>
      </w:r>
      <w:r>
        <w:rPr>
          <w:spacing w:val="-57"/>
        </w:rPr>
        <w:t xml:space="preserve"> </w:t>
      </w:r>
      <w:r>
        <w:t>superficial do parafuso é desenvolvida com o objetivo de promover maior área de superfície e</w:t>
      </w:r>
      <w:r>
        <w:rPr>
          <w:spacing w:val="1"/>
        </w:rPr>
        <w:t xml:space="preserve"> </w:t>
      </w:r>
      <w:r>
        <w:t>contato osso/implante,</w:t>
      </w:r>
      <w:r>
        <w:rPr>
          <w:vertAlign w:val="superscript"/>
        </w:rPr>
        <w:t>5</w:t>
      </w:r>
      <w:r>
        <w:t xml:space="preserve"> o que possibilita maior indução de crescimento ósseo e distribuição de</w:t>
      </w:r>
      <w:r>
        <w:rPr>
          <w:spacing w:val="-57"/>
        </w:rPr>
        <w:t xml:space="preserve"> </w:t>
      </w:r>
      <w:r>
        <w:t>cargas,</w:t>
      </w:r>
      <w:r>
        <w:rPr>
          <w:spacing w:val="1"/>
        </w:rPr>
        <w:t xml:space="preserve"> </w:t>
      </w:r>
      <w:r>
        <w:t>favorecendo</w:t>
      </w:r>
      <w:r>
        <w:rPr>
          <w:spacing w:val="1"/>
        </w:rPr>
        <w:t xml:space="preserve"> </w:t>
      </w:r>
      <w:r>
        <w:t>a</w:t>
      </w:r>
      <w:r>
        <w:rPr>
          <w:spacing w:val="1"/>
        </w:rPr>
        <w:t xml:space="preserve"> </w:t>
      </w:r>
      <w:r>
        <w:t>máxima</w:t>
      </w:r>
      <w:r>
        <w:rPr>
          <w:spacing w:val="1"/>
        </w:rPr>
        <w:t xml:space="preserve"> </w:t>
      </w:r>
      <w:r>
        <w:t>ancoragem</w:t>
      </w:r>
      <w:r>
        <w:rPr>
          <w:spacing w:val="1"/>
        </w:rPr>
        <w:t xml:space="preserve"> </w:t>
      </w:r>
      <w:r>
        <w:t>superficial</w:t>
      </w:r>
      <w:r>
        <w:rPr>
          <w:spacing w:val="1"/>
        </w:rPr>
        <w:t xml:space="preserve"> </w:t>
      </w:r>
      <w:r>
        <w:t>e</w:t>
      </w:r>
      <w:r>
        <w:rPr>
          <w:spacing w:val="1"/>
        </w:rPr>
        <w:t xml:space="preserve"> </w:t>
      </w:r>
      <w:r>
        <w:t>maior</w:t>
      </w:r>
      <w:r>
        <w:rPr>
          <w:spacing w:val="1"/>
        </w:rPr>
        <w:t xml:space="preserve"> </w:t>
      </w:r>
      <w:r>
        <w:t>resistência</w:t>
      </w:r>
      <w:r>
        <w:rPr>
          <w:spacing w:val="1"/>
        </w:rPr>
        <w:t xml:space="preserve"> </w:t>
      </w:r>
      <w:r>
        <w:t>aos</w:t>
      </w:r>
      <w:r>
        <w:rPr>
          <w:spacing w:val="1"/>
        </w:rPr>
        <w:t xml:space="preserve"> </w:t>
      </w:r>
      <w:r>
        <w:t>torques</w:t>
      </w:r>
      <w:r>
        <w:rPr>
          <w:spacing w:val="1"/>
        </w:rPr>
        <w:t xml:space="preserve"> </w:t>
      </w:r>
      <w:r>
        <w:t>de</w:t>
      </w:r>
      <w:r>
        <w:rPr>
          <w:spacing w:val="-57"/>
        </w:rPr>
        <w:t xml:space="preserve"> </w:t>
      </w:r>
      <w:r>
        <w:t>inserção</w:t>
      </w:r>
      <w:r>
        <w:rPr>
          <w:spacing w:val="1"/>
        </w:rPr>
        <w:t xml:space="preserve"> </w:t>
      </w:r>
      <w:r>
        <w:t>e</w:t>
      </w:r>
      <w:r>
        <w:rPr>
          <w:spacing w:val="-1"/>
        </w:rPr>
        <w:t xml:space="preserve"> </w:t>
      </w:r>
      <w:r>
        <w:t>remoção.</w:t>
      </w:r>
      <w:r>
        <w:rPr>
          <w:vertAlign w:val="superscript"/>
        </w:rPr>
        <w:t>4-6</w:t>
      </w:r>
    </w:p>
    <w:p w14:paraId="0B086105" w14:textId="77777777" w:rsidR="00CB51C1" w:rsidRDefault="00000000">
      <w:pPr>
        <w:pStyle w:val="Corpodetexto"/>
        <w:spacing w:before="1" w:line="360" w:lineRule="auto"/>
        <w:ind w:left="222" w:right="215" w:firstLine="707"/>
        <w:jc w:val="both"/>
      </w:pPr>
      <w:r>
        <w:t>Outros fatores como os índices clínicos peri-implantares e qualidade e quantidade</w:t>
      </w:r>
      <w:r>
        <w:rPr>
          <w:spacing w:val="1"/>
        </w:rPr>
        <w:t xml:space="preserve"> </w:t>
      </w:r>
      <w:r>
        <w:t>óssea são importantes para a estabilidade do implante. O menor volume de densidade óssea</w:t>
      </w:r>
      <w:r>
        <w:rPr>
          <w:spacing w:val="1"/>
        </w:rPr>
        <w:t xml:space="preserve"> </w:t>
      </w:r>
      <w:r>
        <w:t>aumenta o risco para falhas do implante pois a área de contato entre osso e implante é menor,</w:t>
      </w:r>
      <w:r>
        <w:rPr>
          <w:spacing w:val="1"/>
        </w:rPr>
        <w:t xml:space="preserve"> </w:t>
      </w:r>
      <w:r>
        <w:t>dificultando a</w:t>
      </w:r>
      <w:r>
        <w:rPr>
          <w:spacing w:val="-2"/>
        </w:rPr>
        <w:t xml:space="preserve"> </w:t>
      </w:r>
      <w:r>
        <w:t>estabilidade</w:t>
      </w:r>
      <w:r>
        <w:rPr>
          <w:spacing w:val="-1"/>
        </w:rPr>
        <w:t xml:space="preserve"> </w:t>
      </w:r>
      <w:r>
        <w:t>primária.</w:t>
      </w:r>
      <w:r>
        <w:rPr>
          <w:vertAlign w:val="superscript"/>
        </w:rPr>
        <w:t>4-7</w:t>
      </w:r>
    </w:p>
    <w:p w14:paraId="5B7EC113" w14:textId="77777777" w:rsidR="00CB51C1" w:rsidRDefault="00000000">
      <w:pPr>
        <w:pStyle w:val="Corpodetexto"/>
        <w:spacing w:line="360" w:lineRule="auto"/>
        <w:ind w:left="222" w:right="209" w:firstLine="707"/>
        <w:jc w:val="both"/>
      </w:pPr>
      <w:r>
        <w:t>A análise da estabilidade de implantes tornou-se uma alternativa para se obter uma</w:t>
      </w:r>
      <w:r>
        <w:rPr>
          <w:spacing w:val="1"/>
        </w:rPr>
        <w:t xml:space="preserve"> </w:t>
      </w:r>
      <w:r>
        <w:t>previsibilidade da osseointegração.</w:t>
      </w:r>
      <w:r>
        <w:rPr>
          <w:vertAlign w:val="superscript"/>
        </w:rPr>
        <w:t>7-9</w:t>
      </w:r>
      <w:r>
        <w:t xml:space="preserve"> A análise de frequência de ressonância (AFR) é uma das</w:t>
      </w:r>
      <w:r>
        <w:rPr>
          <w:spacing w:val="-57"/>
        </w:rPr>
        <w:t xml:space="preserve"> </w:t>
      </w:r>
      <w:r>
        <w:t>principais</w:t>
      </w:r>
      <w:r>
        <w:rPr>
          <w:spacing w:val="21"/>
        </w:rPr>
        <w:t xml:space="preserve"> </w:t>
      </w:r>
      <w:r>
        <w:t>ferramentas</w:t>
      </w:r>
      <w:r>
        <w:rPr>
          <w:spacing w:val="24"/>
        </w:rPr>
        <w:t xml:space="preserve"> </w:t>
      </w:r>
      <w:r>
        <w:t>utilizadas,</w:t>
      </w:r>
      <w:r>
        <w:rPr>
          <w:spacing w:val="21"/>
        </w:rPr>
        <w:t xml:space="preserve"> </w:t>
      </w:r>
      <w:r>
        <w:t>já</w:t>
      </w:r>
      <w:r>
        <w:rPr>
          <w:spacing w:val="20"/>
        </w:rPr>
        <w:t xml:space="preserve"> </w:t>
      </w:r>
      <w:r>
        <w:t>que,</w:t>
      </w:r>
      <w:r>
        <w:rPr>
          <w:spacing w:val="21"/>
        </w:rPr>
        <w:t xml:space="preserve"> </w:t>
      </w:r>
      <w:r>
        <w:t>de</w:t>
      </w:r>
      <w:r>
        <w:rPr>
          <w:spacing w:val="20"/>
        </w:rPr>
        <w:t xml:space="preserve"> </w:t>
      </w:r>
      <w:r>
        <w:t>forma</w:t>
      </w:r>
      <w:r>
        <w:rPr>
          <w:spacing w:val="22"/>
        </w:rPr>
        <w:t xml:space="preserve"> </w:t>
      </w:r>
      <w:r>
        <w:t>simples</w:t>
      </w:r>
      <w:r>
        <w:rPr>
          <w:spacing w:val="21"/>
        </w:rPr>
        <w:t xml:space="preserve"> </w:t>
      </w:r>
      <w:r>
        <w:t>e</w:t>
      </w:r>
      <w:r>
        <w:rPr>
          <w:spacing w:val="20"/>
        </w:rPr>
        <w:t xml:space="preserve"> </w:t>
      </w:r>
      <w:r>
        <w:t>não</w:t>
      </w:r>
      <w:r>
        <w:rPr>
          <w:spacing w:val="21"/>
        </w:rPr>
        <w:t xml:space="preserve"> </w:t>
      </w:r>
      <w:r>
        <w:t>invasiva,</w:t>
      </w:r>
      <w:r>
        <w:rPr>
          <w:spacing w:val="23"/>
        </w:rPr>
        <w:t xml:space="preserve"> </w:t>
      </w:r>
      <w:r>
        <w:t>é</w:t>
      </w:r>
      <w:r>
        <w:rPr>
          <w:spacing w:val="20"/>
        </w:rPr>
        <w:t xml:space="preserve"> </w:t>
      </w:r>
      <w:r>
        <w:t>possível</w:t>
      </w:r>
    </w:p>
    <w:p w14:paraId="28C1E1F3" w14:textId="77777777" w:rsidR="00CB51C1" w:rsidRDefault="00000000">
      <w:pPr>
        <w:pStyle w:val="Corpodetexto"/>
        <w:spacing w:before="4"/>
        <w:rPr>
          <w:sz w:val="28"/>
        </w:rPr>
      </w:pPr>
      <w:r>
        <w:pict w14:anchorId="17184CF2">
          <v:rect id="_x0000_s1027" style="position:absolute;margin-left:85.1pt;margin-top:18.25pt;width:2in;height:.5pt;z-index:-15728640;mso-wrap-distance-left:0;mso-wrap-distance-right:0;mso-position-horizontal-relative:page" fillcolor="black" stroked="f">
            <w10:wrap type="topAndBottom" anchorx="page"/>
          </v:rect>
        </w:pict>
      </w:r>
    </w:p>
    <w:p w14:paraId="3105FE45" w14:textId="77777777" w:rsidR="00CB51C1" w:rsidRDefault="00CB51C1">
      <w:pPr>
        <w:rPr>
          <w:sz w:val="28"/>
        </w:rPr>
        <w:sectPr w:rsidR="00CB51C1" w:rsidSect="00EF78B8">
          <w:pgSz w:w="11910" w:h="16840"/>
          <w:pgMar w:top="1580" w:right="920" w:bottom="280" w:left="1480" w:header="720" w:footer="720" w:gutter="0"/>
          <w:cols w:space="720"/>
        </w:sectPr>
      </w:pPr>
    </w:p>
    <w:p w14:paraId="4DF8727C" w14:textId="77777777" w:rsidR="00CB51C1" w:rsidRDefault="00000000">
      <w:pPr>
        <w:pStyle w:val="Corpodetexto"/>
        <w:spacing w:before="102"/>
        <w:ind w:left="222"/>
        <w:jc w:val="both"/>
      </w:pPr>
      <w:bookmarkStart w:id="1" w:name="_bookmark1"/>
      <w:bookmarkEnd w:id="1"/>
      <w:r>
        <w:lastRenderedPageBreak/>
        <w:t>monitorar</w:t>
      </w:r>
      <w:r>
        <w:rPr>
          <w:spacing w:val="-1"/>
        </w:rPr>
        <w:t xml:space="preserve"> </w:t>
      </w:r>
      <w:r>
        <w:t>a</w:t>
      </w:r>
      <w:r>
        <w:rPr>
          <w:spacing w:val="-3"/>
        </w:rPr>
        <w:t xml:space="preserve"> </w:t>
      </w:r>
      <w:r>
        <w:t>estabilidade durante todo o</w:t>
      </w:r>
      <w:r>
        <w:rPr>
          <w:spacing w:val="-1"/>
        </w:rPr>
        <w:t xml:space="preserve"> </w:t>
      </w:r>
      <w:r>
        <w:t>período</w:t>
      </w:r>
      <w:r>
        <w:rPr>
          <w:spacing w:val="-1"/>
        </w:rPr>
        <w:t xml:space="preserve"> </w:t>
      </w:r>
      <w:r>
        <w:t>desejado.</w:t>
      </w:r>
      <w:r>
        <w:rPr>
          <w:vertAlign w:val="superscript"/>
        </w:rPr>
        <w:t>10</w:t>
      </w:r>
    </w:p>
    <w:p w14:paraId="4F4CDB95" w14:textId="77777777" w:rsidR="00CB51C1" w:rsidRDefault="00000000">
      <w:pPr>
        <w:pStyle w:val="Corpodetexto"/>
        <w:spacing w:before="137" w:line="360" w:lineRule="auto"/>
        <w:ind w:left="222" w:right="205" w:firstLine="707"/>
        <w:jc w:val="both"/>
      </w:pPr>
      <w:r>
        <w:t>A</w:t>
      </w:r>
      <w:r>
        <w:rPr>
          <w:spacing w:val="1"/>
        </w:rPr>
        <w:t xml:space="preserve"> </w:t>
      </w:r>
      <w:r>
        <w:t>AFR</w:t>
      </w:r>
      <w:r>
        <w:rPr>
          <w:spacing w:val="1"/>
        </w:rPr>
        <w:t xml:space="preserve"> </w:t>
      </w:r>
      <w:r>
        <w:t>é</w:t>
      </w:r>
      <w:r>
        <w:rPr>
          <w:spacing w:val="1"/>
        </w:rPr>
        <w:t xml:space="preserve"> </w:t>
      </w:r>
      <w:r>
        <w:t>mensurada</w:t>
      </w:r>
      <w:r>
        <w:rPr>
          <w:spacing w:val="1"/>
        </w:rPr>
        <w:t xml:space="preserve"> </w:t>
      </w:r>
      <w:r>
        <w:t>por</w:t>
      </w:r>
      <w:r>
        <w:rPr>
          <w:spacing w:val="1"/>
        </w:rPr>
        <w:t xml:space="preserve"> </w:t>
      </w:r>
      <w:r>
        <w:t>meio</w:t>
      </w:r>
      <w:r>
        <w:rPr>
          <w:spacing w:val="1"/>
        </w:rPr>
        <w:t xml:space="preserve"> </w:t>
      </w:r>
      <w:r>
        <w:t>do</w:t>
      </w:r>
      <w:r>
        <w:rPr>
          <w:spacing w:val="1"/>
        </w:rPr>
        <w:t xml:space="preserve"> </w:t>
      </w:r>
      <w:r>
        <w:t>aparelho</w:t>
      </w:r>
      <w:r>
        <w:rPr>
          <w:spacing w:val="1"/>
        </w:rPr>
        <w:t xml:space="preserve"> </w:t>
      </w:r>
      <w:r>
        <w:t>Osstell®,</w:t>
      </w:r>
      <w:r>
        <w:rPr>
          <w:spacing w:val="1"/>
        </w:rPr>
        <w:t xml:space="preserve"> </w:t>
      </w:r>
      <w:r>
        <w:t>que</w:t>
      </w:r>
      <w:r>
        <w:rPr>
          <w:spacing w:val="1"/>
        </w:rPr>
        <w:t xml:space="preserve"> </w:t>
      </w:r>
      <w:r>
        <w:t>utiliza</w:t>
      </w:r>
      <w:r>
        <w:rPr>
          <w:spacing w:val="1"/>
        </w:rPr>
        <w:t xml:space="preserve"> </w:t>
      </w:r>
      <w:r>
        <w:t>transdutores</w:t>
      </w:r>
      <w:r>
        <w:rPr>
          <w:spacing w:val="1"/>
        </w:rPr>
        <w:t xml:space="preserve"> </w:t>
      </w:r>
      <w:r>
        <w:t>conectados aos implantes. Os transdutores ou smartpegs imprimem uma força lateral fixa aos</w:t>
      </w:r>
      <w:r>
        <w:rPr>
          <w:spacing w:val="1"/>
        </w:rPr>
        <w:t xml:space="preserve"> </w:t>
      </w:r>
      <w:r>
        <w:t>componentes e o deslocamento do sistema é, então, mensurado. Desse modo, a AFR mede a</w:t>
      </w:r>
      <w:r>
        <w:rPr>
          <w:spacing w:val="1"/>
        </w:rPr>
        <w:t xml:space="preserve"> </w:t>
      </w:r>
      <w:r>
        <w:t>rigidez</w:t>
      </w:r>
      <w:r>
        <w:rPr>
          <w:spacing w:val="1"/>
        </w:rPr>
        <w:t xml:space="preserve"> </w:t>
      </w:r>
      <w:r>
        <w:t>e</w:t>
      </w:r>
      <w:r>
        <w:rPr>
          <w:spacing w:val="1"/>
        </w:rPr>
        <w:t xml:space="preserve"> </w:t>
      </w:r>
      <w:r>
        <w:t>a</w:t>
      </w:r>
      <w:r>
        <w:rPr>
          <w:spacing w:val="1"/>
        </w:rPr>
        <w:t xml:space="preserve"> </w:t>
      </w:r>
      <w:r>
        <w:t>deflexão</w:t>
      </w:r>
      <w:r>
        <w:rPr>
          <w:spacing w:val="1"/>
        </w:rPr>
        <w:t xml:space="preserve"> </w:t>
      </w:r>
      <w:r>
        <w:t>do</w:t>
      </w:r>
      <w:r>
        <w:rPr>
          <w:spacing w:val="1"/>
        </w:rPr>
        <w:t xml:space="preserve"> </w:t>
      </w:r>
      <w:r>
        <w:t>complexo</w:t>
      </w:r>
      <w:r>
        <w:rPr>
          <w:spacing w:val="1"/>
        </w:rPr>
        <w:t xml:space="preserve"> </w:t>
      </w:r>
      <w:r>
        <w:t>osso-implante.</w:t>
      </w:r>
      <w:r>
        <w:rPr>
          <w:spacing w:val="1"/>
        </w:rPr>
        <w:t xml:space="preserve"> </w:t>
      </w:r>
      <w:r>
        <w:t>O</w:t>
      </w:r>
      <w:r>
        <w:rPr>
          <w:spacing w:val="1"/>
        </w:rPr>
        <w:t xml:space="preserve"> </w:t>
      </w:r>
      <w:r>
        <w:t>valor</w:t>
      </w:r>
      <w:r>
        <w:rPr>
          <w:spacing w:val="1"/>
        </w:rPr>
        <w:t xml:space="preserve"> </w:t>
      </w:r>
      <w:r>
        <w:t>obtido</w:t>
      </w:r>
      <w:r>
        <w:rPr>
          <w:spacing w:val="1"/>
        </w:rPr>
        <w:t xml:space="preserve"> </w:t>
      </w:r>
      <w:r>
        <w:t>pelo</w:t>
      </w:r>
      <w:r>
        <w:rPr>
          <w:spacing w:val="1"/>
        </w:rPr>
        <w:t xml:space="preserve"> </w:t>
      </w:r>
      <w:r>
        <w:t>Osstell®</w:t>
      </w:r>
      <w:r>
        <w:rPr>
          <w:spacing w:val="1"/>
        </w:rPr>
        <w:t xml:space="preserve"> </w:t>
      </w:r>
      <w:r>
        <w:t>é</w:t>
      </w:r>
      <w:r>
        <w:rPr>
          <w:spacing w:val="1"/>
        </w:rPr>
        <w:t xml:space="preserve"> </w:t>
      </w:r>
      <w:r>
        <w:t>automaticamente</w:t>
      </w:r>
      <w:r>
        <w:rPr>
          <w:spacing w:val="1"/>
        </w:rPr>
        <w:t xml:space="preserve"> </w:t>
      </w:r>
      <w:r>
        <w:t>traduzido</w:t>
      </w:r>
      <w:r>
        <w:rPr>
          <w:spacing w:val="1"/>
        </w:rPr>
        <w:t xml:space="preserve"> </w:t>
      </w:r>
      <w:r>
        <w:t>para</w:t>
      </w:r>
      <w:r>
        <w:rPr>
          <w:spacing w:val="1"/>
        </w:rPr>
        <w:t xml:space="preserve"> </w:t>
      </w:r>
      <w:r>
        <w:t>um</w:t>
      </w:r>
      <w:r>
        <w:rPr>
          <w:spacing w:val="1"/>
        </w:rPr>
        <w:t xml:space="preserve"> </w:t>
      </w:r>
      <w:r>
        <w:t>índice</w:t>
      </w:r>
      <w:r>
        <w:rPr>
          <w:spacing w:val="1"/>
        </w:rPr>
        <w:t xml:space="preserve"> </w:t>
      </w:r>
      <w:r>
        <w:t>chamado</w:t>
      </w:r>
      <w:r>
        <w:rPr>
          <w:spacing w:val="1"/>
        </w:rPr>
        <w:t xml:space="preserve"> </w:t>
      </w:r>
      <w:r>
        <w:t>de</w:t>
      </w:r>
      <w:r>
        <w:rPr>
          <w:spacing w:val="1"/>
        </w:rPr>
        <w:t xml:space="preserve"> </w:t>
      </w:r>
      <w:r>
        <w:t>Coeficiente</w:t>
      </w:r>
      <w:r>
        <w:rPr>
          <w:spacing w:val="1"/>
        </w:rPr>
        <w:t xml:space="preserve"> </w:t>
      </w:r>
      <w:r>
        <w:t>de</w:t>
      </w:r>
      <w:r>
        <w:rPr>
          <w:spacing w:val="1"/>
        </w:rPr>
        <w:t xml:space="preserve"> </w:t>
      </w:r>
      <w:r>
        <w:t>Estabilidade</w:t>
      </w:r>
      <w:r>
        <w:rPr>
          <w:spacing w:val="1"/>
        </w:rPr>
        <w:t xml:space="preserve"> </w:t>
      </w:r>
      <w:r>
        <w:t>do</w:t>
      </w:r>
      <w:r>
        <w:rPr>
          <w:spacing w:val="1"/>
        </w:rPr>
        <w:t xml:space="preserve"> </w:t>
      </w:r>
      <w:r>
        <w:t>Implante (CEI) (ou ISQ: Implant stability quotient), que varia entre 1 e 100 (sendo 100 o</w:t>
      </w:r>
      <w:r>
        <w:rPr>
          <w:spacing w:val="1"/>
        </w:rPr>
        <w:t xml:space="preserve"> </w:t>
      </w:r>
      <w:r>
        <w:t>maior valor de estabilidade) e permite também, avaliar a estabilidade ao longo do tempo e</w:t>
      </w:r>
      <w:r>
        <w:rPr>
          <w:spacing w:val="1"/>
        </w:rPr>
        <w:t xml:space="preserve"> </w:t>
      </w:r>
      <w:r>
        <w:t>identificar</w:t>
      </w:r>
      <w:r>
        <w:rPr>
          <w:spacing w:val="-1"/>
        </w:rPr>
        <w:t xml:space="preserve"> </w:t>
      </w:r>
      <w:r>
        <w:t>as</w:t>
      </w:r>
      <w:r>
        <w:rPr>
          <w:spacing w:val="2"/>
        </w:rPr>
        <w:t xml:space="preserve"> </w:t>
      </w:r>
      <w:r>
        <w:t>condições ósseas ao redor do implante.</w:t>
      </w:r>
      <w:r>
        <w:rPr>
          <w:vertAlign w:val="superscript"/>
        </w:rPr>
        <w:t>11</w:t>
      </w:r>
    </w:p>
    <w:p w14:paraId="5290C97B" w14:textId="77777777" w:rsidR="00CB51C1" w:rsidRDefault="00000000">
      <w:pPr>
        <w:pStyle w:val="Corpodetexto"/>
        <w:spacing w:before="1" w:line="360" w:lineRule="auto"/>
        <w:ind w:left="222" w:right="209" w:firstLine="707"/>
        <w:jc w:val="both"/>
      </w:pPr>
      <w:r>
        <w:t>Outra medida também bastante usada na prática clínica é o torque de inserção dos</w:t>
      </w:r>
      <w:r>
        <w:rPr>
          <w:spacing w:val="1"/>
        </w:rPr>
        <w:t xml:space="preserve"> </w:t>
      </w:r>
      <w:r>
        <w:t>implantes.</w:t>
      </w:r>
      <w:r>
        <w:rPr>
          <w:vertAlign w:val="superscript"/>
        </w:rPr>
        <w:t>12</w:t>
      </w:r>
      <w:r>
        <w:t xml:space="preserve"> No entanto, essa medida é limitada ao trans-cirúrgico e nos fornece unicamente a</w:t>
      </w:r>
      <w:r>
        <w:rPr>
          <w:spacing w:val="1"/>
        </w:rPr>
        <w:t xml:space="preserve"> </w:t>
      </w:r>
      <w:r>
        <w:t>estabilidade primária dos implantes. Dessa maneira, investigar se há uma relação entre o</w:t>
      </w:r>
      <w:r>
        <w:rPr>
          <w:spacing w:val="1"/>
        </w:rPr>
        <w:t xml:space="preserve"> </w:t>
      </w:r>
      <w:r>
        <w:t>torque de inserção e a AFR torna-se fundamental, tendo em vista a maior aplicabilidade da</w:t>
      </w:r>
      <w:r>
        <w:rPr>
          <w:spacing w:val="1"/>
        </w:rPr>
        <w:t xml:space="preserve"> </w:t>
      </w:r>
      <w:r>
        <w:t>AFR</w:t>
      </w:r>
      <w:r>
        <w:rPr>
          <w:spacing w:val="-1"/>
        </w:rPr>
        <w:t xml:space="preserve"> </w:t>
      </w:r>
      <w:r>
        <w:t>e</w:t>
      </w:r>
      <w:r>
        <w:rPr>
          <w:spacing w:val="-1"/>
        </w:rPr>
        <w:t xml:space="preserve"> </w:t>
      </w:r>
      <w:r>
        <w:t>a contínua</w:t>
      </w:r>
      <w:r>
        <w:rPr>
          <w:spacing w:val="-1"/>
        </w:rPr>
        <w:t xml:space="preserve"> </w:t>
      </w:r>
      <w:r>
        <w:t>avaliação</w:t>
      </w:r>
      <w:r>
        <w:rPr>
          <w:spacing w:val="-1"/>
        </w:rPr>
        <w:t xml:space="preserve"> </w:t>
      </w:r>
      <w:r>
        <w:t>do comportamento</w:t>
      </w:r>
      <w:r>
        <w:rPr>
          <w:spacing w:val="-1"/>
        </w:rPr>
        <w:t xml:space="preserve"> </w:t>
      </w:r>
      <w:r>
        <w:t>do</w:t>
      </w:r>
      <w:r>
        <w:rPr>
          <w:spacing w:val="2"/>
        </w:rPr>
        <w:t xml:space="preserve"> </w:t>
      </w:r>
      <w:r>
        <w:t>conjunto</w:t>
      </w:r>
      <w:r>
        <w:rPr>
          <w:spacing w:val="-1"/>
        </w:rPr>
        <w:t xml:space="preserve"> </w:t>
      </w:r>
      <w:r>
        <w:t>implante-osso ao longo</w:t>
      </w:r>
      <w:r>
        <w:rPr>
          <w:spacing w:val="-1"/>
        </w:rPr>
        <w:t xml:space="preserve"> </w:t>
      </w:r>
      <w:r>
        <w:t>do tempo.</w:t>
      </w:r>
    </w:p>
    <w:p w14:paraId="178E522C" w14:textId="77777777" w:rsidR="00CB51C1" w:rsidRDefault="00CB51C1">
      <w:pPr>
        <w:pStyle w:val="Corpodetexto"/>
        <w:spacing w:before="1"/>
        <w:rPr>
          <w:sz w:val="36"/>
        </w:rPr>
      </w:pPr>
    </w:p>
    <w:p w14:paraId="49F31755" w14:textId="77777777" w:rsidR="00CB51C1" w:rsidRDefault="00000000">
      <w:pPr>
        <w:pStyle w:val="Ttulo1"/>
      </w:pPr>
      <w:r>
        <w:t>3</w:t>
      </w:r>
      <w:r>
        <w:rPr>
          <w:spacing w:val="-1"/>
        </w:rPr>
        <w:t xml:space="preserve"> </w:t>
      </w:r>
      <w:r>
        <w:t>METODOLOGIA</w:t>
      </w:r>
    </w:p>
    <w:p w14:paraId="0DD2FE4F" w14:textId="77777777" w:rsidR="00CB51C1" w:rsidRDefault="00000000">
      <w:pPr>
        <w:spacing w:before="161"/>
        <w:ind w:left="222"/>
        <w:jc w:val="both"/>
        <w:rPr>
          <w:b/>
          <w:sz w:val="28"/>
        </w:rPr>
      </w:pPr>
      <w:r>
        <w:rPr>
          <w:b/>
          <w:sz w:val="28"/>
        </w:rPr>
        <w:t>Aspectos</w:t>
      </w:r>
      <w:r>
        <w:rPr>
          <w:b/>
          <w:spacing w:val="-3"/>
          <w:sz w:val="28"/>
        </w:rPr>
        <w:t xml:space="preserve"> </w:t>
      </w:r>
      <w:r>
        <w:rPr>
          <w:b/>
          <w:sz w:val="28"/>
        </w:rPr>
        <w:t>Éticos</w:t>
      </w:r>
    </w:p>
    <w:p w14:paraId="7272DBC9" w14:textId="77777777" w:rsidR="00CB51C1" w:rsidRDefault="00000000">
      <w:pPr>
        <w:pStyle w:val="Corpodetexto"/>
        <w:spacing w:before="160" w:line="360" w:lineRule="auto"/>
        <w:ind w:left="222" w:right="212" w:firstLine="707"/>
        <w:jc w:val="both"/>
      </w:pPr>
      <w:r>
        <w:t>Conforme determina a Resolução 196/96 do Conselho Nacional de Saúde, este estudo</w:t>
      </w:r>
      <w:r>
        <w:rPr>
          <w:spacing w:val="1"/>
        </w:rPr>
        <w:t xml:space="preserve"> </w:t>
      </w:r>
      <w:r>
        <w:t>será</w:t>
      </w:r>
      <w:r>
        <w:rPr>
          <w:spacing w:val="56"/>
        </w:rPr>
        <w:t xml:space="preserve"> </w:t>
      </w:r>
      <w:r>
        <w:t>aprovado</w:t>
      </w:r>
      <w:r>
        <w:rPr>
          <w:spacing w:val="58"/>
        </w:rPr>
        <w:t xml:space="preserve"> </w:t>
      </w:r>
      <w:r>
        <w:t>pelo  Comitê</w:t>
      </w:r>
      <w:r>
        <w:rPr>
          <w:spacing w:val="58"/>
        </w:rPr>
        <w:t xml:space="preserve"> </w:t>
      </w:r>
      <w:r>
        <w:t>de</w:t>
      </w:r>
      <w:r>
        <w:rPr>
          <w:spacing w:val="57"/>
        </w:rPr>
        <w:t xml:space="preserve"> </w:t>
      </w:r>
      <w:r>
        <w:t>Ética.</w:t>
      </w:r>
      <w:r>
        <w:rPr>
          <w:spacing w:val="58"/>
        </w:rPr>
        <w:t xml:space="preserve"> </w:t>
      </w:r>
      <w:r>
        <w:t>Os</w:t>
      </w:r>
      <w:r>
        <w:rPr>
          <w:spacing w:val="58"/>
        </w:rPr>
        <w:t xml:space="preserve"> </w:t>
      </w:r>
      <w:r>
        <w:t>pacientes,</w:t>
      </w:r>
      <w:r>
        <w:rPr>
          <w:spacing w:val="58"/>
        </w:rPr>
        <w:t xml:space="preserve"> </w:t>
      </w:r>
      <w:r>
        <w:t>depois</w:t>
      </w:r>
      <w:r>
        <w:rPr>
          <w:spacing w:val="59"/>
        </w:rPr>
        <w:t xml:space="preserve"> </w:t>
      </w:r>
      <w:r>
        <w:t>de</w:t>
      </w:r>
      <w:r>
        <w:rPr>
          <w:spacing w:val="57"/>
        </w:rPr>
        <w:t xml:space="preserve"> </w:t>
      </w:r>
      <w:r>
        <w:t>receberem</w:t>
      </w:r>
      <w:r>
        <w:rPr>
          <w:spacing w:val="59"/>
        </w:rPr>
        <w:t xml:space="preserve"> </w:t>
      </w:r>
      <w:r>
        <w:t>as</w:t>
      </w:r>
      <w:r>
        <w:rPr>
          <w:spacing w:val="58"/>
        </w:rPr>
        <w:t xml:space="preserve"> </w:t>
      </w:r>
      <w:r>
        <w:t>informações</w:t>
      </w:r>
      <w:r>
        <w:rPr>
          <w:spacing w:val="-57"/>
        </w:rPr>
        <w:t xml:space="preserve"> </w:t>
      </w:r>
      <w:r>
        <w:t>verbais e escritas sobre o tratamento e a pesquisa, assinarão o termo de consentimento livre e</w:t>
      </w:r>
      <w:r>
        <w:rPr>
          <w:spacing w:val="1"/>
        </w:rPr>
        <w:t xml:space="preserve"> </w:t>
      </w:r>
      <w:r>
        <w:t>esclarecido,</w:t>
      </w:r>
      <w:r>
        <w:rPr>
          <w:spacing w:val="-1"/>
        </w:rPr>
        <w:t xml:space="preserve"> </w:t>
      </w:r>
      <w:r>
        <w:t>e receberão</w:t>
      </w:r>
      <w:r>
        <w:rPr>
          <w:spacing w:val="1"/>
        </w:rPr>
        <w:t xml:space="preserve"> </w:t>
      </w:r>
      <w:r>
        <w:t>uma via</w:t>
      </w:r>
      <w:r>
        <w:rPr>
          <w:spacing w:val="-1"/>
        </w:rPr>
        <w:t xml:space="preserve"> </w:t>
      </w:r>
      <w:r>
        <w:t>devidamente assinada</w:t>
      </w:r>
      <w:r>
        <w:rPr>
          <w:spacing w:val="-2"/>
        </w:rPr>
        <w:t xml:space="preserve"> </w:t>
      </w:r>
      <w:r>
        <w:t>pelo pesquisador</w:t>
      </w:r>
      <w:r>
        <w:rPr>
          <w:spacing w:val="-1"/>
        </w:rPr>
        <w:t xml:space="preserve"> </w:t>
      </w:r>
      <w:r>
        <w:t>responsável.</w:t>
      </w:r>
    </w:p>
    <w:p w14:paraId="3B66ABF9" w14:textId="77777777" w:rsidR="00CB51C1" w:rsidRDefault="00CB51C1">
      <w:pPr>
        <w:pStyle w:val="Corpodetexto"/>
        <w:spacing w:before="2"/>
        <w:rPr>
          <w:sz w:val="36"/>
        </w:rPr>
      </w:pPr>
    </w:p>
    <w:p w14:paraId="6CE05655" w14:textId="77777777" w:rsidR="00CB51C1" w:rsidRDefault="00000000">
      <w:pPr>
        <w:pStyle w:val="Ttulo1"/>
        <w:jc w:val="left"/>
      </w:pPr>
      <w:r>
        <w:t>Amostra</w:t>
      </w:r>
    </w:p>
    <w:p w14:paraId="755CE3C7" w14:textId="77777777" w:rsidR="00CB51C1" w:rsidRDefault="00000000">
      <w:pPr>
        <w:pStyle w:val="Corpodetexto"/>
        <w:spacing w:before="159" w:line="360" w:lineRule="auto"/>
        <w:ind w:left="222" w:right="210" w:firstLine="707"/>
        <w:jc w:val="both"/>
      </w:pPr>
      <w:r>
        <w:t>Todos</w:t>
      </w:r>
      <w:r>
        <w:rPr>
          <w:spacing w:val="1"/>
        </w:rPr>
        <w:t xml:space="preserve"> </w:t>
      </w:r>
      <w:r>
        <w:t>os</w:t>
      </w:r>
      <w:r>
        <w:rPr>
          <w:spacing w:val="1"/>
        </w:rPr>
        <w:t xml:space="preserve"> </w:t>
      </w:r>
      <w:r>
        <w:t>pacientes</w:t>
      </w:r>
      <w:r>
        <w:rPr>
          <w:spacing w:val="1"/>
        </w:rPr>
        <w:t xml:space="preserve"> </w:t>
      </w:r>
      <w:r>
        <w:t>que</w:t>
      </w:r>
      <w:r>
        <w:rPr>
          <w:spacing w:val="1"/>
        </w:rPr>
        <w:t xml:space="preserve"> </w:t>
      </w:r>
      <w:r>
        <w:t>procurarão</w:t>
      </w:r>
      <w:r>
        <w:rPr>
          <w:spacing w:val="1"/>
        </w:rPr>
        <w:t xml:space="preserve"> </w:t>
      </w:r>
      <w:r>
        <w:t>tratamento</w:t>
      </w:r>
      <w:r>
        <w:rPr>
          <w:spacing w:val="1"/>
        </w:rPr>
        <w:t xml:space="preserve"> </w:t>
      </w:r>
      <w:r>
        <w:t>para</w:t>
      </w:r>
      <w:r>
        <w:rPr>
          <w:spacing w:val="1"/>
        </w:rPr>
        <w:t xml:space="preserve"> </w:t>
      </w:r>
      <w:r>
        <w:t>reabilitação</w:t>
      </w:r>
      <w:r>
        <w:rPr>
          <w:spacing w:val="1"/>
        </w:rPr>
        <w:t xml:space="preserve"> </w:t>
      </w:r>
      <w:r>
        <w:t>com</w:t>
      </w:r>
      <w:r>
        <w:rPr>
          <w:spacing w:val="1"/>
        </w:rPr>
        <w:t xml:space="preserve"> </w:t>
      </w:r>
      <w:r>
        <w:t>implantes</w:t>
      </w:r>
      <w:r>
        <w:rPr>
          <w:spacing w:val="1"/>
        </w:rPr>
        <w:t xml:space="preserve"> </w:t>
      </w:r>
      <w:r>
        <w:t>dentários na Clínica de Pós-Graduação da Universidade Estadual Paulista de Araçatuba, no</w:t>
      </w:r>
      <w:r>
        <w:rPr>
          <w:spacing w:val="1"/>
        </w:rPr>
        <w:t xml:space="preserve"> </w:t>
      </w:r>
      <w:r>
        <w:t>período</w:t>
      </w:r>
      <w:r>
        <w:rPr>
          <w:spacing w:val="-1"/>
        </w:rPr>
        <w:t xml:space="preserve"> </w:t>
      </w:r>
      <w:r>
        <w:t>de</w:t>
      </w:r>
      <w:r>
        <w:rPr>
          <w:spacing w:val="-2"/>
        </w:rPr>
        <w:t xml:space="preserve"> </w:t>
      </w:r>
      <w:r>
        <w:t>janeiro</w:t>
      </w:r>
      <w:r>
        <w:rPr>
          <w:spacing w:val="-1"/>
        </w:rPr>
        <w:t xml:space="preserve"> </w:t>
      </w:r>
      <w:r>
        <w:t>de</w:t>
      </w:r>
      <w:r>
        <w:rPr>
          <w:spacing w:val="-2"/>
        </w:rPr>
        <w:t xml:space="preserve"> </w:t>
      </w:r>
      <w:r>
        <w:t>2022 a</w:t>
      </w:r>
      <w:r>
        <w:rPr>
          <w:spacing w:val="-1"/>
        </w:rPr>
        <w:t xml:space="preserve"> </w:t>
      </w:r>
      <w:r>
        <w:t>julho de</w:t>
      </w:r>
      <w:r>
        <w:rPr>
          <w:spacing w:val="-2"/>
        </w:rPr>
        <w:t xml:space="preserve"> </w:t>
      </w:r>
      <w:r>
        <w:t>2023 serão</w:t>
      </w:r>
      <w:r>
        <w:rPr>
          <w:spacing w:val="2"/>
        </w:rPr>
        <w:t xml:space="preserve"> </w:t>
      </w:r>
      <w:r>
        <w:t>registrados</w:t>
      </w:r>
      <w:r>
        <w:rPr>
          <w:spacing w:val="-1"/>
        </w:rPr>
        <w:t xml:space="preserve"> </w:t>
      </w:r>
      <w:r>
        <w:t>em uma</w:t>
      </w:r>
      <w:r>
        <w:rPr>
          <w:spacing w:val="-1"/>
        </w:rPr>
        <w:t xml:space="preserve"> </w:t>
      </w:r>
      <w:r>
        <w:t>fila</w:t>
      </w:r>
      <w:r>
        <w:rPr>
          <w:spacing w:val="-1"/>
        </w:rPr>
        <w:t xml:space="preserve"> </w:t>
      </w:r>
      <w:r>
        <w:t>de</w:t>
      </w:r>
      <w:r>
        <w:rPr>
          <w:spacing w:val="-2"/>
        </w:rPr>
        <w:t xml:space="preserve"> </w:t>
      </w:r>
      <w:r>
        <w:t>classificação.</w:t>
      </w:r>
    </w:p>
    <w:p w14:paraId="079B2E86" w14:textId="77777777" w:rsidR="00CB51C1" w:rsidRDefault="00000000">
      <w:pPr>
        <w:pStyle w:val="Corpodetexto"/>
        <w:spacing w:before="2" w:line="360" w:lineRule="auto"/>
        <w:ind w:left="222" w:right="210" w:firstLine="707"/>
        <w:jc w:val="both"/>
      </w:pPr>
      <w:r>
        <w:t>Os pacientes serão submetidos à anamnese e obedecerão aos seguintes critérios de</w:t>
      </w:r>
      <w:r>
        <w:rPr>
          <w:spacing w:val="1"/>
        </w:rPr>
        <w:t xml:space="preserve"> </w:t>
      </w:r>
      <w:r>
        <w:t>inclusão: idade entre 18 e 60 anos, capacidade cognitiva, presença de tecidos saudáveis e</w:t>
      </w:r>
      <w:r>
        <w:rPr>
          <w:spacing w:val="1"/>
        </w:rPr>
        <w:t xml:space="preserve"> </w:t>
      </w:r>
      <w:r>
        <w:t>quantidade e qualidade óssea satisfatórias, com necessidade de reabilitação com próteses</w:t>
      </w:r>
      <w:r>
        <w:rPr>
          <w:spacing w:val="1"/>
        </w:rPr>
        <w:t xml:space="preserve"> </w:t>
      </w:r>
      <w:r>
        <w:t>implanto-suportadas</w:t>
      </w:r>
      <w:r>
        <w:rPr>
          <w:spacing w:val="1"/>
        </w:rPr>
        <w:t xml:space="preserve"> </w:t>
      </w:r>
      <w:r>
        <w:t>unitárias</w:t>
      </w:r>
      <w:r>
        <w:rPr>
          <w:spacing w:val="1"/>
        </w:rPr>
        <w:t xml:space="preserve"> </w:t>
      </w:r>
      <w:r>
        <w:t>ou</w:t>
      </w:r>
      <w:r>
        <w:rPr>
          <w:spacing w:val="1"/>
        </w:rPr>
        <w:t xml:space="preserve"> </w:t>
      </w:r>
      <w:r>
        <w:t>três</w:t>
      </w:r>
      <w:r>
        <w:rPr>
          <w:spacing w:val="1"/>
        </w:rPr>
        <w:t xml:space="preserve"> </w:t>
      </w:r>
      <w:r>
        <w:t>elementos</w:t>
      </w:r>
      <w:r>
        <w:rPr>
          <w:spacing w:val="1"/>
        </w:rPr>
        <w:t xml:space="preserve"> </w:t>
      </w:r>
      <w:r>
        <w:t>com</w:t>
      </w:r>
      <w:r>
        <w:rPr>
          <w:spacing w:val="1"/>
        </w:rPr>
        <w:t xml:space="preserve"> </w:t>
      </w:r>
      <w:r>
        <w:t>pôntico.</w:t>
      </w:r>
      <w:r>
        <w:rPr>
          <w:spacing w:val="1"/>
        </w:rPr>
        <w:t xml:space="preserve"> </w:t>
      </w:r>
      <w:r>
        <w:t>Serão</w:t>
      </w:r>
      <w:r>
        <w:rPr>
          <w:spacing w:val="1"/>
        </w:rPr>
        <w:t xml:space="preserve"> </w:t>
      </w:r>
      <w:r>
        <w:t>excluídos</w:t>
      </w:r>
      <w:r>
        <w:rPr>
          <w:spacing w:val="1"/>
        </w:rPr>
        <w:t xml:space="preserve"> </w:t>
      </w:r>
      <w:r>
        <w:t>do</w:t>
      </w:r>
      <w:r>
        <w:rPr>
          <w:spacing w:val="1"/>
        </w:rPr>
        <w:t xml:space="preserve"> </w:t>
      </w:r>
      <w:r>
        <w:t>estudo</w:t>
      </w:r>
      <w:r>
        <w:rPr>
          <w:spacing w:val="-57"/>
        </w:rPr>
        <w:t xml:space="preserve"> </w:t>
      </w:r>
      <w:r>
        <w:t>pacientes portadores de parafunção, assim como os portadores de hábitos perniciosos e vícios,</w:t>
      </w:r>
      <w:r>
        <w:rPr>
          <w:spacing w:val="-57"/>
        </w:rPr>
        <w:t xml:space="preserve"> </w:t>
      </w:r>
      <w:r>
        <w:t>tais como</w:t>
      </w:r>
      <w:r>
        <w:rPr>
          <w:spacing w:val="1"/>
        </w:rPr>
        <w:t xml:space="preserve"> </w:t>
      </w:r>
      <w:r>
        <w:t>usuários</w:t>
      </w:r>
      <w:r>
        <w:rPr>
          <w:spacing w:val="1"/>
        </w:rPr>
        <w:t xml:space="preserve"> </w:t>
      </w:r>
      <w:r>
        <w:t>de drogas,</w:t>
      </w:r>
      <w:r>
        <w:rPr>
          <w:spacing w:val="1"/>
        </w:rPr>
        <w:t xml:space="preserve"> </w:t>
      </w:r>
      <w:r>
        <w:t>abuso</w:t>
      </w:r>
      <w:r>
        <w:rPr>
          <w:spacing w:val="1"/>
        </w:rPr>
        <w:t xml:space="preserve"> </w:t>
      </w:r>
      <w:r>
        <w:t>de álcool</w:t>
      </w:r>
      <w:r>
        <w:rPr>
          <w:spacing w:val="1"/>
        </w:rPr>
        <w:t xml:space="preserve"> </w:t>
      </w:r>
      <w:r>
        <w:t>e fumantes,</w:t>
      </w:r>
      <w:r>
        <w:rPr>
          <w:spacing w:val="1"/>
        </w:rPr>
        <w:t xml:space="preserve"> </w:t>
      </w:r>
      <w:r>
        <w:t>pacientes</w:t>
      </w:r>
      <w:r>
        <w:rPr>
          <w:spacing w:val="1"/>
        </w:rPr>
        <w:t xml:space="preserve"> </w:t>
      </w:r>
      <w:r>
        <w:t>com</w:t>
      </w:r>
      <w:r>
        <w:rPr>
          <w:spacing w:val="4"/>
        </w:rPr>
        <w:t xml:space="preserve"> </w:t>
      </w:r>
      <w:r>
        <w:t>alterações</w:t>
      </w:r>
      <w:r>
        <w:rPr>
          <w:spacing w:val="1"/>
        </w:rPr>
        <w:t xml:space="preserve"> </w:t>
      </w:r>
      <w:r>
        <w:t>sistêmicas</w:t>
      </w:r>
    </w:p>
    <w:p w14:paraId="67548D70" w14:textId="77777777" w:rsidR="00CB51C1" w:rsidRDefault="00000000">
      <w:pPr>
        <w:pStyle w:val="Corpodetexto"/>
        <w:spacing w:before="4"/>
        <w:rPr>
          <w:sz w:val="16"/>
        </w:rPr>
      </w:pPr>
      <w:r>
        <w:pict w14:anchorId="1A4C99FC">
          <v:rect id="_x0000_s1026" style="position:absolute;margin-left:85.1pt;margin-top:11.35pt;width:2in;height:.5pt;z-index:-15728128;mso-wrap-distance-left:0;mso-wrap-distance-right:0;mso-position-horizontal-relative:page" fillcolor="black" stroked="f">
            <w10:wrap type="topAndBottom" anchorx="page"/>
          </v:rect>
        </w:pict>
      </w:r>
    </w:p>
    <w:p w14:paraId="31C2FBD2" w14:textId="77777777" w:rsidR="00CB51C1" w:rsidRDefault="00CB51C1">
      <w:pPr>
        <w:rPr>
          <w:sz w:val="16"/>
        </w:rPr>
        <w:sectPr w:rsidR="00CB51C1" w:rsidSect="00EF78B8">
          <w:pgSz w:w="11910" w:h="16840"/>
          <w:pgMar w:top="1580" w:right="920" w:bottom="280" w:left="1480" w:header="720" w:footer="720" w:gutter="0"/>
          <w:cols w:space="720"/>
        </w:sectPr>
      </w:pPr>
    </w:p>
    <w:p w14:paraId="204383FA" w14:textId="77777777" w:rsidR="00CB51C1" w:rsidRDefault="00000000">
      <w:pPr>
        <w:pStyle w:val="Corpodetexto"/>
        <w:spacing w:before="102" w:line="360" w:lineRule="auto"/>
        <w:ind w:left="222" w:right="214"/>
        <w:jc w:val="both"/>
      </w:pPr>
      <w:r>
        <w:lastRenderedPageBreak/>
        <w:t>(diabetes,</w:t>
      </w:r>
      <w:r>
        <w:rPr>
          <w:spacing w:val="1"/>
        </w:rPr>
        <w:t xml:space="preserve"> </w:t>
      </w:r>
      <w:r>
        <w:t>pacientes</w:t>
      </w:r>
      <w:r>
        <w:rPr>
          <w:spacing w:val="1"/>
        </w:rPr>
        <w:t xml:space="preserve"> </w:t>
      </w:r>
      <w:r>
        <w:t>transplantados)</w:t>
      </w:r>
      <w:r>
        <w:rPr>
          <w:spacing w:val="1"/>
        </w:rPr>
        <w:t xml:space="preserve"> </w:t>
      </w:r>
      <w:r>
        <w:t>ou</w:t>
      </w:r>
      <w:r>
        <w:rPr>
          <w:spacing w:val="1"/>
        </w:rPr>
        <w:t xml:space="preserve"> </w:t>
      </w:r>
      <w:r>
        <w:t>que</w:t>
      </w:r>
      <w:r>
        <w:rPr>
          <w:spacing w:val="1"/>
        </w:rPr>
        <w:t xml:space="preserve"> </w:t>
      </w:r>
      <w:r>
        <w:t>fazem</w:t>
      </w:r>
      <w:r>
        <w:rPr>
          <w:spacing w:val="1"/>
        </w:rPr>
        <w:t xml:space="preserve"> </w:t>
      </w:r>
      <w:r>
        <w:t>uso</w:t>
      </w:r>
      <w:r>
        <w:rPr>
          <w:spacing w:val="1"/>
        </w:rPr>
        <w:t xml:space="preserve"> </w:t>
      </w:r>
      <w:r>
        <w:t>de</w:t>
      </w:r>
      <w:r>
        <w:rPr>
          <w:spacing w:val="1"/>
        </w:rPr>
        <w:t xml:space="preserve"> </w:t>
      </w:r>
      <w:r>
        <w:t>medicamentos</w:t>
      </w:r>
      <w:r>
        <w:rPr>
          <w:spacing w:val="1"/>
        </w:rPr>
        <w:t xml:space="preserve"> </w:t>
      </w:r>
      <w:r>
        <w:t>que</w:t>
      </w:r>
      <w:r>
        <w:rPr>
          <w:spacing w:val="1"/>
        </w:rPr>
        <w:t xml:space="preserve"> </w:t>
      </w:r>
      <w:r>
        <w:t>alteram</w:t>
      </w:r>
      <w:r>
        <w:rPr>
          <w:spacing w:val="1"/>
        </w:rPr>
        <w:t xml:space="preserve"> </w:t>
      </w:r>
      <w:r>
        <w:t>o</w:t>
      </w:r>
      <w:r>
        <w:rPr>
          <w:spacing w:val="1"/>
        </w:rPr>
        <w:t xml:space="preserve"> </w:t>
      </w:r>
      <w:r>
        <w:t>metabolismo ósseo (corticóides, ciclosporina A, radioterapia) e pacientes com necessidade de</w:t>
      </w:r>
      <w:r>
        <w:rPr>
          <w:spacing w:val="1"/>
        </w:rPr>
        <w:t xml:space="preserve"> </w:t>
      </w:r>
      <w:r>
        <w:t>enxertia</w:t>
      </w:r>
      <w:r>
        <w:rPr>
          <w:spacing w:val="-2"/>
        </w:rPr>
        <w:t xml:space="preserve"> </w:t>
      </w:r>
      <w:r>
        <w:t>óssea.</w:t>
      </w:r>
    </w:p>
    <w:p w14:paraId="592ADBBF" w14:textId="77777777" w:rsidR="00CB51C1" w:rsidRDefault="00CB51C1">
      <w:pPr>
        <w:pStyle w:val="Corpodetexto"/>
        <w:spacing w:before="1"/>
        <w:rPr>
          <w:sz w:val="36"/>
        </w:rPr>
      </w:pPr>
    </w:p>
    <w:p w14:paraId="5C3D04A1" w14:textId="77777777" w:rsidR="00CB51C1" w:rsidRDefault="00000000">
      <w:pPr>
        <w:pStyle w:val="Ttulo1"/>
        <w:spacing w:before="1"/>
      </w:pPr>
      <w:r>
        <w:t>Tipos</w:t>
      </w:r>
      <w:r>
        <w:rPr>
          <w:spacing w:val="-1"/>
        </w:rPr>
        <w:t xml:space="preserve"> </w:t>
      </w:r>
      <w:r>
        <w:t>de</w:t>
      </w:r>
      <w:r>
        <w:rPr>
          <w:spacing w:val="-3"/>
        </w:rPr>
        <w:t xml:space="preserve"> </w:t>
      </w:r>
      <w:r>
        <w:t>tratamento</w:t>
      </w:r>
      <w:r>
        <w:rPr>
          <w:spacing w:val="-3"/>
        </w:rPr>
        <w:t xml:space="preserve"> </w:t>
      </w:r>
      <w:r>
        <w:t>de</w:t>
      </w:r>
      <w:r>
        <w:rPr>
          <w:spacing w:val="-3"/>
        </w:rPr>
        <w:t xml:space="preserve"> </w:t>
      </w:r>
      <w:r>
        <w:t>superfície</w:t>
      </w:r>
    </w:p>
    <w:p w14:paraId="2BE770F4" w14:textId="77777777" w:rsidR="00CB51C1" w:rsidRDefault="00000000">
      <w:pPr>
        <w:pStyle w:val="Corpodetexto"/>
        <w:spacing w:before="159"/>
        <w:ind w:left="222"/>
        <w:jc w:val="both"/>
      </w:pPr>
      <w:r>
        <w:rPr>
          <w:u w:val="single"/>
        </w:rPr>
        <w:t>Tratamento</w:t>
      </w:r>
      <w:r>
        <w:rPr>
          <w:spacing w:val="-1"/>
          <w:u w:val="single"/>
        </w:rPr>
        <w:t xml:space="preserve"> </w:t>
      </w:r>
      <w:r>
        <w:rPr>
          <w:u w:val="single"/>
        </w:rPr>
        <w:t>duplo</w:t>
      </w:r>
      <w:r>
        <w:rPr>
          <w:spacing w:val="-1"/>
          <w:u w:val="single"/>
        </w:rPr>
        <w:t xml:space="preserve"> </w:t>
      </w:r>
      <w:r>
        <w:rPr>
          <w:u w:val="single"/>
        </w:rPr>
        <w:t>ácido</w:t>
      </w:r>
      <w:r>
        <w:rPr>
          <w:spacing w:val="-1"/>
          <w:u w:val="single"/>
        </w:rPr>
        <w:t xml:space="preserve"> </w:t>
      </w:r>
      <w:r>
        <w:rPr>
          <w:u w:val="single"/>
        </w:rPr>
        <w:t>controle</w:t>
      </w:r>
    </w:p>
    <w:p w14:paraId="68E4F9A9" w14:textId="77777777" w:rsidR="00CB51C1" w:rsidRDefault="00000000">
      <w:pPr>
        <w:pStyle w:val="Corpodetexto"/>
        <w:spacing w:before="137" w:line="360" w:lineRule="auto"/>
        <w:ind w:left="222" w:right="211"/>
        <w:jc w:val="both"/>
      </w:pPr>
      <w:r>
        <w:t>A etapa da texturização será o ataque ácido das superfícies caracterizando o processo de</w:t>
      </w:r>
      <w:r>
        <w:rPr>
          <w:spacing w:val="1"/>
        </w:rPr>
        <w:t xml:space="preserve"> </w:t>
      </w:r>
      <w:r>
        <w:t>subtração formando micro vales. Os elementos serão condicionados em soluções de ácido</w:t>
      </w:r>
      <w:r>
        <w:rPr>
          <w:spacing w:val="1"/>
        </w:rPr>
        <w:t xml:space="preserve"> </w:t>
      </w:r>
      <w:r>
        <w:t>sulfúrico</w:t>
      </w:r>
      <w:r>
        <w:rPr>
          <w:spacing w:val="1"/>
        </w:rPr>
        <w:t xml:space="preserve"> </w:t>
      </w:r>
      <w:r>
        <w:t>com</w:t>
      </w:r>
      <w:r>
        <w:rPr>
          <w:spacing w:val="1"/>
        </w:rPr>
        <w:t xml:space="preserve"> </w:t>
      </w:r>
      <w:r>
        <w:t>porcentagem</w:t>
      </w:r>
      <w:r>
        <w:rPr>
          <w:spacing w:val="1"/>
        </w:rPr>
        <w:t xml:space="preserve"> </w:t>
      </w:r>
      <w:r>
        <w:t>de</w:t>
      </w:r>
      <w:r>
        <w:rPr>
          <w:spacing w:val="1"/>
        </w:rPr>
        <w:t xml:space="preserve"> </w:t>
      </w:r>
      <w:r>
        <w:t>30/100</w:t>
      </w:r>
      <w:r>
        <w:rPr>
          <w:spacing w:val="1"/>
        </w:rPr>
        <w:t xml:space="preserve"> </w:t>
      </w:r>
      <w:r>
        <w:t>e</w:t>
      </w:r>
      <w:r>
        <w:rPr>
          <w:spacing w:val="1"/>
        </w:rPr>
        <w:t xml:space="preserve"> </w:t>
      </w:r>
      <w:r>
        <w:t>com</w:t>
      </w:r>
      <w:r>
        <w:rPr>
          <w:spacing w:val="1"/>
        </w:rPr>
        <w:t xml:space="preserve"> </w:t>
      </w:r>
      <w:r>
        <w:t>ácido</w:t>
      </w:r>
      <w:r>
        <w:rPr>
          <w:spacing w:val="1"/>
        </w:rPr>
        <w:t xml:space="preserve"> </w:t>
      </w:r>
      <w:r>
        <w:t>nítrico</w:t>
      </w:r>
      <w:r>
        <w:rPr>
          <w:spacing w:val="1"/>
        </w:rPr>
        <w:t xml:space="preserve"> </w:t>
      </w:r>
      <w:r>
        <w:t>na</w:t>
      </w:r>
      <w:r>
        <w:rPr>
          <w:spacing w:val="1"/>
        </w:rPr>
        <w:t xml:space="preserve"> </w:t>
      </w:r>
      <w:r>
        <w:t>porcentagem</w:t>
      </w:r>
      <w:r>
        <w:rPr>
          <w:spacing w:val="1"/>
        </w:rPr>
        <w:t xml:space="preserve"> </w:t>
      </w:r>
      <w:r>
        <w:t>30/100</w:t>
      </w:r>
      <w:r>
        <w:rPr>
          <w:spacing w:val="1"/>
        </w:rPr>
        <w:t xml:space="preserve"> </w:t>
      </w:r>
      <w:r>
        <w:t>considerando</w:t>
      </w:r>
      <w:r>
        <w:rPr>
          <w:spacing w:val="1"/>
        </w:rPr>
        <w:t xml:space="preserve"> </w:t>
      </w:r>
      <w:r>
        <w:t>um</w:t>
      </w:r>
      <w:r>
        <w:rPr>
          <w:spacing w:val="1"/>
        </w:rPr>
        <w:t xml:space="preserve"> </w:t>
      </w:r>
      <w:r>
        <w:t>enxague</w:t>
      </w:r>
      <w:r>
        <w:rPr>
          <w:spacing w:val="1"/>
        </w:rPr>
        <w:t xml:space="preserve"> </w:t>
      </w:r>
      <w:r>
        <w:t>em</w:t>
      </w:r>
      <w:r>
        <w:rPr>
          <w:spacing w:val="1"/>
        </w:rPr>
        <w:t xml:space="preserve"> </w:t>
      </w:r>
      <w:r>
        <w:t>água</w:t>
      </w:r>
      <w:r>
        <w:rPr>
          <w:spacing w:val="1"/>
        </w:rPr>
        <w:t xml:space="preserve"> </w:t>
      </w:r>
      <w:r>
        <w:t>destilada</w:t>
      </w:r>
      <w:r>
        <w:rPr>
          <w:spacing w:val="1"/>
        </w:rPr>
        <w:t xml:space="preserve"> </w:t>
      </w:r>
      <w:r>
        <w:t>sempre</w:t>
      </w:r>
      <w:r>
        <w:rPr>
          <w:spacing w:val="1"/>
        </w:rPr>
        <w:t xml:space="preserve"> </w:t>
      </w:r>
      <w:r>
        <w:t>após</w:t>
      </w:r>
      <w:r>
        <w:rPr>
          <w:spacing w:val="1"/>
        </w:rPr>
        <w:t xml:space="preserve"> </w:t>
      </w:r>
      <w:r>
        <w:t>a</w:t>
      </w:r>
      <w:r>
        <w:rPr>
          <w:spacing w:val="1"/>
        </w:rPr>
        <w:t xml:space="preserve"> </w:t>
      </w:r>
      <w:r>
        <w:t>imersão</w:t>
      </w:r>
      <w:r>
        <w:rPr>
          <w:spacing w:val="1"/>
        </w:rPr>
        <w:t xml:space="preserve"> </w:t>
      </w:r>
      <w:r>
        <w:t>em</w:t>
      </w:r>
      <w:r>
        <w:rPr>
          <w:spacing w:val="1"/>
        </w:rPr>
        <w:t xml:space="preserve"> </w:t>
      </w:r>
      <w:r>
        <w:t>ácidos</w:t>
      </w:r>
      <w:r>
        <w:rPr>
          <w:spacing w:val="1"/>
        </w:rPr>
        <w:t xml:space="preserve"> </w:t>
      </w:r>
      <w:r>
        <w:t>com</w:t>
      </w:r>
      <w:r>
        <w:rPr>
          <w:spacing w:val="60"/>
        </w:rPr>
        <w:t xml:space="preserve"> </w:t>
      </w:r>
      <w:r>
        <w:t>as</w:t>
      </w:r>
      <w:r>
        <w:rPr>
          <w:spacing w:val="-57"/>
        </w:rPr>
        <w:t xml:space="preserve"> </w:t>
      </w:r>
      <w:r>
        <w:t>devidas concentrações. A temperatura deve ser de 60 graus e o tempo deve ser de 60 minutos.</w:t>
      </w:r>
      <w:r>
        <w:rPr>
          <w:spacing w:val="1"/>
        </w:rPr>
        <w:t xml:space="preserve"> </w:t>
      </w:r>
      <w:r>
        <w:t>Após esse período o ácido</w:t>
      </w:r>
      <w:r>
        <w:rPr>
          <w:spacing w:val="1"/>
        </w:rPr>
        <w:t xml:space="preserve"> </w:t>
      </w:r>
      <w:r>
        <w:t>é removido e, no mesmo</w:t>
      </w:r>
      <w:r>
        <w:rPr>
          <w:spacing w:val="1"/>
        </w:rPr>
        <w:t xml:space="preserve"> </w:t>
      </w:r>
      <w:r>
        <w:t>recipiente os</w:t>
      </w:r>
      <w:r>
        <w:rPr>
          <w:spacing w:val="60"/>
        </w:rPr>
        <w:t xml:space="preserve"> </w:t>
      </w:r>
      <w:r>
        <w:t>implantes serão banhados</w:t>
      </w:r>
      <w:r>
        <w:rPr>
          <w:spacing w:val="1"/>
        </w:rPr>
        <w:t xml:space="preserve"> </w:t>
      </w:r>
      <w:r>
        <w:t>por água destilada. Os implantes serão depositados com água destilada, e levados a cuba</w:t>
      </w:r>
      <w:r>
        <w:rPr>
          <w:spacing w:val="1"/>
        </w:rPr>
        <w:t xml:space="preserve"> </w:t>
      </w:r>
      <w:r>
        <w:t>ultrassônica</w:t>
      </w:r>
      <w:r>
        <w:rPr>
          <w:spacing w:val="-2"/>
        </w:rPr>
        <w:t xml:space="preserve"> </w:t>
      </w:r>
      <w:r>
        <w:t>por 40 minutos a</w:t>
      </w:r>
      <w:r>
        <w:rPr>
          <w:spacing w:val="-1"/>
        </w:rPr>
        <w:t xml:space="preserve"> </w:t>
      </w:r>
      <w:r>
        <w:t>60 graus.</w:t>
      </w:r>
    </w:p>
    <w:p w14:paraId="334AAB00" w14:textId="77777777" w:rsidR="00CB51C1" w:rsidRDefault="00000000">
      <w:pPr>
        <w:pStyle w:val="Corpodetexto"/>
        <w:spacing w:before="1"/>
        <w:ind w:left="222"/>
        <w:jc w:val="both"/>
      </w:pPr>
      <w:r>
        <w:t>Após</w:t>
      </w:r>
      <w:r>
        <w:rPr>
          <w:spacing w:val="-1"/>
        </w:rPr>
        <w:t xml:space="preserve"> </w:t>
      </w:r>
      <w:r>
        <w:t>a</w:t>
      </w:r>
      <w:r>
        <w:rPr>
          <w:spacing w:val="-2"/>
        </w:rPr>
        <w:t xml:space="preserve"> </w:t>
      </w:r>
      <w:r>
        <w:t>remoção</w:t>
      </w:r>
      <w:r>
        <w:rPr>
          <w:spacing w:val="-1"/>
        </w:rPr>
        <w:t xml:space="preserve"> </w:t>
      </w:r>
      <w:r>
        <w:t>do ultrassom,</w:t>
      </w:r>
      <w:r>
        <w:rPr>
          <w:spacing w:val="-1"/>
        </w:rPr>
        <w:t xml:space="preserve"> </w:t>
      </w:r>
      <w:r>
        <w:t>os implantes serão</w:t>
      </w:r>
      <w:r>
        <w:rPr>
          <w:spacing w:val="-1"/>
        </w:rPr>
        <w:t xml:space="preserve"> </w:t>
      </w:r>
      <w:r>
        <w:t>secos na</w:t>
      </w:r>
      <w:r>
        <w:rPr>
          <w:spacing w:val="-2"/>
        </w:rPr>
        <w:t xml:space="preserve"> </w:t>
      </w:r>
      <w:r>
        <w:t>estufa</w:t>
      </w:r>
      <w:r>
        <w:rPr>
          <w:spacing w:val="-1"/>
        </w:rPr>
        <w:t xml:space="preserve"> </w:t>
      </w:r>
      <w:r>
        <w:t>por</w:t>
      </w:r>
      <w:r>
        <w:rPr>
          <w:spacing w:val="-1"/>
        </w:rPr>
        <w:t xml:space="preserve"> </w:t>
      </w:r>
      <w:r>
        <w:t>2</w:t>
      </w:r>
      <w:r>
        <w:rPr>
          <w:spacing w:val="-1"/>
        </w:rPr>
        <w:t xml:space="preserve"> </w:t>
      </w:r>
      <w:r>
        <w:t>horas a</w:t>
      </w:r>
      <w:r>
        <w:rPr>
          <w:spacing w:val="-2"/>
        </w:rPr>
        <w:t xml:space="preserve"> </w:t>
      </w:r>
      <w:r>
        <w:t>60 graus.</w:t>
      </w:r>
    </w:p>
    <w:p w14:paraId="528EFA56" w14:textId="77777777" w:rsidR="00CB51C1" w:rsidRDefault="00CB51C1">
      <w:pPr>
        <w:pStyle w:val="Corpodetexto"/>
        <w:rPr>
          <w:sz w:val="26"/>
        </w:rPr>
      </w:pPr>
    </w:p>
    <w:p w14:paraId="52269F31" w14:textId="77777777" w:rsidR="00CB51C1" w:rsidRDefault="00CB51C1">
      <w:pPr>
        <w:pStyle w:val="Corpodetexto"/>
        <w:rPr>
          <w:sz w:val="22"/>
        </w:rPr>
      </w:pPr>
    </w:p>
    <w:p w14:paraId="2EB5EE7F" w14:textId="77777777" w:rsidR="00CB51C1" w:rsidRDefault="00000000">
      <w:pPr>
        <w:pStyle w:val="Corpodetexto"/>
        <w:ind w:left="222"/>
        <w:jc w:val="both"/>
      </w:pPr>
      <w:r>
        <w:rPr>
          <w:u w:val="single"/>
        </w:rPr>
        <w:t>Tratamento</w:t>
      </w:r>
      <w:r>
        <w:rPr>
          <w:spacing w:val="-2"/>
          <w:u w:val="single"/>
        </w:rPr>
        <w:t xml:space="preserve"> </w:t>
      </w:r>
      <w:r>
        <w:rPr>
          <w:u w:val="single"/>
        </w:rPr>
        <w:t>com</w:t>
      </w:r>
      <w:r>
        <w:rPr>
          <w:spacing w:val="-1"/>
          <w:u w:val="single"/>
        </w:rPr>
        <w:t xml:space="preserve"> </w:t>
      </w:r>
      <w:r>
        <w:rPr>
          <w:u w:val="single"/>
        </w:rPr>
        <w:t>ataque</w:t>
      </w:r>
      <w:r>
        <w:rPr>
          <w:spacing w:val="-2"/>
          <w:u w:val="single"/>
        </w:rPr>
        <w:t xml:space="preserve"> </w:t>
      </w:r>
      <w:r>
        <w:rPr>
          <w:u w:val="single"/>
        </w:rPr>
        <w:t>ácido</w:t>
      </w:r>
      <w:r>
        <w:rPr>
          <w:spacing w:val="-1"/>
          <w:u w:val="single"/>
        </w:rPr>
        <w:t xml:space="preserve"> </w:t>
      </w:r>
      <w:r>
        <w:rPr>
          <w:u w:val="single"/>
        </w:rPr>
        <w:t>referenciado</w:t>
      </w:r>
    </w:p>
    <w:p w14:paraId="148B53DC" w14:textId="77777777" w:rsidR="00CB51C1" w:rsidRDefault="00000000">
      <w:pPr>
        <w:pStyle w:val="Corpodetexto"/>
        <w:spacing w:before="139" w:line="360" w:lineRule="auto"/>
        <w:ind w:left="222" w:right="210" w:firstLine="60"/>
        <w:jc w:val="both"/>
      </w:pPr>
      <w:r>
        <w:t>A texturização com o ataque ácido das superfícies caracterizando o processo de subtração</w:t>
      </w:r>
      <w:r>
        <w:rPr>
          <w:spacing w:val="1"/>
        </w:rPr>
        <w:t xml:space="preserve"> </w:t>
      </w:r>
      <w:r>
        <w:t>formando</w:t>
      </w:r>
      <w:r>
        <w:rPr>
          <w:spacing w:val="1"/>
        </w:rPr>
        <w:t xml:space="preserve"> </w:t>
      </w:r>
      <w:r>
        <w:t>micro</w:t>
      </w:r>
      <w:r>
        <w:rPr>
          <w:spacing w:val="1"/>
        </w:rPr>
        <w:t xml:space="preserve"> </w:t>
      </w:r>
      <w:r>
        <w:t>vales.</w:t>
      </w:r>
      <w:r>
        <w:rPr>
          <w:spacing w:val="1"/>
        </w:rPr>
        <w:t xml:space="preserve"> </w:t>
      </w:r>
      <w:r>
        <w:t>Os</w:t>
      </w:r>
      <w:r>
        <w:rPr>
          <w:spacing w:val="1"/>
        </w:rPr>
        <w:t xml:space="preserve"> </w:t>
      </w:r>
      <w:r>
        <w:t>elementos</w:t>
      </w:r>
      <w:r>
        <w:rPr>
          <w:spacing w:val="1"/>
        </w:rPr>
        <w:t xml:space="preserve"> </w:t>
      </w:r>
      <w:r>
        <w:t>serão</w:t>
      </w:r>
      <w:r>
        <w:rPr>
          <w:spacing w:val="1"/>
        </w:rPr>
        <w:t xml:space="preserve"> </w:t>
      </w:r>
      <w:r>
        <w:t>condicionados</w:t>
      </w:r>
      <w:r>
        <w:rPr>
          <w:spacing w:val="1"/>
        </w:rPr>
        <w:t xml:space="preserve"> </w:t>
      </w:r>
      <w:r>
        <w:t>em</w:t>
      </w:r>
      <w:r>
        <w:rPr>
          <w:spacing w:val="1"/>
        </w:rPr>
        <w:t xml:space="preserve"> </w:t>
      </w:r>
      <w:r>
        <w:t>soluções</w:t>
      </w:r>
      <w:r>
        <w:rPr>
          <w:spacing w:val="1"/>
        </w:rPr>
        <w:t xml:space="preserve"> </w:t>
      </w:r>
      <w:r>
        <w:t>de</w:t>
      </w:r>
      <w:r>
        <w:rPr>
          <w:spacing w:val="1"/>
        </w:rPr>
        <w:t xml:space="preserve"> </w:t>
      </w:r>
      <w:r>
        <w:t>ácido</w:t>
      </w:r>
      <w:r>
        <w:rPr>
          <w:spacing w:val="1"/>
        </w:rPr>
        <w:t xml:space="preserve"> </w:t>
      </w:r>
      <w:r>
        <w:t>hidro</w:t>
      </w:r>
      <w:r>
        <w:rPr>
          <w:spacing w:val="1"/>
        </w:rPr>
        <w:t xml:space="preserve"> </w:t>
      </w:r>
      <w:r>
        <w:t>fluorídrico</w:t>
      </w:r>
      <w:r>
        <w:rPr>
          <w:spacing w:val="1"/>
        </w:rPr>
        <w:t xml:space="preserve"> </w:t>
      </w:r>
      <w:r>
        <w:t>(HF)</w:t>
      </w:r>
      <w:r>
        <w:rPr>
          <w:spacing w:val="1"/>
        </w:rPr>
        <w:t xml:space="preserve"> </w:t>
      </w:r>
      <w:r>
        <w:t>e</w:t>
      </w:r>
      <w:r>
        <w:rPr>
          <w:spacing w:val="1"/>
        </w:rPr>
        <w:t xml:space="preserve"> </w:t>
      </w:r>
      <w:r>
        <w:t>ácido</w:t>
      </w:r>
      <w:r>
        <w:rPr>
          <w:spacing w:val="1"/>
        </w:rPr>
        <w:t xml:space="preserve"> </w:t>
      </w:r>
      <w:r>
        <w:t>nítrico</w:t>
      </w:r>
      <w:r>
        <w:rPr>
          <w:spacing w:val="1"/>
        </w:rPr>
        <w:t xml:space="preserve"> </w:t>
      </w:r>
      <w:r>
        <w:t>(HNO3) com</w:t>
      </w:r>
      <w:r>
        <w:rPr>
          <w:spacing w:val="1"/>
        </w:rPr>
        <w:t xml:space="preserve"> </w:t>
      </w:r>
      <w:r>
        <w:t>uma</w:t>
      </w:r>
      <w:r>
        <w:rPr>
          <w:spacing w:val="1"/>
        </w:rPr>
        <w:t xml:space="preserve"> </w:t>
      </w:r>
      <w:r>
        <w:t>concentração</w:t>
      </w:r>
      <w:r>
        <w:rPr>
          <w:spacing w:val="1"/>
        </w:rPr>
        <w:t xml:space="preserve"> </w:t>
      </w:r>
      <w:r>
        <w:t>de</w:t>
      </w:r>
      <w:r>
        <w:rPr>
          <w:spacing w:val="1"/>
        </w:rPr>
        <w:t xml:space="preserve"> </w:t>
      </w:r>
      <w:r>
        <w:t>5/100</w:t>
      </w:r>
      <w:r>
        <w:rPr>
          <w:spacing w:val="1"/>
        </w:rPr>
        <w:t xml:space="preserve"> </w:t>
      </w:r>
      <w:r>
        <w:t>por</w:t>
      </w:r>
      <w:r>
        <w:rPr>
          <w:spacing w:val="1"/>
        </w:rPr>
        <w:t xml:space="preserve"> </w:t>
      </w:r>
      <w:r>
        <w:t>20/100</w:t>
      </w:r>
      <w:r>
        <w:rPr>
          <w:spacing w:val="1"/>
        </w:rPr>
        <w:t xml:space="preserve"> </w:t>
      </w:r>
      <w:r>
        <w:t>e</w:t>
      </w:r>
      <w:r>
        <w:rPr>
          <w:spacing w:val="1"/>
        </w:rPr>
        <w:t xml:space="preserve"> </w:t>
      </w:r>
      <w:r>
        <w:t>quantidade suficiente para cobrir as peças que permanecerão no banho por 40 minutos a 60</w:t>
      </w:r>
      <w:r>
        <w:rPr>
          <w:spacing w:val="1"/>
        </w:rPr>
        <w:t xml:space="preserve"> </w:t>
      </w:r>
      <w:r>
        <w:t>graus. Após esse período o ácido é removido e, no mesmo recipiente os implantes serão</w:t>
      </w:r>
      <w:r>
        <w:rPr>
          <w:spacing w:val="1"/>
        </w:rPr>
        <w:t xml:space="preserve"> </w:t>
      </w:r>
      <w:r>
        <w:t>banhados por água destilada. Os implantes serão depositados com água destilada, e levados a</w:t>
      </w:r>
      <w:r>
        <w:rPr>
          <w:spacing w:val="1"/>
        </w:rPr>
        <w:t xml:space="preserve"> </w:t>
      </w:r>
      <w:r>
        <w:t>cuba</w:t>
      </w:r>
      <w:r>
        <w:rPr>
          <w:spacing w:val="-2"/>
        </w:rPr>
        <w:t xml:space="preserve"> </w:t>
      </w:r>
      <w:r>
        <w:t>ultrassônica</w:t>
      </w:r>
      <w:r>
        <w:rPr>
          <w:spacing w:val="-1"/>
        </w:rPr>
        <w:t xml:space="preserve"> </w:t>
      </w:r>
      <w:r>
        <w:t>por 40</w:t>
      </w:r>
      <w:r>
        <w:rPr>
          <w:spacing w:val="1"/>
        </w:rPr>
        <w:t xml:space="preserve"> </w:t>
      </w:r>
      <w:r>
        <w:t>minutos a</w:t>
      </w:r>
      <w:r>
        <w:rPr>
          <w:spacing w:val="-1"/>
        </w:rPr>
        <w:t xml:space="preserve"> </w:t>
      </w:r>
      <w:r>
        <w:t>60 graus.</w:t>
      </w:r>
    </w:p>
    <w:p w14:paraId="401CCA9B" w14:textId="77777777" w:rsidR="00CB51C1" w:rsidRDefault="00000000">
      <w:pPr>
        <w:pStyle w:val="Corpodetexto"/>
        <w:spacing w:line="275" w:lineRule="exact"/>
        <w:ind w:left="222"/>
        <w:jc w:val="both"/>
      </w:pPr>
      <w:r>
        <w:t>Após</w:t>
      </w:r>
      <w:r>
        <w:rPr>
          <w:spacing w:val="-1"/>
        </w:rPr>
        <w:t xml:space="preserve"> </w:t>
      </w:r>
      <w:r>
        <w:t>a</w:t>
      </w:r>
      <w:r>
        <w:rPr>
          <w:spacing w:val="-2"/>
        </w:rPr>
        <w:t xml:space="preserve"> </w:t>
      </w:r>
      <w:r>
        <w:t>remoção</w:t>
      </w:r>
      <w:r>
        <w:rPr>
          <w:spacing w:val="-1"/>
        </w:rPr>
        <w:t xml:space="preserve"> </w:t>
      </w:r>
      <w:r>
        <w:t>do ultrassom,</w:t>
      </w:r>
      <w:r>
        <w:rPr>
          <w:spacing w:val="-1"/>
        </w:rPr>
        <w:t xml:space="preserve"> </w:t>
      </w:r>
      <w:r>
        <w:t>os implantes serão</w:t>
      </w:r>
      <w:r>
        <w:rPr>
          <w:spacing w:val="-1"/>
        </w:rPr>
        <w:t xml:space="preserve"> </w:t>
      </w:r>
      <w:r>
        <w:t>secos na</w:t>
      </w:r>
      <w:r>
        <w:rPr>
          <w:spacing w:val="-2"/>
        </w:rPr>
        <w:t xml:space="preserve"> </w:t>
      </w:r>
      <w:r>
        <w:t>estufa</w:t>
      </w:r>
      <w:r>
        <w:rPr>
          <w:spacing w:val="-1"/>
        </w:rPr>
        <w:t xml:space="preserve"> </w:t>
      </w:r>
      <w:r>
        <w:t>por</w:t>
      </w:r>
      <w:r>
        <w:rPr>
          <w:spacing w:val="-1"/>
        </w:rPr>
        <w:t xml:space="preserve"> </w:t>
      </w:r>
      <w:r>
        <w:t>2</w:t>
      </w:r>
      <w:r>
        <w:rPr>
          <w:spacing w:val="-1"/>
        </w:rPr>
        <w:t xml:space="preserve"> </w:t>
      </w:r>
      <w:r>
        <w:t>horas a</w:t>
      </w:r>
      <w:r>
        <w:rPr>
          <w:spacing w:val="-2"/>
        </w:rPr>
        <w:t xml:space="preserve"> </w:t>
      </w:r>
      <w:r>
        <w:t>60 graus.</w:t>
      </w:r>
    </w:p>
    <w:p w14:paraId="2B95722E" w14:textId="77777777" w:rsidR="00CB51C1" w:rsidRDefault="00CB51C1">
      <w:pPr>
        <w:pStyle w:val="Corpodetexto"/>
        <w:rPr>
          <w:sz w:val="26"/>
        </w:rPr>
      </w:pPr>
    </w:p>
    <w:p w14:paraId="1F4A0855" w14:textId="77777777" w:rsidR="00CB51C1" w:rsidRDefault="00CB51C1">
      <w:pPr>
        <w:pStyle w:val="Corpodetexto"/>
        <w:spacing w:before="2"/>
        <w:rPr>
          <w:sz w:val="22"/>
        </w:rPr>
      </w:pPr>
    </w:p>
    <w:p w14:paraId="762E7280" w14:textId="77777777" w:rsidR="00CB51C1" w:rsidRDefault="00000000">
      <w:pPr>
        <w:pStyle w:val="Ttulo1"/>
      </w:pPr>
      <w:r>
        <w:t>Cirurgia</w:t>
      </w:r>
      <w:r>
        <w:rPr>
          <w:spacing w:val="-3"/>
        </w:rPr>
        <w:t xml:space="preserve"> </w:t>
      </w:r>
      <w:r>
        <w:t>de</w:t>
      </w:r>
      <w:r>
        <w:rPr>
          <w:spacing w:val="-4"/>
        </w:rPr>
        <w:t xml:space="preserve"> </w:t>
      </w:r>
      <w:r>
        <w:t>instalação</w:t>
      </w:r>
      <w:r>
        <w:rPr>
          <w:spacing w:val="-2"/>
        </w:rPr>
        <w:t xml:space="preserve"> </w:t>
      </w:r>
      <w:r>
        <w:t>dos</w:t>
      </w:r>
      <w:r>
        <w:rPr>
          <w:spacing w:val="-3"/>
        </w:rPr>
        <w:t xml:space="preserve"> </w:t>
      </w:r>
      <w:r>
        <w:t>implantes</w:t>
      </w:r>
    </w:p>
    <w:p w14:paraId="6EEB9F98" w14:textId="77777777" w:rsidR="00CB51C1" w:rsidRDefault="00000000">
      <w:pPr>
        <w:pStyle w:val="Corpodetexto"/>
        <w:spacing w:before="160" w:line="360" w:lineRule="auto"/>
        <w:ind w:left="222" w:right="208" w:firstLine="707"/>
        <w:jc w:val="both"/>
      </w:pPr>
      <w:r>
        <w:t>Previamente</w:t>
      </w:r>
      <w:r>
        <w:rPr>
          <w:spacing w:val="1"/>
        </w:rPr>
        <w:t xml:space="preserve"> </w:t>
      </w:r>
      <w:r>
        <w:t>à</w:t>
      </w:r>
      <w:r>
        <w:rPr>
          <w:spacing w:val="1"/>
        </w:rPr>
        <w:t xml:space="preserve"> </w:t>
      </w:r>
      <w:r>
        <w:t>realização</w:t>
      </w:r>
      <w:r>
        <w:rPr>
          <w:spacing w:val="1"/>
        </w:rPr>
        <w:t xml:space="preserve"> </w:t>
      </w:r>
      <w:r>
        <w:t>da</w:t>
      </w:r>
      <w:r>
        <w:rPr>
          <w:spacing w:val="1"/>
        </w:rPr>
        <w:t xml:space="preserve"> </w:t>
      </w:r>
      <w:r>
        <w:t>cirurgia</w:t>
      </w:r>
      <w:r>
        <w:rPr>
          <w:spacing w:val="1"/>
        </w:rPr>
        <w:t xml:space="preserve"> </w:t>
      </w:r>
      <w:r>
        <w:t>de</w:t>
      </w:r>
      <w:r>
        <w:rPr>
          <w:spacing w:val="1"/>
        </w:rPr>
        <w:t xml:space="preserve"> </w:t>
      </w:r>
      <w:r>
        <w:t>instalação</w:t>
      </w:r>
      <w:r>
        <w:rPr>
          <w:spacing w:val="1"/>
        </w:rPr>
        <w:t xml:space="preserve"> </w:t>
      </w:r>
      <w:r>
        <w:t>do</w:t>
      </w:r>
      <w:r>
        <w:rPr>
          <w:spacing w:val="1"/>
        </w:rPr>
        <w:t xml:space="preserve"> </w:t>
      </w:r>
      <w:r>
        <w:t>implante,</w:t>
      </w:r>
      <w:r>
        <w:rPr>
          <w:spacing w:val="1"/>
        </w:rPr>
        <w:t xml:space="preserve"> </w:t>
      </w:r>
      <w:r>
        <w:t>exames</w:t>
      </w:r>
      <w:r>
        <w:rPr>
          <w:spacing w:val="1"/>
        </w:rPr>
        <w:t xml:space="preserve"> </w:t>
      </w:r>
      <w:r>
        <w:t>complementares laboratoriais serão solicitados aos pacientes, incluindo hemograma completo,</w:t>
      </w:r>
      <w:r>
        <w:rPr>
          <w:spacing w:val="-57"/>
        </w:rPr>
        <w:t xml:space="preserve"> </w:t>
      </w:r>
      <w:r>
        <w:t>coagulograma, uréia,</w:t>
      </w:r>
      <w:r>
        <w:rPr>
          <w:spacing w:val="1"/>
        </w:rPr>
        <w:t xml:space="preserve"> </w:t>
      </w:r>
      <w:r>
        <w:t>creatina e glicemia em</w:t>
      </w:r>
      <w:r>
        <w:rPr>
          <w:spacing w:val="1"/>
        </w:rPr>
        <w:t xml:space="preserve"> </w:t>
      </w:r>
      <w:r>
        <w:t>jejum.</w:t>
      </w:r>
      <w:r>
        <w:rPr>
          <w:spacing w:val="1"/>
        </w:rPr>
        <w:t xml:space="preserve"> </w:t>
      </w:r>
      <w:r>
        <w:t>Todas as coletas de</w:t>
      </w:r>
      <w:r>
        <w:rPr>
          <w:spacing w:val="60"/>
        </w:rPr>
        <w:t xml:space="preserve"> </w:t>
      </w:r>
      <w:r>
        <w:t>sangue e análises</w:t>
      </w:r>
      <w:r>
        <w:rPr>
          <w:spacing w:val="1"/>
        </w:rPr>
        <w:t xml:space="preserve"> </w:t>
      </w:r>
      <w:r>
        <w:t>serão feitas por um mesmo laboratório, sendo esta investigação utilizada para avaliar se as</w:t>
      </w:r>
      <w:r>
        <w:rPr>
          <w:spacing w:val="1"/>
        </w:rPr>
        <w:t xml:space="preserve"> </w:t>
      </w:r>
      <w:r>
        <w:t>condições</w:t>
      </w:r>
      <w:r>
        <w:rPr>
          <w:spacing w:val="1"/>
        </w:rPr>
        <w:t xml:space="preserve"> </w:t>
      </w:r>
      <w:r>
        <w:t>sistêmicas</w:t>
      </w:r>
      <w:r>
        <w:rPr>
          <w:spacing w:val="1"/>
        </w:rPr>
        <w:t xml:space="preserve"> </w:t>
      </w:r>
      <w:r>
        <w:t>serão</w:t>
      </w:r>
      <w:r>
        <w:rPr>
          <w:spacing w:val="1"/>
        </w:rPr>
        <w:t xml:space="preserve"> </w:t>
      </w:r>
      <w:r>
        <w:t>favoráveis</w:t>
      </w:r>
      <w:r>
        <w:rPr>
          <w:spacing w:val="1"/>
        </w:rPr>
        <w:t xml:space="preserve"> </w:t>
      </w:r>
      <w:r>
        <w:t>à</w:t>
      </w:r>
      <w:r>
        <w:rPr>
          <w:spacing w:val="1"/>
        </w:rPr>
        <w:t xml:space="preserve"> </w:t>
      </w:r>
      <w:r>
        <w:t>realização</w:t>
      </w:r>
      <w:r>
        <w:rPr>
          <w:spacing w:val="1"/>
        </w:rPr>
        <w:t xml:space="preserve"> </w:t>
      </w:r>
      <w:r>
        <w:t>do</w:t>
      </w:r>
      <w:r>
        <w:rPr>
          <w:spacing w:val="1"/>
        </w:rPr>
        <w:t xml:space="preserve"> </w:t>
      </w:r>
      <w:r>
        <w:t>procedimento</w:t>
      </w:r>
      <w:r>
        <w:rPr>
          <w:spacing w:val="1"/>
        </w:rPr>
        <w:t xml:space="preserve"> </w:t>
      </w:r>
      <w:r>
        <w:t>cirúrgico.</w:t>
      </w:r>
      <w:r>
        <w:rPr>
          <w:spacing w:val="1"/>
        </w:rPr>
        <w:t xml:space="preserve"> </w:t>
      </w:r>
      <w:r>
        <w:t>Quando</w:t>
      </w:r>
      <w:r>
        <w:rPr>
          <w:spacing w:val="1"/>
        </w:rPr>
        <w:t xml:space="preserve"> </w:t>
      </w:r>
      <w:r>
        <w:t>alterações</w:t>
      </w:r>
      <w:r>
        <w:rPr>
          <w:spacing w:val="22"/>
        </w:rPr>
        <w:t xml:space="preserve"> </w:t>
      </w:r>
      <w:r>
        <w:t>forem</w:t>
      </w:r>
      <w:r>
        <w:rPr>
          <w:spacing w:val="23"/>
        </w:rPr>
        <w:t xml:space="preserve"> </w:t>
      </w:r>
      <w:r>
        <w:t>encontradas,</w:t>
      </w:r>
      <w:r>
        <w:rPr>
          <w:spacing w:val="22"/>
        </w:rPr>
        <w:t xml:space="preserve"> </w:t>
      </w:r>
      <w:r>
        <w:t>o</w:t>
      </w:r>
      <w:r>
        <w:rPr>
          <w:spacing w:val="22"/>
        </w:rPr>
        <w:t xml:space="preserve"> </w:t>
      </w:r>
      <w:r>
        <w:t>paciente</w:t>
      </w:r>
      <w:r>
        <w:rPr>
          <w:spacing w:val="21"/>
        </w:rPr>
        <w:t xml:space="preserve"> </w:t>
      </w:r>
      <w:r>
        <w:t>será</w:t>
      </w:r>
      <w:r>
        <w:rPr>
          <w:spacing w:val="22"/>
        </w:rPr>
        <w:t xml:space="preserve"> </w:t>
      </w:r>
      <w:r>
        <w:t>encaminhado</w:t>
      </w:r>
      <w:r>
        <w:rPr>
          <w:spacing w:val="21"/>
        </w:rPr>
        <w:t xml:space="preserve"> </w:t>
      </w:r>
      <w:r>
        <w:t>ao</w:t>
      </w:r>
      <w:r>
        <w:rPr>
          <w:spacing w:val="22"/>
        </w:rPr>
        <w:t xml:space="preserve"> </w:t>
      </w:r>
      <w:r>
        <w:t>profissional</w:t>
      </w:r>
      <w:r>
        <w:rPr>
          <w:spacing w:val="23"/>
        </w:rPr>
        <w:t xml:space="preserve"> </w:t>
      </w:r>
      <w:r>
        <w:t>adequado</w:t>
      </w:r>
      <w:r>
        <w:rPr>
          <w:spacing w:val="23"/>
        </w:rPr>
        <w:t xml:space="preserve"> </w:t>
      </w:r>
      <w:r>
        <w:t>e,</w:t>
      </w:r>
      <w:r>
        <w:rPr>
          <w:spacing w:val="22"/>
        </w:rPr>
        <w:t xml:space="preserve"> </w:t>
      </w:r>
      <w:r>
        <w:t>será</w:t>
      </w:r>
    </w:p>
    <w:p w14:paraId="6056773D"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70294416" w14:textId="77777777" w:rsidR="00CB51C1" w:rsidRDefault="00000000">
      <w:pPr>
        <w:pStyle w:val="Corpodetexto"/>
        <w:spacing w:before="102" w:line="360" w:lineRule="auto"/>
        <w:ind w:left="222" w:right="209"/>
        <w:jc w:val="both"/>
      </w:pPr>
      <w:r>
        <w:lastRenderedPageBreak/>
        <w:t>solicitado o parecer do risco cirúrgico ao médico do paciente em questão.</w:t>
      </w:r>
      <w:r>
        <w:rPr>
          <w:spacing w:val="60"/>
        </w:rPr>
        <w:t xml:space="preserve"> </w:t>
      </w:r>
      <w:r>
        <w:t>Após a realização</w:t>
      </w:r>
      <w:r>
        <w:rPr>
          <w:spacing w:val="1"/>
        </w:rPr>
        <w:t xml:space="preserve"> </w:t>
      </w:r>
      <w:r>
        <w:t>do</w:t>
      </w:r>
      <w:r>
        <w:rPr>
          <w:spacing w:val="1"/>
        </w:rPr>
        <w:t xml:space="preserve"> </w:t>
      </w:r>
      <w:r>
        <w:t>planejamento</w:t>
      </w:r>
      <w:r>
        <w:rPr>
          <w:spacing w:val="1"/>
        </w:rPr>
        <w:t xml:space="preserve"> </w:t>
      </w:r>
      <w:r>
        <w:t>reverso,</w:t>
      </w:r>
      <w:r>
        <w:rPr>
          <w:spacing w:val="1"/>
        </w:rPr>
        <w:t xml:space="preserve"> </w:t>
      </w:r>
      <w:r>
        <w:t>será</w:t>
      </w:r>
      <w:r>
        <w:rPr>
          <w:spacing w:val="1"/>
        </w:rPr>
        <w:t xml:space="preserve"> </w:t>
      </w:r>
      <w:r>
        <w:t>realizado</w:t>
      </w:r>
      <w:r>
        <w:rPr>
          <w:spacing w:val="1"/>
        </w:rPr>
        <w:t xml:space="preserve"> </w:t>
      </w:r>
      <w:r>
        <w:t>o</w:t>
      </w:r>
      <w:r>
        <w:rPr>
          <w:spacing w:val="1"/>
        </w:rPr>
        <w:t xml:space="preserve"> </w:t>
      </w:r>
      <w:r>
        <w:t>agendamento</w:t>
      </w:r>
      <w:r>
        <w:rPr>
          <w:spacing w:val="1"/>
        </w:rPr>
        <w:t xml:space="preserve"> </w:t>
      </w:r>
      <w:r>
        <w:t>da</w:t>
      </w:r>
      <w:r>
        <w:rPr>
          <w:spacing w:val="1"/>
        </w:rPr>
        <w:t xml:space="preserve"> </w:t>
      </w:r>
      <w:r>
        <w:t>cirurgia</w:t>
      </w:r>
      <w:r>
        <w:rPr>
          <w:spacing w:val="1"/>
        </w:rPr>
        <w:t xml:space="preserve"> </w:t>
      </w:r>
      <w:r>
        <w:t>com</w:t>
      </w:r>
      <w:r>
        <w:rPr>
          <w:spacing w:val="1"/>
        </w:rPr>
        <w:t xml:space="preserve"> </w:t>
      </w:r>
      <w:r>
        <w:t>o</w:t>
      </w:r>
      <w:r>
        <w:rPr>
          <w:spacing w:val="1"/>
        </w:rPr>
        <w:t xml:space="preserve"> </w:t>
      </w:r>
      <w:r>
        <w:t>cirurgião</w:t>
      </w:r>
      <w:r>
        <w:rPr>
          <w:spacing w:val="1"/>
        </w:rPr>
        <w:t xml:space="preserve"> </w:t>
      </w:r>
      <w:r>
        <w:t>responsável.</w:t>
      </w:r>
      <w:r>
        <w:rPr>
          <w:vertAlign w:val="superscript"/>
        </w:rPr>
        <w:t>13</w:t>
      </w:r>
    </w:p>
    <w:p w14:paraId="7A25F387" w14:textId="77777777" w:rsidR="00CB51C1" w:rsidRDefault="00000000">
      <w:pPr>
        <w:pStyle w:val="Corpodetexto"/>
        <w:spacing w:line="360" w:lineRule="auto"/>
        <w:ind w:left="222" w:right="209" w:firstLine="707"/>
        <w:jc w:val="both"/>
      </w:pPr>
      <w:r>
        <w:t>Na etapa de instalação dos implantes, após acolhimento, os pacientes terão seus sinais</w:t>
      </w:r>
      <w:r>
        <w:rPr>
          <w:spacing w:val="1"/>
        </w:rPr>
        <w:t xml:space="preserve"> </w:t>
      </w:r>
      <w:r>
        <w:t>vitais</w:t>
      </w:r>
      <w:r>
        <w:rPr>
          <w:spacing w:val="1"/>
        </w:rPr>
        <w:t xml:space="preserve"> </w:t>
      </w:r>
      <w:r>
        <w:t>aferidos</w:t>
      </w:r>
      <w:r>
        <w:rPr>
          <w:spacing w:val="1"/>
        </w:rPr>
        <w:t xml:space="preserve"> </w:t>
      </w:r>
      <w:r>
        <w:t>(pressão</w:t>
      </w:r>
      <w:r>
        <w:rPr>
          <w:spacing w:val="1"/>
        </w:rPr>
        <w:t xml:space="preserve"> </w:t>
      </w:r>
      <w:r>
        <w:t>arterial</w:t>
      </w:r>
      <w:r>
        <w:rPr>
          <w:spacing w:val="1"/>
        </w:rPr>
        <w:t xml:space="preserve"> </w:t>
      </w:r>
      <w:r>
        <w:t>e</w:t>
      </w:r>
      <w:r>
        <w:rPr>
          <w:spacing w:val="1"/>
        </w:rPr>
        <w:t xml:space="preserve"> </w:t>
      </w:r>
      <w:r>
        <w:t>frequência</w:t>
      </w:r>
      <w:r>
        <w:rPr>
          <w:spacing w:val="1"/>
        </w:rPr>
        <w:t xml:space="preserve"> </w:t>
      </w:r>
      <w:r>
        <w:t>cardíaca)</w:t>
      </w:r>
      <w:r>
        <w:rPr>
          <w:spacing w:val="1"/>
        </w:rPr>
        <w:t xml:space="preserve"> </w:t>
      </w:r>
      <w:r>
        <w:t>e,</w:t>
      </w:r>
      <w:r>
        <w:rPr>
          <w:spacing w:val="1"/>
        </w:rPr>
        <w:t xml:space="preserve"> </w:t>
      </w:r>
      <w:r>
        <w:t>quando</w:t>
      </w:r>
      <w:r>
        <w:rPr>
          <w:spacing w:val="1"/>
        </w:rPr>
        <w:t xml:space="preserve"> </w:t>
      </w:r>
      <w:r>
        <w:t>encontrados</w:t>
      </w:r>
      <w:r>
        <w:rPr>
          <w:spacing w:val="1"/>
        </w:rPr>
        <w:t xml:space="preserve"> </w:t>
      </w:r>
      <w:r>
        <w:t>valores</w:t>
      </w:r>
      <w:r>
        <w:rPr>
          <w:spacing w:val="1"/>
        </w:rPr>
        <w:t xml:space="preserve"> </w:t>
      </w:r>
      <w:r>
        <w:t>de</w:t>
      </w:r>
      <w:r>
        <w:rPr>
          <w:spacing w:val="-57"/>
        </w:rPr>
        <w:t xml:space="preserve"> </w:t>
      </w:r>
      <w:r>
        <w:t>normalidade, será realizada profilaxia antibiótica uma hora antes do início do procedimento</w:t>
      </w:r>
      <w:r>
        <w:rPr>
          <w:spacing w:val="1"/>
        </w:rPr>
        <w:t xml:space="preserve"> </w:t>
      </w:r>
      <w:r>
        <w:t>cirúrgico. Quando alterações forem evidenciadas, as causas serão investigadas e uma nova</w:t>
      </w:r>
      <w:r>
        <w:rPr>
          <w:spacing w:val="1"/>
        </w:rPr>
        <w:t xml:space="preserve"> </w:t>
      </w:r>
      <w:r>
        <w:t>aferição será realizada após intervalo de tempo de no mínimo 20 minutos, de modo que a</w:t>
      </w:r>
      <w:r>
        <w:rPr>
          <w:spacing w:val="1"/>
        </w:rPr>
        <w:t xml:space="preserve"> </w:t>
      </w:r>
      <w:r>
        <w:t>cirurgia</w:t>
      </w:r>
      <w:r>
        <w:rPr>
          <w:spacing w:val="1"/>
        </w:rPr>
        <w:t xml:space="preserve"> </w:t>
      </w:r>
      <w:r>
        <w:t>será</w:t>
      </w:r>
      <w:r>
        <w:rPr>
          <w:spacing w:val="1"/>
        </w:rPr>
        <w:t xml:space="preserve"> </w:t>
      </w:r>
      <w:r>
        <w:t>iniciada somente</w:t>
      </w:r>
      <w:r>
        <w:rPr>
          <w:spacing w:val="1"/>
        </w:rPr>
        <w:t xml:space="preserve"> </w:t>
      </w:r>
      <w:r>
        <w:t>quando</w:t>
      </w:r>
      <w:r>
        <w:rPr>
          <w:spacing w:val="1"/>
        </w:rPr>
        <w:t xml:space="preserve"> </w:t>
      </w:r>
      <w:r>
        <w:t>o</w:t>
      </w:r>
      <w:r>
        <w:rPr>
          <w:spacing w:val="1"/>
        </w:rPr>
        <w:t xml:space="preserve"> </w:t>
      </w:r>
      <w:r>
        <w:t>paciente</w:t>
      </w:r>
      <w:r>
        <w:rPr>
          <w:spacing w:val="1"/>
        </w:rPr>
        <w:t xml:space="preserve"> </w:t>
      </w:r>
      <w:r>
        <w:t>apresentar</w:t>
      </w:r>
      <w:r>
        <w:rPr>
          <w:spacing w:val="1"/>
        </w:rPr>
        <w:t xml:space="preserve"> </w:t>
      </w:r>
      <w:r>
        <w:t>níveis</w:t>
      </w:r>
      <w:r>
        <w:rPr>
          <w:spacing w:val="1"/>
        </w:rPr>
        <w:t xml:space="preserve"> </w:t>
      </w:r>
      <w:r>
        <w:t>aceitáveis</w:t>
      </w:r>
      <w:r>
        <w:rPr>
          <w:spacing w:val="1"/>
        </w:rPr>
        <w:t xml:space="preserve"> </w:t>
      </w:r>
      <w:r>
        <w:t>de</w:t>
      </w:r>
      <w:r>
        <w:rPr>
          <w:spacing w:val="1"/>
        </w:rPr>
        <w:t xml:space="preserve"> </w:t>
      </w:r>
      <w:r>
        <w:t>pressão</w:t>
      </w:r>
      <w:r>
        <w:rPr>
          <w:spacing w:val="-57"/>
        </w:rPr>
        <w:t xml:space="preserve"> </w:t>
      </w:r>
      <w:r>
        <w:t>arterial</w:t>
      </w:r>
      <w:r>
        <w:rPr>
          <w:spacing w:val="1"/>
        </w:rPr>
        <w:t xml:space="preserve"> </w:t>
      </w:r>
      <w:r>
        <w:t>e</w:t>
      </w:r>
      <w:r>
        <w:rPr>
          <w:spacing w:val="-1"/>
        </w:rPr>
        <w:t xml:space="preserve"> </w:t>
      </w:r>
      <w:r>
        <w:t>frequência</w:t>
      </w:r>
      <w:r>
        <w:rPr>
          <w:spacing w:val="1"/>
        </w:rPr>
        <w:t xml:space="preserve"> </w:t>
      </w:r>
      <w:r>
        <w:t>cardíaca.</w:t>
      </w:r>
    </w:p>
    <w:p w14:paraId="1CFC85D8" w14:textId="77777777" w:rsidR="00CB51C1" w:rsidRDefault="00000000">
      <w:pPr>
        <w:pStyle w:val="Corpodetexto"/>
        <w:spacing w:before="1" w:line="360" w:lineRule="auto"/>
        <w:ind w:left="222" w:right="208" w:firstLine="707"/>
        <w:jc w:val="both"/>
      </w:pPr>
      <w:r>
        <w:t>As</w:t>
      </w:r>
      <w:r>
        <w:rPr>
          <w:spacing w:val="1"/>
        </w:rPr>
        <w:t xml:space="preserve"> </w:t>
      </w:r>
      <w:r>
        <w:t>cirurgias</w:t>
      </w:r>
      <w:r>
        <w:rPr>
          <w:spacing w:val="1"/>
        </w:rPr>
        <w:t xml:space="preserve"> </w:t>
      </w:r>
      <w:r>
        <w:t>para</w:t>
      </w:r>
      <w:r>
        <w:rPr>
          <w:spacing w:val="1"/>
        </w:rPr>
        <w:t xml:space="preserve"> </w:t>
      </w:r>
      <w:r>
        <w:t>instalação</w:t>
      </w:r>
      <w:r>
        <w:rPr>
          <w:spacing w:val="1"/>
        </w:rPr>
        <w:t xml:space="preserve"> </w:t>
      </w:r>
      <w:r>
        <w:t>dos</w:t>
      </w:r>
      <w:r>
        <w:rPr>
          <w:spacing w:val="1"/>
        </w:rPr>
        <w:t xml:space="preserve"> </w:t>
      </w:r>
      <w:r>
        <w:t>implantes</w:t>
      </w:r>
      <w:r>
        <w:rPr>
          <w:spacing w:val="1"/>
        </w:rPr>
        <w:t xml:space="preserve"> </w:t>
      </w:r>
      <w:r>
        <w:t>serão</w:t>
      </w:r>
      <w:r>
        <w:rPr>
          <w:spacing w:val="1"/>
        </w:rPr>
        <w:t xml:space="preserve"> </w:t>
      </w:r>
      <w:r>
        <w:t>realizadas</w:t>
      </w:r>
      <w:r>
        <w:rPr>
          <w:spacing w:val="1"/>
        </w:rPr>
        <w:t xml:space="preserve"> </w:t>
      </w:r>
      <w:r>
        <w:t>na</w:t>
      </w:r>
      <w:r>
        <w:rPr>
          <w:spacing w:val="1"/>
        </w:rPr>
        <w:t xml:space="preserve"> </w:t>
      </w:r>
      <w:r>
        <w:t>clínica</w:t>
      </w:r>
      <w:r>
        <w:rPr>
          <w:spacing w:val="1"/>
        </w:rPr>
        <w:t xml:space="preserve"> </w:t>
      </w:r>
      <w:r>
        <w:t>de</w:t>
      </w:r>
      <w:r>
        <w:rPr>
          <w:spacing w:val="1"/>
        </w:rPr>
        <w:t xml:space="preserve"> </w:t>
      </w:r>
      <w:r>
        <w:t>Pós-</w:t>
      </w:r>
      <w:r>
        <w:rPr>
          <w:spacing w:val="1"/>
        </w:rPr>
        <w:t xml:space="preserve"> </w:t>
      </w:r>
      <w:r>
        <w:t>Graduação da Faculdade de Odontologia de Araçatuba, por um único operador experiente e</w:t>
      </w:r>
      <w:r>
        <w:rPr>
          <w:spacing w:val="1"/>
        </w:rPr>
        <w:t xml:space="preserve"> </w:t>
      </w:r>
      <w:r>
        <w:t>previamente</w:t>
      </w:r>
      <w:r>
        <w:rPr>
          <w:spacing w:val="1"/>
        </w:rPr>
        <w:t xml:space="preserve"> </w:t>
      </w:r>
      <w:r>
        <w:t>calibrado</w:t>
      </w:r>
      <w:r>
        <w:rPr>
          <w:spacing w:val="1"/>
        </w:rPr>
        <w:t xml:space="preserve"> </w:t>
      </w:r>
      <w:r>
        <w:t>em</w:t>
      </w:r>
      <w:r>
        <w:rPr>
          <w:spacing w:val="1"/>
        </w:rPr>
        <w:t xml:space="preserve"> </w:t>
      </w:r>
      <w:r>
        <w:t>relação</w:t>
      </w:r>
      <w:r>
        <w:rPr>
          <w:spacing w:val="1"/>
        </w:rPr>
        <w:t xml:space="preserve"> </w:t>
      </w:r>
      <w:r>
        <w:t>a</w:t>
      </w:r>
      <w:r>
        <w:rPr>
          <w:spacing w:val="1"/>
        </w:rPr>
        <w:t xml:space="preserve"> </w:t>
      </w:r>
      <w:r>
        <w:t>abordagem</w:t>
      </w:r>
      <w:r>
        <w:rPr>
          <w:spacing w:val="1"/>
        </w:rPr>
        <w:t xml:space="preserve"> </w:t>
      </w:r>
      <w:r>
        <w:t>cirúrgica,</w:t>
      </w:r>
      <w:r>
        <w:rPr>
          <w:spacing w:val="1"/>
        </w:rPr>
        <w:t xml:space="preserve"> </w:t>
      </w:r>
      <w:r>
        <w:t>obedecendo</w:t>
      </w:r>
      <w:r>
        <w:rPr>
          <w:spacing w:val="1"/>
        </w:rPr>
        <w:t xml:space="preserve"> </w:t>
      </w:r>
      <w:r>
        <w:t>aos</w:t>
      </w:r>
      <w:r>
        <w:rPr>
          <w:spacing w:val="1"/>
        </w:rPr>
        <w:t xml:space="preserve"> </w:t>
      </w:r>
      <w:r>
        <w:t>padrões</w:t>
      </w:r>
      <w:r>
        <w:rPr>
          <w:spacing w:val="1"/>
        </w:rPr>
        <w:t xml:space="preserve"> </w:t>
      </w:r>
      <w:r>
        <w:t>de</w:t>
      </w:r>
      <w:r>
        <w:rPr>
          <w:spacing w:val="1"/>
        </w:rPr>
        <w:t xml:space="preserve"> </w:t>
      </w:r>
      <w:r>
        <w:t>biossegurança.</w:t>
      </w:r>
    </w:p>
    <w:p w14:paraId="1EA7766E" w14:textId="77777777" w:rsidR="00CB51C1" w:rsidRDefault="00000000">
      <w:pPr>
        <w:pStyle w:val="Corpodetexto"/>
        <w:spacing w:before="1" w:line="360" w:lineRule="auto"/>
        <w:ind w:left="222" w:right="211" w:firstLine="707"/>
        <w:jc w:val="both"/>
      </w:pPr>
      <w:r>
        <w:t>Para obtenção de uma correta posição do implante, será utilizado um guia cirúrgico de</w:t>
      </w:r>
      <w:r>
        <w:rPr>
          <w:spacing w:val="1"/>
        </w:rPr>
        <w:t xml:space="preserve"> </w:t>
      </w:r>
      <w:r>
        <w:t>resina acrílica autopolimerizável, transferindo parâmetros protéticos (posição dentária, perfil</w:t>
      </w:r>
      <w:r>
        <w:rPr>
          <w:spacing w:val="1"/>
        </w:rPr>
        <w:t xml:space="preserve"> </w:t>
      </w:r>
      <w:r>
        <w:t>de emergência, margem gengival, forma e altura) para o sítio cirúrgico. Os implantes serão</w:t>
      </w:r>
      <w:r>
        <w:rPr>
          <w:spacing w:val="1"/>
        </w:rPr>
        <w:t xml:space="preserve"> </w:t>
      </w:r>
      <w:r>
        <w:t>inseridos</w:t>
      </w:r>
      <w:r>
        <w:rPr>
          <w:spacing w:val="-1"/>
        </w:rPr>
        <w:t xml:space="preserve"> </w:t>
      </w:r>
      <w:r>
        <w:t>em uma</w:t>
      </w:r>
      <w:r>
        <w:rPr>
          <w:spacing w:val="-1"/>
        </w:rPr>
        <w:t xml:space="preserve"> </w:t>
      </w:r>
      <w:r>
        <w:t>posição</w:t>
      </w:r>
      <w:r>
        <w:rPr>
          <w:spacing w:val="-1"/>
        </w:rPr>
        <w:t xml:space="preserve"> </w:t>
      </w:r>
      <w:r>
        <w:t>tridimensional correta,</w:t>
      </w:r>
      <w:r>
        <w:rPr>
          <w:spacing w:val="1"/>
        </w:rPr>
        <w:t xml:space="preserve"> </w:t>
      </w:r>
      <w:r>
        <w:t>orientada</w:t>
      </w:r>
      <w:r>
        <w:rPr>
          <w:spacing w:val="-2"/>
        </w:rPr>
        <w:t xml:space="preserve"> </w:t>
      </w:r>
      <w:r>
        <w:t>pelo</w:t>
      </w:r>
      <w:r>
        <w:rPr>
          <w:spacing w:val="-1"/>
        </w:rPr>
        <w:t xml:space="preserve"> </w:t>
      </w:r>
      <w:r>
        <w:t>guia</w:t>
      </w:r>
      <w:r>
        <w:rPr>
          <w:spacing w:val="1"/>
        </w:rPr>
        <w:t xml:space="preserve"> </w:t>
      </w:r>
      <w:r>
        <w:t>cirúrgico.</w:t>
      </w:r>
    </w:p>
    <w:p w14:paraId="19770DF7" w14:textId="77777777" w:rsidR="00CB51C1" w:rsidRDefault="00000000">
      <w:pPr>
        <w:pStyle w:val="Corpodetexto"/>
        <w:spacing w:line="360" w:lineRule="auto"/>
        <w:ind w:left="222" w:right="208" w:firstLine="707"/>
        <w:jc w:val="both"/>
      </w:pPr>
      <w:r>
        <w:t>Serão utilizados 80 implantes de titânio, da marca DSP Biomedical (Campo Largo,</w:t>
      </w:r>
      <w:r>
        <w:rPr>
          <w:spacing w:val="1"/>
        </w:rPr>
        <w:t xml:space="preserve"> </w:t>
      </w:r>
      <w:r>
        <w:t>Paraná, Brasil) sendo 20 implantes do tipo hexágono externo (Hexágono Externo Biofit) com</w:t>
      </w:r>
      <w:r>
        <w:rPr>
          <w:spacing w:val="1"/>
        </w:rPr>
        <w:t xml:space="preserve"> </w:t>
      </w:r>
      <w:r>
        <w:t>tratamento duplo ácido controle, 20 implantes do tipo hexágono externo (Hexágono Externo</w:t>
      </w:r>
      <w:r>
        <w:rPr>
          <w:spacing w:val="1"/>
        </w:rPr>
        <w:t xml:space="preserve"> </w:t>
      </w:r>
      <w:r>
        <w:t>Biofit) com ataque ácido referenciado, 20 implantes do tipo cone morse com tratamento duplo</w:t>
      </w:r>
      <w:r>
        <w:rPr>
          <w:spacing w:val="-57"/>
        </w:rPr>
        <w:t xml:space="preserve"> </w:t>
      </w:r>
      <w:r>
        <w:t>ácido controle e 20 implantes com ataque ácido referenciado. De acordo com as informações</w:t>
      </w:r>
      <w:r>
        <w:rPr>
          <w:spacing w:val="1"/>
        </w:rPr>
        <w:t xml:space="preserve"> </w:t>
      </w:r>
      <w:r>
        <w:t>do fabricante, o implante hexágono externo Biofit possui plataforma hexágono externo e um</w:t>
      </w:r>
      <w:r>
        <w:rPr>
          <w:spacing w:val="1"/>
        </w:rPr>
        <w:t xml:space="preserve"> </w:t>
      </w:r>
      <w:r>
        <w:t>corpo</w:t>
      </w:r>
      <w:r>
        <w:rPr>
          <w:spacing w:val="1"/>
        </w:rPr>
        <w:t xml:space="preserve"> </w:t>
      </w:r>
      <w:r>
        <w:t>cilíndrico</w:t>
      </w:r>
      <w:r>
        <w:rPr>
          <w:spacing w:val="1"/>
        </w:rPr>
        <w:t xml:space="preserve"> </w:t>
      </w:r>
      <w:r>
        <w:t>com</w:t>
      </w:r>
      <w:r>
        <w:rPr>
          <w:spacing w:val="1"/>
        </w:rPr>
        <w:t xml:space="preserve"> </w:t>
      </w:r>
      <w:r>
        <w:t>roscas</w:t>
      </w:r>
      <w:r>
        <w:rPr>
          <w:spacing w:val="1"/>
        </w:rPr>
        <w:t xml:space="preserve"> </w:t>
      </w:r>
      <w:r>
        <w:t>triangulares</w:t>
      </w:r>
      <w:r>
        <w:rPr>
          <w:spacing w:val="1"/>
        </w:rPr>
        <w:t xml:space="preserve"> </w:t>
      </w:r>
      <w:r>
        <w:t>que</w:t>
      </w:r>
      <w:r>
        <w:rPr>
          <w:spacing w:val="1"/>
        </w:rPr>
        <w:t xml:space="preserve"> </w:t>
      </w:r>
      <w:r>
        <w:t>apresentam</w:t>
      </w:r>
      <w:r>
        <w:rPr>
          <w:spacing w:val="1"/>
        </w:rPr>
        <w:t xml:space="preserve"> </w:t>
      </w:r>
      <w:r>
        <w:t>um</w:t>
      </w:r>
      <w:r>
        <w:rPr>
          <w:spacing w:val="1"/>
        </w:rPr>
        <w:t xml:space="preserve"> </w:t>
      </w:r>
      <w:r>
        <w:t>perfil</w:t>
      </w:r>
      <w:r>
        <w:rPr>
          <w:spacing w:val="1"/>
        </w:rPr>
        <w:t xml:space="preserve"> </w:t>
      </w:r>
      <w:r>
        <w:t>de</w:t>
      </w:r>
      <w:r>
        <w:rPr>
          <w:spacing w:val="1"/>
        </w:rPr>
        <w:t xml:space="preserve"> </w:t>
      </w:r>
      <w:r>
        <w:t>sulcos</w:t>
      </w:r>
      <w:r>
        <w:rPr>
          <w:spacing w:val="1"/>
        </w:rPr>
        <w:t xml:space="preserve"> </w:t>
      </w:r>
      <w:r>
        <w:t>retentivos.</w:t>
      </w:r>
      <w:r>
        <w:rPr>
          <w:spacing w:val="-57"/>
        </w:rPr>
        <w:t xml:space="preserve"> </w:t>
      </w:r>
      <w:r>
        <w:t>Idealizado para ter estabilidade primária em osso de baixa, média e alta densidade, com</w:t>
      </w:r>
      <w:r>
        <w:rPr>
          <w:spacing w:val="1"/>
        </w:rPr>
        <w:t xml:space="preserve"> </w:t>
      </w:r>
      <w:r>
        <w:t>chanfros mais cortantes e ponta com menor diâmetro. Possui duas facetas de corte no meio do</w:t>
      </w:r>
      <w:r>
        <w:rPr>
          <w:spacing w:val="-57"/>
        </w:rPr>
        <w:t xml:space="preserve"> </w:t>
      </w:r>
      <w:r>
        <w:t>corpo</w:t>
      </w:r>
      <w:r>
        <w:rPr>
          <w:spacing w:val="-2"/>
        </w:rPr>
        <w:t xml:space="preserve"> </w:t>
      </w:r>
      <w:r>
        <w:t>do implante</w:t>
      </w:r>
      <w:r>
        <w:rPr>
          <w:spacing w:val="-1"/>
        </w:rPr>
        <w:t xml:space="preserve"> </w:t>
      </w:r>
      <w:r>
        <w:t>para</w:t>
      </w:r>
      <w:r>
        <w:rPr>
          <w:spacing w:val="1"/>
        </w:rPr>
        <w:t xml:space="preserve"> </w:t>
      </w:r>
      <w:r>
        <w:t>melhorar a estabilidade</w:t>
      </w:r>
      <w:r>
        <w:rPr>
          <w:spacing w:val="-1"/>
        </w:rPr>
        <w:t xml:space="preserve"> </w:t>
      </w:r>
      <w:r>
        <w:t>secundária.</w:t>
      </w:r>
    </w:p>
    <w:p w14:paraId="075F7275"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73B6AF0B" w14:textId="77777777" w:rsidR="00CB51C1" w:rsidRDefault="00CB51C1">
      <w:pPr>
        <w:pStyle w:val="Corpodetexto"/>
        <w:spacing w:before="2"/>
        <w:rPr>
          <w:sz w:val="9"/>
        </w:rPr>
      </w:pPr>
    </w:p>
    <w:p w14:paraId="42663035" w14:textId="77777777" w:rsidR="00CB51C1" w:rsidRDefault="00000000">
      <w:pPr>
        <w:tabs>
          <w:tab w:val="left" w:pos="5338"/>
        </w:tabs>
        <w:ind w:left="2139"/>
        <w:rPr>
          <w:sz w:val="20"/>
        </w:rPr>
      </w:pPr>
      <w:r>
        <w:rPr>
          <w:noProof/>
          <w:sz w:val="20"/>
        </w:rPr>
        <w:drawing>
          <wp:inline distT="0" distB="0" distL="0" distR="0" wp14:anchorId="07BC29A0" wp14:editId="589580C4">
            <wp:extent cx="1131427" cy="14660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31427" cy="1466088"/>
                    </a:xfrm>
                    <a:prstGeom prst="rect">
                      <a:avLst/>
                    </a:prstGeom>
                  </pic:spPr>
                </pic:pic>
              </a:graphicData>
            </a:graphic>
          </wp:inline>
        </w:drawing>
      </w:r>
      <w:r>
        <w:rPr>
          <w:sz w:val="20"/>
        </w:rPr>
        <w:tab/>
      </w:r>
      <w:r>
        <w:rPr>
          <w:noProof/>
          <w:position w:val="2"/>
          <w:sz w:val="20"/>
        </w:rPr>
        <w:drawing>
          <wp:inline distT="0" distB="0" distL="0" distR="0" wp14:anchorId="7A79CE65" wp14:editId="2DEFE7D0">
            <wp:extent cx="1270105" cy="150875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270105" cy="1508759"/>
                    </a:xfrm>
                    <a:prstGeom prst="rect">
                      <a:avLst/>
                    </a:prstGeom>
                  </pic:spPr>
                </pic:pic>
              </a:graphicData>
            </a:graphic>
          </wp:inline>
        </w:drawing>
      </w:r>
    </w:p>
    <w:p w14:paraId="65543ACB" w14:textId="77777777" w:rsidR="00CB51C1" w:rsidRDefault="00000000">
      <w:pPr>
        <w:pStyle w:val="Corpodetexto"/>
        <w:spacing w:before="157" w:line="360" w:lineRule="auto"/>
        <w:ind w:left="222" w:right="209"/>
      </w:pPr>
      <w:r>
        <w:t>Implante</w:t>
      </w:r>
      <w:r>
        <w:rPr>
          <w:spacing w:val="28"/>
        </w:rPr>
        <w:t xml:space="preserve"> </w:t>
      </w:r>
      <w:r>
        <w:t>Hexágono</w:t>
      </w:r>
      <w:r>
        <w:rPr>
          <w:spacing w:val="27"/>
        </w:rPr>
        <w:t xml:space="preserve"> </w:t>
      </w:r>
      <w:r>
        <w:t>Externo</w:t>
      </w:r>
      <w:r>
        <w:rPr>
          <w:spacing w:val="26"/>
        </w:rPr>
        <w:t xml:space="preserve"> </w:t>
      </w:r>
      <w:r>
        <w:t>Biofit</w:t>
      </w:r>
      <w:r>
        <w:rPr>
          <w:spacing w:val="28"/>
        </w:rPr>
        <w:t xml:space="preserve"> </w:t>
      </w:r>
      <w:r>
        <w:t>(à</w:t>
      </w:r>
      <w:r>
        <w:rPr>
          <w:spacing w:val="27"/>
        </w:rPr>
        <w:t xml:space="preserve"> </w:t>
      </w:r>
      <w:r>
        <w:t>esquerda)</w:t>
      </w:r>
      <w:r>
        <w:rPr>
          <w:spacing w:val="29"/>
        </w:rPr>
        <w:t xml:space="preserve"> </w:t>
      </w:r>
      <w:r>
        <w:t>e</w:t>
      </w:r>
      <w:r>
        <w:rPr>
          <w:spacing w:val="29"/>
        </w:rPr>
        <w:t xml:space="preserve"> </w:t>
      </w:r>
      <w:r>
        <w:t>Implante</w:t>
      </w:r>
      <w:r>
        <w:rPr>
          <w:spacing w:val="34"/>
        </w:rPr>
        <w:t xml:space="preserve"> </w:t>
      </w:r>
      <w:r>
        <w:t>Cone</w:t>
      </w:r>
      <w:r>
        <w:rPr>
          <w:spacing w:val="25"/>
        </w:rPr>
        <w:t xml:space="preserve"> </w:t>
      </w:r>
      <w:r>
        <w:t>Morse</w:t>
      </w:r>
      <w:r>
        <w:rPr>
          <w:spacing w:val="31"/>
        </w:rPr>
        <w:t xml:space="preserve"> </w:t>
      </w:r>
      <w:r>
        <w:t>Indexado</w:t>
      </w:r>
      <w:r>
        <w:rPr>
          <w:spacing w:val="29"/>
        </w:rPr>
        <w:t xml:space="preserve"> </w:t>
      </w:r>
      <w:r>
        <w:t>Biofit</w:t>
      </w:r>
      <w:r>
        <w:rPr>
          <w:spacing w:val="28"/>
        </w:rPr>
        <w:t xml:space="preserve"> </w:t>
      </w:r>
      <w:r>
        <w:t>(à</w:t>
      </w:r>
      <w:r>
        <w:rPr>
          <w:spacing w:val="-57"/>
        </w:rPr>
        <w:t xml:space="preserve"> </w:t>
      </w:r>
      <w:r>
        <w:t>direita).</w:t>
      </w:r>
    </w:p>
    <w:p w14:paraId="6B6059E8" w14:textId="77777777" w:rsidR="00CB51C1" w:rsidRDefault="00CB51C1">
      <w:pPr>
        <w:pStyle w:val="Corpodetexto"/>
        <w:rPr>
          <w:sz w:val="36"/>
        </w:rPr>
      </w:pPr>
    </w:p>
    <w:p w14:paraId="6A660327" w14:textId="77777777" w:rsidR="00CB51C1" w:rsidRDefault="00000000">
      <w:pPr>
        <w:pStyle w:val="Corpodetexto"/>
        <w:spacing w:line="360" w:lineRule="auto"/>
        <w:ind w:left="222" w:right="209" w:firstLine="707"/>
        <w:jc w:val="both"/>
      </w:pPr>
      <w:r>
        <w:t>Após o preparo da equipe e do</w:t>
      </w:r>
      <w:r>
        <w:rPr>
          <w:spacing w:val="1"/>
        </w:rPr>
        <w:t xml:space="preserve"> </w:t>
      </w:r>
      <w:r>
        <w:t>ambiente cirúrgico de acordo com as</w:t>
      </w:r>
      <w:r>
        <w:rPr>
          <w:spacing w:val="1"/>
        </w:rPr>
        <w:t xml:space="preserve"> </w:t>
      </w:r>
      <w:r>
        <w:t>normas de</w:t>
      </w:r>
      <w:r>
        <w:rPr>
          <w:spacing w:val="1"/>
        </w:rPr>
        <w:t xml:space="preserve"> </w:t>
      </w:r>
      <w:r>
        <w:t>biossegurança</w:t>
      </w:r>
      <w:r>
        <w:rPr>
          <w:spacing w:val="1"/>
        </w:rPr>
        <w:t xml:space="preserve"> </w:t>
      </w:r>
      <w:r>
        <w:t>adequadas,</w:t>
      </w:r>
      <w:r>
        <w:rPr>
          <w:spacing w:val="1"/>
        </w:rPr>
        <w:t xml:space="preserve"> </w:t>
      </w:r>
      <w:r>
        <w:t>será</w:t>
      </w:r>
      <w:r>
        <w:rPr>
          <w:spacing w:val="1"/>
        </w:rPr>
        <w:t xml:space="preserve"> </w:t>
      </w:r>
      <w:r>
        <w:t>realizada</w:t>
      </w:r>
      <w:r>
        <w:rPr>
          <w:spacing w:val="1"/>
        </w:rPr>
        <w:t xml:space="preserve"> </w:t>
      </w:r>
      <w:r>
        <w:t>antissepsia</w:t>
      </w:r>
      <w:r>
        <w:rPr>
          <w:spacing w:val="1"/>
        </w:rPr>
        <w:t xml:space="preserve"> </w:t>
      </w:r>
      <w:r>
        <w:t>bucal,</w:t>
      </w:r>
      <w:r>
        <w:rPr>
          <w:spacing w:val="1"/>
        </w:rPr>
        <w:t xml:space="preserve"> </w:t>
      </w:r>
      <w:r>
        <w:t>solicitando</w:t>
      </w:r>
      <w:r>
        <w:rPr>
          <w:spacing w:val="1"/>
        </w:rPr>
        <w:t xml:space="preserve"> </w:t>
      </w:r>
      <w:r>
        <w:t>que</w:t>
      </w:r>
      <w:r>
        <w:rPr>
          <w:spacing w:val="1"/>
        </w:rPr>
        <w:t xml:space="preserve"> </w:t>
      </w:r>
      <w:r>
        <w:t>os</w:t>
      </w:r>
      <w:r>
        <w:rPr>
          <w:spacing w:val="1"/>
        </w:rPr>
        <w:t xml:space="preserve"> </w:t>
      </w:r>
      <w:r>
        <w:t>pacientes</w:t>
      </w:r>
      <w:r>
        <w:rPr>
          <w:spacing w:val="1"/>
        </w:rPr>
        <w:t xml:space="preserve"> </w:t>
      </w:r>
      <w:r>
        <w:t>realizassem bochecho por 1 minuto com solução antisséptica clorexidina 0,12 % (Periogard,</w:t>
      </w:r>
      <w:r>
        <w:rPr>
          <w:spacing w:val="1"/>
        </w:rPr>
        <w:t xml:space="preserve"> </w:t>
      </w:r>
      <w:r>
        <w:t>Colgate, São Paulo, Brasil). Em seguida será executada antissepsia facial com uso PVP 1% de</w:t>
      </w:r>
      <w:r>
        <w:rPr>
          <w:spacing w:val="-57"/>
        </w:rPr>
        <w:t xml:space="preserve"> </w:t>
      </w:r>
      <w:r>
        <w:t>iodo ativo (Riohex® 4%, Rioquímica Indústria Farmacêutica, São José do Rio Preto, São</w:t>
      </w:r>
      <w:r>
        <w:rPr>
          <w:spacing w:val="1"/>
        </w:rPr>
        <w:t xml:space="preserve"> </w:t>
      </w:r>
      <w:r>
        <w:t>Paulo, Brasil), aposição do campo operatório e anestesia local (técnica anestésica terminal</w:t>
      </w:r>
      <w:r>
        <w:rPr>
          <w:spacing w:val="1"/>
        </w:rPr>
        <w:t xml:space="preserve"> </w:t>
      </w:r>
      <w:r>
        <w:t>infiltrativa) utilizando articaína (Articaine 100, Articaína HCL 4% com epinefrina 1:100.000,</w:t>
      </w:r>
      <w:r>
        <w:rPr>
          <w:spacing w:val="1"/>
        </w:rPr>
        <w:t xml:space="preserve"> </w:t>
      </w:r>
      <w:r>
        <w:t>DFL,</w:t>
      </w:r>
      <w:r>
        <w:rPr>
          <w:spacing w:val="-1"/>
        </w:rPr>
        <w:t xml:space="preserve"> </w:t>
      </w:r>
      <w:r>
        <w:t>Rio de</w:t>
      </w:r>
      <w:r>
        <w:rPr>
          <w:spacing w:val="-1"/>
        </w:rPr>
        <w:t xml:space="preserve"> </w:t>
      </w:r>
      <w:r>
        <w:t>Janeiro, Brasil).</w:t>
      </w:r>
      <w:r>
        <w:rPr>
          <w:vertAlign w:val="superscript"/>
        </w:rPr>
        <w:t>13</w:t>
      </w:r>
    </w:p>
    <w:p w14:paraId="6693E255" w14:textId="77777777" w:rsidR="00CB51C1" w:rsidRDefault="00000000">
      <w:pPr>
        <w:pStyle w:val="Corpodetexto"/>
        <w:spacing w:line="360" w:lineRule="auto"/>
        <w:ind w:left="222" w:right="210" w:firstLine="707"/>
        <w:jc w:val="both"/>
      </w:pPr>
      <w:r>
        <w:t>Para acesso cirúrgico da região, será realizada incisão crestal com uso da lâmina de</w:t>
      </w:r>
      <w:r>
        <w:rPr>
          <w:spacing w:val="1"/>
        </w:rPr>
        <w:t xml:space="preserve"> </w:t>
      </w:r>
      <w:r>
        <w:t>bisturi 15C (Embramac®, Itajaí, Santa Catarina, Brasil) e quando necessária, elevação do</w:t>
      </w:r>
      <w:r>
        <w:rPr>
          <w:spacing w:val="1"/>
        </w:rPr>
        <w:t xml:space="preserve"> </w:t>
      </w:r>
      <w:r>
        <w:t>retalho em “H” com envelope. Para preparar o sítio receptor do implante será executada</w:t>
      </w:r>
      <w:r>
        <w:rPr>
          <w:spacing w:val="1"/>
        </w:rPr>
        <w:t xml:space="preserve"> </w:t>
      </w:r>
      <w:r>
        <w:t>fresagem óssea escalonada sob irrigação salina estéril. Com o guia cirúrgico posicionado,</w:t>
      </w:r>
      <w:r>
        <w:rPr>
          <w:spacing w:val="1"/>
        </w:rPr>
        <w:t xml:space="preserve"> </w:t>
      </w:r>
      <w:r>
        <w:t>serão executadas as perfurações iniciais. Será utilizada a broca piloto nos alvéolos cirúrgicos e</w:t>
      </w:r>
      <w:r>
        <w:rPr>
          <w:spacing w:val="-57"/>
        </w:rPr>
        <w:t xml:space="preserve"> </w:t>
      </w:r>
      <w:r>
        <w:t>depois a broca de 3 mm na profundidade.</w:t>
      </w:r>
      <w:r>
        <w:rPr>
          <w:vertAlign w:val="superscript"/>
        </w:rPr>
        <w:t>12</w:t>
      </w:r>
      <w:r>
        <w:t xml:space="preserve"> A rotação de perfuração foi de 1200 rpm, e a</w:t>
      </w:r>
      <w:r>
        <w:rPr>
          <w:spacing w:val="1"/>
        </w:rPr>
        <w:t xml:space="preserve"> </w:t>
      </w:r>
      <w:r>
        <w:t>sequência progressiva de fresas obedecerá às instruções do fabricante de acordo com o tipo de</w:t>
      </w:r>
      <w:r>
        <w:rPr>
          <w:spacing w:val="-57"/>
        </w:rPr>
        <w:t xml:space="preserve"> </w:t>
      </w:r>
      <w:r>
        <w:t>implante empregado. Terminado esse preparo, serão instalados implantes em cada um dos</w:t>
      </w:r>
      <w:r>
        <w:rPr>
          <w:spacing w:val="1"/>
        </w:rPr>
        <w:t xml:space="preserve"> </w:t>
      </w:r>
      <w:r>
        <w:t>preparos cirúrgicos. Os implantes do tipo Hexágono Externo Biofit serão instalados ao nível</w:t>
      </w:r>
      <w:r>
        <w:rPr>
          <w:spacing w:val="1"/>
        </w:rPr>
        <w:t xml:space="preserve"> </w:t>
      </w:r>
      <w:r>
        <w:t>da crista óssea e os do tipo Cone Morse Indexado Biofit de 1 a 2 mm abaixo da crista óssea.</w:t>
      </w:r>
      <w:r>
        <w:rPr>
          <w:spacing w:val="1"/>
        </w:rPr>
        <w:t xml:space="preserve"> </w:t>
      </w:r>
      <w:r>
        <w:t>Os</w:t>
      </w:r>
      <w:r>
        <w:rPr>
          <w:spacing w:val="-1"/>
        </w:rPr>
        <w:t xml:space="preserve"> </w:t>
      </w:r>
      <w:r>
        <w:t>torques máximos de</w:t>
      </w:r>
      <w:r>
        <w:rPr>
          <w:spacing w:val="-1"/>
        </w:rPr>
        <w:t xml:space="preserve"> </w:t>
      </w:r>
      <w:r>
        <w:t>inserção de</w:t>
      </w:r>
      <w:r>
        <w:rPr>
          <w:spacing w:val="-1"/>
        </w:rPr>
        <w:t xml:space="preserve"> </w:t>
      </w:r>
      <w:r>
        <w:t>cada</w:t>
      </w:r>
      <w:r>
        <w:rPr>
          <w:spacing w:val="-2"/>
        </w:rPr>
        <w:t xml:space="preserve"> </w:t>
      </w:r>
      <w:r>
        <w:t>implante</w:t>
      </w:r>
      <w:r>
        <w:rPr>
          <w:spacing w:val="3"/>
        </w:rPr>
        <w:t xml:space="preserve"> </w:t>
      </w:r>
      <w:r>
        <w:t>serão registrados.</w:t>
      </w:r>
    </w:p>
    <w:p w14:paraId="525EB7AF" w14:textId="77777777" w:rsidR="00CB51C1" w:rsidRDefault="00000000">
      <w:pPr>
        <w:pStyle w:val="Corpodetexto"/>
        <w:spacing w:line="360" w:lineRule="auto"/>
        <w:ind w:left="222" w:right="210" w:firstLine="707"/>
        <w:jc w:val="both"/>
      </w:pPr>
      <w:r>
        <w:t>A instalação será executada por meio de contra-ângulo redutor acionado por motor</w:t>
      </w:r>
      <w:r>
        <w:rPr>
          <w:spacing w:val="1"/>
        </w:rPr>
        <w:t xml:space="preserve"> </w:t>
      </w:r>
      <w:r>
        <w:t>elétrico com controle de torque, utilizando-se a velocidade para rotação de inserção de 18 rpm</w:t>
      </w:r>
      <w:r>
        <w:rPr>
          <w:spacing w:val="-57"/>
        </w:rPr>
        <w:t xml:space="preserve"> </w:t>
      </w:r>
      <w:r>
        <w:t>(BLM</w:t>
      </w:r>
      <w:r>
        <w:rPr>
          <w:spacing w:val="1"/>
        </w:rPr>
        <w:t xml:space="preserve"> </w:t>
      </w:r>
      <w:r>
        <w:t>600</w:t>
      </w:r>
      <w:r>
        <w:rPr>
          <w:spacing w:val="1"/>
        </w:rPr>
        <w:t xml:space="preserve"> </w:t>
      </w:r>
      <w:r>
        <w:t>Plus</w:t>
      </w:r>
      <w:r>
        <w:rPr>
          <w:spacing w:val="1"/>
        </w:rPr>
        <w:t xml:space="preserve"> </w:t>
      </w:r>
      <w:r>
        <w:t>-</w:t>
      </w:r>
      <w:r>
        <w:rPr>
          <w:spacing w:val="1"/>
        </w:rPr>
        <w:t xml:space="preserve"> </w:t>
      </w:r>
      <w:r>
        <w:t>Driller,</w:t>
      </w:r>
      <w:r>
        <w:rPr>
          <w:spacing w:val="1"/>
        </w:rPr>
        <w:t xml:space="preserve"> </w:t>
      </w:r>
      <w:r>
        <w:t>São</w:t>
      </w:r>
      <w:r>
        <w:rPr>
          <w:spacing w:val="1"/>
        </w:rPr>
        <w:t xml:space="preserve"> </w:t>
      </w:r>
      <w:r>
        <w:t>Paulo,</w:t>
      </w:r>
      <w:r>
        <w:rPr>
          <w:spacing w:val="1"/>
        </w:rPr>
        <w:t xml:space="preserve"> </w:t>
      </w:r>
      <w:r>
        <w:t>SP,</w:t>
      </w:r>
      <w:r>
        <w:rPr>
          <w:spacing w:val="1"/>
        </w:rPr>
        <w:t xml:space="preserve"> </w:t>
      </w:r>
      <w:r>
        <w:t>Brasil)</w:t>
      </w:r>
      <w:r>
        <w:rPr>
          <w:spacing w:val="1"/>
        </w:rPr>
        <w:t xml:space="preserve"> </w:t>
      </w:r>
      <w:r>
        <w:t>e</w:t>
      </w:r>
      <w:r>
        <w:rPr>
          <w:spacing w:val="1"/>
        </w:rPr>
        <w:t xml:space="preserve"> </w:t>
      </w:r>
      <w:r>
        <w:t>será</w:t>
      </w:r>
      <w:r>
        <w:rPr>
          <w:spacing w:val="1"/>
        </w:rPr>
        <w:t xml:space="preserve"> </w:t>
      </w:r>
      <w:r>
        <w:t>utilizada</w:t>
      </w:r>
      <w:r>
        <w:rPr>
          <w:spacing w:val="1"/>
        </w:rPr>
        <w:t xml:space="preserve"> </w:t>
      </w:r>
      <w:r>
        <w:t>chave</w:t>
      </w:r>
      <w:r>
        <w:rPr>
          <w:spacing w:val="1"/>
        </w:rPr>
        <w:t xml:space="preserve"> </w:t>
      </w:r>
      <w:r>
        <w:t>catraca</w:t>
      </w:r>
      <w:r>
        <w:rPr>
          <w:spacing w:val="60"/>
        </w:rPr>
        <w:t xml:space="preserve"> </w:t>
      </w:r>
      <w:r>
        <w:t>com</w:t>
      </w:r>
      <w:r>
        <w:rPr>
          <w:spacing w:val="1"/>
        </w:rPr>
        <w:t xml:space="preserve"> </w:t>
      </w:r>
      <w:r>
        <w:t>torquímetro</w:t>
      </w:r>
      <w:r>
        <w:rPr>
          <w:spacing w:val="-1"/>
        </w:rPr>
        <w:t xml:space="preserve"> </w:t>
      </w:r>
      <w:r>
        <w:t>manual.</w:t>
      </w:r>
    </w:p>
    <w:p w14:paraId="16B9A87E"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6B819D2C" w14:textId="77777777" w:rsidR="00CB51C1" w:rsidRDefault="00000000">
      <w:pPr>
        <w:pStyle w:val="Corpodetexto"/>
        <w:spacing w:before="102" w:line="360" w:lineRule="auto"/>
        <w:ind w:left="222" w:right="207" w:firstLine="707"/>
        <w:jc w:val="both"/>
      </w:pPr>
      <w:r>
        <w:lastRenderedPageBreak/>
        <w:t>Para realização da sutura será utilizado pontos simples interrompidos com fio de nylon</w:t>
      </w:r>
      <w:r>
        <w:rPr>
          <w:spacing w:val="-57"/>
        </w:rPr>
        <w:t xml:space="preserve"> </w:t>
      </w:r>
      <w:r>
        <w:t>4/0 (Procare, Medico</w:t>
      </w:r>
      <w:r>
        <w:rPr>
          <w:spacing w:val="1"/>
        </w:rPr>
        <w:t xml:space="preserve"> </w:t>
      </w:r>
      <w:r>
        <w:t>Co Ltd). As instruções</w:t>
      </w:r>
      <w:r>
        <w:rPr>
          <w:spacing w:val="1"/>
        </w:rPr>
        <w:t xml:space="preserve"> </w:t>
      </w:r>
      <w:r>
        <w:t>dos cuidados pós-operatórios</w:t>
      </w:r>
      <w:r>
        <w:rPr>
          <w:spacing w:val="60"/>
        </w:rPr>
        <w:t xml:space="preserve"> </w:t>
      </w:r>
      <w:r>
        <w:t>serão passadas</w:t>
      </w:r>
      <w:r>
        <w:rPr>
          <w:spacing w:val="1"/>
        </w:rPr>
        <w:t xml:space="preserve"> </w:t>
      </w:r>
      <w:r>
        <w:t>após a cirurgia e será disponibilizada aos pacientes a medicação pós-operatória necessária:</w:t>
      </w:r>
      <w:r>
        <w:rPr>
          <w:spacing w:val="1"/>
        </w:rPr>
        <w:t xml:space="preserve"> </w:t>
      </w:r>
      <w:r>
        <w:t>antibiótico (amoxicilina), anti-inflamatório (nimesulida) e analgésico (paracetamol) em caso</w:t>
      </w:r>
      <w:r>
        <w:rPr>
          <w:spacing w:val="1"/>
        </w:rPr>
        <w:t xml:space="preserve"> </w:t>
      </w:r>
      <w:r>
        <w:t>de dor.</w:t>
      </w:r>
      <w:r>
        <w:rPr>
          <w:vertAlign w:val="superscript"/>
        </w:rPr>
        <w:t>13</w:t>
      </w:r>
      <w:r>
        <w:t xml:space="preserve"> Juntamente a isso, será entregue a ficha de controle do uso da medicação, a qual o</w:t>
      </w:r>
      <w:r>
        <w:rPr>
          <w:spacing w:val="1"/>
        </w:rPr>
        <w:t xml:space="preserve"> </w:t>
      </w:r>
      <w:r>
        <w:t>paciente será orientado</w:t>
      </w:r>
      <w:r>
        <w:rPr>
          <w:spacing w:val="1"/>
        </w:rPr>
        <w:t xml:space="preserve"> </w:t>
      </w:r>
      <w:r>
        <w:t>a preencher a medida que utilizasse</w:t>
      </w:r>
      <w:r>
        <w:rPr>
          <w:spacing w:val="1"/>
        </w:rPr>
        <w:t xml:space="preserve"> </w:t>
      </w:r>
      <w:r>
        <w:t>os</w:t>
      </w:r>
      <w:r>
        <w:rPr>
          <w:spacing w:val="1"/>
        </w:rPr>
        <w:t xml:space="preserve"> </w:t>
      </w:r>
      <w:r>
        <w:t>medicamentos</w:t>
      </w:r>
      <w:r>
        <w:rPr>
          <w:spacing w:val="60"/>
        </w:rPr>
        <w:t xml:space="preserve"> </w:t>
      </w:r>
      <w:r>
        <w:t>e no retorno</w:t>
      </w:r>
      <w:r>
        <w:rPr>
          <w:spacing w:val="1"/>
        </w:rPr>
        <w:t xml:space="preserve"> </w:t>
      </w:r>
      <w:r>
        <w:t>após 3 dias da cirurgia, o paciente será instruído a entregar a ficha aos pesquisadores, para que</w:t>
      </w:r>
      <w:r>
        <w:rPr>
          <w:spacing w:val="-57"/>
        </w:rPr>
        <w:t xml:space="preserve"> </w:t>
      </w:r>
      <w:r>
        <w:t>fosse</w:t>
      </w:r>
      <w:r>
        <w:rPr>
          <w:spacing w:val="-3"/>
        </w:rPr>
        <w:t xml:space="preserve"> </w:t>
      </w:r>
      <w:r>
        <w:t>avaliado o uso</w:t>
      </w:r>
      <w:r>
        <w:rPr>
          <w:spacing w:val="2"/>
        </w:rPr>
        <w:t xml:space="preserve"> </w:t>
      </w:r>
      <w:r>
        <w:t>e</w:t>
      </w:r>
      <w:r>
        <w:rPr>
          <w:spacing w:val="-1"/>
        </w:rPr>
        <w:t xml:space="preserve"> </w:t>
      </w:r>
      <w:r>
        <w:t>anexada</w:t>
      </w:r>
      <w:r>
        <w:rPr>
          <w:spacing w:val="1"/>
        </w:rPr>
        <w:t xml:space="preserve"> </w:t>
      </w:r>
      <w:r>
        <w:t>ao prontuário.</w:t>
      </w:r>
    </w:p>
    <w:p w14:paraId="6677920D" w14:textId="77777777" w:rsidR="00CB51C1" w:rsidRDefault="00000000">
      <w:pPr>
        <w:pStyle w:val="Corpodetexto"/>
        <w:spacing w:before="1" w:line="360" w:lineRule="auto"/>
        <w:ind w:left="222" w:right="215" w:firstLine="707"/>
        <w:jc w:val="both"/>
      </w:pPr>
      <w:r>
        <w:t>A</w:t>
      </w:r>
      <w:r>
        <w:rPr>
          <w:spacing w:val="1"/>
        </w:rPr>
        <w:t xml:space="preserve"> </w:t>
      </w:r>
      <w:r>
        <w:t>abordagem</w:t>
      </w:r>
      <w:r>
        <w:rPr>
          <w:spacing w:val="1"/>
        </w:rPr>
        <w:t xml:space="preserve"> </w:t>
      </w:r>
      <w:r>
        <w:t>cirúrgica</w:t>
      </w:r>
      <w:r>
        <w:rPr>
          <w:spacing w:val="1"/>
        </w:rPr>
        <w:t xml:space="preserve"> </w:t>
      </w:r>
      <w:r>
        <w:t>em</w:t>
      </w:r>
      <w:r>
        <w:rPr>
          <w:spacing w:val="1"/>
        </w:rPr>
        <w:t xml:space="preserve"> </w:t>
      </w:r>
      <w:r>
        <w:t>dois</w:t>
      </w:r>
      <w:r>
        <w:rPr>
          <w:spacing w:val="1"/>
        </w:rPr>
        <w:t xml:space="preserve"> </w:t>
      </w:r>
      <w:r>
        <w:t>estágios</w:t>
      </w:r>
      <w:r>
        <w:rPr>
          <w:spacing w:val="1"/>
        </w:rPr>
        <w:t xml:space="preserve"> </w:t>
      </w:r>
      <w:r>
        <w:t>será</w:t>
      </w:r>
      <w:r>
        <w:rPr>
          <w:spacing w:val="1"/>
        </w:rPr>
        <w:t xml:space="preserve"> </w:t>
      </w:r>
      <w:r>
        <w:t>concluída</w:t>
      </w:r>
      <w:r>
        <w:rPr>
          <w:spacing w:val="1"/>
        </w:rPr>
        <w:t xml:space="preserve"> </w:t>
      </w:r>
      <w:r>
        <w:t>após</w:t>
      </w:r>
      <w:r>
        <w:rPr>
          <w:spacing w:val="1"/>
        </w:rPr>
        <w:t xml:space="preserve"> </w:t>
      </w:r>
      <w:r>
        <w:t>4</w:t>
      </w:r>
      <w:r>
        <w:rPr>
          <w:spacing w:val="1"/>
        </w:rPr>
        <w:t xml:space="preserve"> </w:t>
      </w:r>
      <w:r>
        <w:t>a</w:t>
      </w:r>
      <w:r>
        <w:rPr>
          <w:spacing w:val="1"/>
        </w:rPr>
        <w:t xml:space="preserve"> </w:t>
      </w:r>
      <w:r>
        <w:t>6</w:t>
      </w:r>
      <w:r>
        <w:rPr>
          <w:spacing w:val="1"/>
        </w:rPr>
        <w:t xml:space="preserve"> </w:t>
      </w:r>
      <w:r>
        <w:t>meses</w:t>
      </w:r>
      <w:r>
        <w:rPr>
          <w:spacing w:val="1"/>
        </w:rPr>
        <w:t xml:space="preserve"> </w:t>
      </w:r>
      <w:r>
        <w:t>de</w:t>
      </w:r>
      <w:r>
        <w:rPr>
          <w:spacing w:val="1"/>
        </w:rPr>
        <w:t xml:space="preserve"> </w:t>
      </w:r>
      <w:r>
        <w:t>cicatrização,</w:t>
      </w:r>
      <w:r>
        <w:rPr>
          <w:spacing w:val="1"/>
        </w:rPr>
        <w:t xml:space="preserve"> </w:t>
      </w:r>
      <w:r>
        <w:t>com</w:t>
      </w:r>
      <w:r>
        <w:rPr>
          <w:spacing w:val="-1"/>
        </w:rPr>
        <w:t xml:space="preserve"> </w:t>
      </w:r>
      <w:r>
        <w:t>a</w:t>
      </w:r>
      <w:r>
        <w:rPr>
          <w:spacing w:val="-1"/>
        </w:rPr>
        <w:t xml:space="preserve"> </w:t>
      </w:r>
      <w:r>
        <w:t>cirurgia</w:t>
      </w:r>
      <w:r>
        <w:rPr>
          <w:spacing w:val="-1"/>
        </w:rPr>
        <w:t xml:space="preserve"> </w:t>
      </w:r>
      <w:r>
        <w:t>de</w:t>
      </w:r>
      <w:r>
        <w:rPr>
          <w:spacing w:val="-3"/>
        </w:rPr>
        <w:t xml:space="preserve"> </w:t>
      </w:r>
      <w:r>
        <w:t>reabertura</w:t>
      </w:r>
      <w:r>
        <w:rPr>
          <w:spacing w:val="-2"/>
        </w:rPr>
        <w:t xml:space="preserve"> </w:t>
      </w:r>
      <w:r>
        <w:t>dos</w:t>
      </w:r>
      <w:r>
        <w:rPr>
          <w:spacing w:val="-1"/>
        </w:rPr>
        <w:t xml:space="preserve"> </w:t>
      </w:r>
      <w:r>
        <w:t>implantes</w:t>
      </w:r>
      <w:r>
        <w:rPr>
          <w:spacing w:val="-1"/>
        </w:rPr>
        <w:t xml:space="preserve"> </w:t>
      </w:r>
      <w:r>
        <w:t>para</w:t>
      </w:r>
      <w:r>
        <w:rPr>
          <w:spacing w:val="-3"/>
        </w:rPr>
        <w:t xml:space="preserve"> </w:t>
      </w:r>
      <w:r>
        <w:t>instalação</w:t>
      </w:r>
      <w:r>
        <w:rPr>
          <w:spacing w:val="-1"/>
        </w:rPr>
        <w:t xml:space="preserve"> </w:t>
      </w:r>
      <w:r>
        <w:t>dos</w:t>
      </w:r>
      <w:r>
        <w:rPr>
          <w:spacing w:val="1"/>
        </w:rPr>
        <w:t xml:space="preserve"> </w:t>
      </w:r>
      <w:r>
        <w:t>cicatrizadores.</w:t>
      </w:r>
    </w:p>
    <w:p w14:paraId="142ADA50" w14:textId="77777777" w:rsidR="00CB51C1" w:rsidRDefault="00000000">
      <w:pPr>
        <w:pStyle w:val="Corpodetexto"/>
        <w:spacing w:line="360" w:lineRule="auto"/>
        <w:ind w:left="222" w:right="210" w:firstLine="707"/>
        <w:jc w:val="both"/>
      </w:pPr>
      <w:r>
        <w:t>Serão</w:t>
      </w:r>
      <w:r>
        <w:rPr>
          <w:spacing w:val="1"/>
        </w:rPr>
        <w:t xml:space="preserve"> </w:t>
      </w:r>
      <w:r>
        <w:t>realizados</w:t>
      </w:r>
      <w:r>
        <w:rPr>
          <w:spacing w:val="1"/>
        </w:rPr>
        <w:t xml:space="preserve"> </w:t>
      </w:r>
      <w:r>
        <w:t>quatro</w:t>
      </w:r>
      <w:r>
        <w:rPr>
          <w:spacing w:val="1"/>
        </w:rPr>
        <w:t xml:space="preserve"> </w:t>
      </w:r>
      <w:r>
        <w:t>tipos</w:t>
      </w:r>
      <w:r>
        <w:rPr>
          <w:spacing w:val="1"/>
        </w:rPr>
        <w:t xml:space="preserve"> </w:t>
      </w:r>
      <w:r>
        <w:t>de</w:t>
      </w:r>
      <w:r>
        <w:rPr>
          <w:spacing w:val="1"/>
        </w:rPr>
        <w:t xml:space="preserve"> </w:t>
      </w:r>
      <w:r>
        <w:t>análises</w:t>
      </w:r>
      <w:r>
        <w:rPr>
          <w:spacing w:val="1"/>
        </w:rPr>
        <w:t xml:space="preserve"> </w:t>
      </w:r>
      <w:r>
        <w:t>para</w:t>
      </w:r>
      <w:r>
        <w:rPr>
          <w:spacing w:val="1"/>
        </w:rPr>
        <w:t xml:space="preserve"> </w:t>
      </w:r>
      <w:r>
        <w:t>avaliar</w:t>
      </w:r>
      <w:r>
        <w:rPr>
          <w:spacing w:val="1"/>
        </w:rPr>
        <w:t xml:space="preserve"> </w:t>
      </w:r>
      <w:r>
        <w:t>a</w:t>
      </w:r>
      <w:r>
        <w:rPr>
          <w:spacing w:val="1"/>
        </w:rPr>
        <w:t xml:space="preserve"> </w:t>
      </w:r>
      <w:r>
        <w:t>estabilidade</w:t>
      </w:r>
      <w:r>
        <w:rPr>
          <w:spacing w:val="1"/>
        </w:rPr>
        <w:t xml:space="preserve"> </w:t>
      </w:r>
      <w:r>
        <w:t>primária</w:t>
      </w:r>
      <w:r>
        <w:rPr>
          <w:spacing w:val="1"/>
        </w:rPr>
        <w:t xml:space="preserve"> </w:t>
      </w:r>
      <w:r>
        <w:t>(imediatamente</w:t>
      </w:r>
      <w:r>
        <w:rPr>
          <w:spacing w:val="1"/>
        </w:rPr>
        <w:t xml:space="preserve"> </w:t>
      </w:r>
      <w:r>
        <w:t>após</w:t>
      </w:r>
      <w:r>
        <w:rPr>
          <w:spacing w:val="1"/>
        </w:rPr>
        <w:t xml:space="preserve"> </w:t>
      </w:r>
      <w:r>
        <w:t>a</w:t>
      </w:r>
      <w:r>
        <w:rPr>
          <w:spacing w:val="1"/>
        </w:rPr>
        <w:t xml:space="preserve"> </w:t>
      </w:r>
      <w:r>
        <w:t>instalação)</w:t>
      </w:r>
      <w:r>
        <w:rPr>
          <w:spacing w:val="1"/>
        </w:rPr>
        <w:t xml:space="preserve"> </w:t>
      </w:r>
      <w:r>
        <w:t>e</w:t>
      </w:r>
      <w:r>
        <w:rPr>
          <w:spacing w:val="1"/>
        </w:rPr>
        <w:t xml:space="preserve"> </w:t>
      </w:r>
      <w:r>
        <w:t>secundária</w:t>
      </w:r>
      <w:r>
        <w:rPr>
          <w:spacing w:val="1"/>
        </w:rPr>
        <w:t xml:space="preserve"> </w:t>
      </w:r>
      <w:r>
        <w:t>(após</w:t>
      </w:r>
      <w:r>
        <w:rPr>
          <w:spacing w:val="1"/>
        </w:rPr>
        <w:t xml:space="preserve"> </w:t>
      </w:r>
      <w:r>
        <w:t>o</w:t>
      </w:r>
      <w:r>
        <w:rPr>
          <w:spacing w:val="1"/>
        </w:rPr>
        <w:t xml:space="preserve"> </w:t>
      </w:r>
      <w:r>
        <w:t>período</w:t>
      </w:r>
      <w:r>
        <w:rPr>
          <w:spacing w:val="1"/>
        </w:rPr>
        <w:t xml:space="preserve"> </w:t>
      </w:r>
      <w:r>
        <w:t>de</w:t>
      </w:r>
      <w:r>
        <w:rPr>
          <w:spacing w:val="1"/>
        </w:rPr>
        <w:t xml:space="preserve"> </w:t>
      </w:r>
      <w:r>
        <w:t>osseointegração)</w:t>
      </w:r>
      <w:r>
        <w:rPr>
          <w:spacing w:val="1"/>
        </w:rPr>
        <w:t xml:space="preserve"> </w:t>
      </w:r>
      <w:r>
        <w:t>dos</w:t>
      </w:r>
      <w:r>
        <w:rPr>
          <w:spacing w:val="-58"/>
        </w:rPr>
        <w:t xml:space="preserve"> </w:t>
      </w:r>
      <w:r>
        <w:t>implantes: torque de inserção, análise de frequência e ressonância, avaliação radiográfica</w:t>
      </w:r>
      <w:r>
        <w:rPr>
          <w:spacing w:val="1"/>
        </w:rPr>
        <w:t xml:space="preserve"> </w:t>
      </w:r>
      <w:r>
        <w:t>periapical</w:t>
      </w:r>
      <w:r>
        <w:rPr>
          <w:spacing w:val="-1"/>
        </w:rPr>
        <w:t xml:space="preserve"> </w:t>
      </w:r>
      <w:r>
        <w:t>digital e sondagem peri-implantar.</w:t>
      </w:r>
    </w:p>
    <w:p w14:paraId="4B05DD85" w14:textId="77777777" w:rsidR="00CB51C1" w:rsidRDefault="00CB51C1">
      <w:pPr>
        <w:pStyle w:val="Corpodetexto"/>
        <w:rPr>
          <w:sz w:val="36"/>
        </w:rPr>
      </w:pPr>
    </w:p>
    <w:p w14:paraId="3B100278" w14:textId="77777777" w:rsidR="00CB51C1" w:rsidRDefault="00000000">
      <w:pPr>
        <w:pStyle w:val="Ttulo1"/>
      </w:pPr>
      <w:r>
        <w:t>Avaliação</w:t>
      </w:r>
      <w:r>
        <w:rPr>
          <w:spacing w:val="-2"/>
        </w:rPr>
        <w:t xml:space="preserve"> </w:t>
      </w:r>
      <w:r>
        <w:t>do</w:t>
      </w:r>
      <w:r>
        <w:rPr>
          <w:spacing w:val="-1"/>
        </w:rPr>
        <w:t xml:space="preserve"> </w:t>
      </w:r>
      <w:r>
        <w:t>torque</w:t>
      </w:r>
      <w:r>
        <w:rPr>
          <w:spacing w:val="-5"/>
        </w:rPr>
        <w:t xml:space="preserve"> </w:t>
      </w:r>
      <w:r>
        <w:t>de</w:t>
      </w:r>
      <w:r>
        <w:rPr>
          <w:spacing w:val="-4"/>
        </w:rPr>
        <w:t xml:space="preserve"> </w:t>
      </w:r>
      <w:r>
        <w:t>inserção</w:t>
      </w:r>
    </w:p>
    <w:p w14:paraId="703B968C" w14:textId="77777777" w:rsidR="00CB51C1" w:rsidRDefault="00000000">
      <w:pPr>
        <w:pStyle w:val="Corpodetexto"/>
        <w:spacing w:before="160" w:line="360" w:lineRule="auto"/>
        <w:ind w:left="222" w:right="209" w:firstLine="707"/>
        <w:jc w:val="both"/>
      </w:pPr>
      <w:r>
        <w:t>Durante a instalação dos implantes, será aferido o torque de inserção utilizando-se um</w:t>
      </w:r>
      <w:r>
        <w:rPr>
          <w:spacing w:val="1"/>
        </w:rPr>
        <w:t xml:space="preserve"> </w:t>
      </w:r>
      <w:r>
        <w:t>torquímetro</w:t>
      </w:r>
      <w:r>
        <w:rPr>
          <w:spacing w:val="20"/>
        </w:rPr>
        <w:t xml:space="preserve"> </w:t>
      </w:r>
      <w:r>
        <w:t>manual</w:t>
      </w:r>
      <w:r>
        <w:rPr>
          <w:spacing w:val="20"/>
        </w:rPr>
        <w:t xml:space="preserve"> </w:t>
      </w:r>
      <w:r>
        <w:t>digital</w:t>
      </w:r>
      <w:r>
        <w:rPr>
          <w:spacing w:val="20"/>
        </w:rPr>
        <w:t xml:space="preserve"> </w:t>
      </w:r>
      <w:r>
        <w:t>DSP</w:t>
      </w:r>
      <w:r>
        <w:rPr>
          <w:spacing w:val="21"/>
        </w:rPr>
        <w:t xml:space="preserve"> </w:t>
      </w:r>
      <w:r>
        <w:t>Biomedical</w:t>
      </w:r>
      <w:r>
        <w:rPr>
          <w:spacing w:val="20"/>
        </w:rPr>
        <w:t xml:space="preserve"> </w:t>
      </w:r>
      <w:r>
        <w:t>(Campo</w:t>
      </w:r>
      <w:r>
        <w:rPr>
          <w:spacing w:val="20"/>
        </w:rPr>
        <w:t xml:space="preserve"> </w:t>
      </w:r>
      <w:r>
        <w:t>Largo,</w:t>
      </w:r>
      <w:r>
        <w:rPr>
          <w:spacing w:val="19"/>
        </w:rPr>
        <w:t xml:space="preserve"> </w:t>
      </w:r>
      <w:r>
        <w:t>Paraná,</w:t>
      </w:r>
      <w:r>
        <w:rPr>
          <w:spacing w:val="20"/>
        </w:rPr>
        <w:t xml:space="preserve"> </w:t>
      </w:r>
      <w:r>
        <w:t>Brasil)</w:t>
      </w:r>
      <w:r>
        <w:rPr>
          <w:spacing w:val="19"/>
        </w:rPr>
        <w:t xml:space="preserve"> </w:t>
      </w:r>
      <w:r>
        <w:t>com</w:t>
      </w:r>
      <w:r>
        <w:rPr>
          <w:spacing w:val="20"/>
        </w:rPr>
        <w:t xml:space="preserve"> </w:t>
      </w:r>
      <w:r>
        <w:t>capacidade</w:t>
      </w:r>
      <w:r>
        <w:rPr>
          <w:spacing w:val="-58"/>
        </w:rPr>
        <w:t xml:space="preserve"> </w:t>
      </w:r>
      <w:r>
        <w:t>de medida de torque de até 120 N.cm. O torque será obtido no momento em que se dá o</w:t>
      </w:r>
      <w:r>
        <w:rPr>
          <w:spacing w:val="1"/>
        </w:rPr>
        <w:t xml:space="preserve"> </w:t>
      </w:r>
      <w:r>
        <w:t>posicionamento</w:t>
      </w:r>
      <w:r>
        <w:rPr>
          <w:spacing w:val="1"/>
        </w:rPr>
        <w:t xml:space="preserve"> </w:t>
      </w:r>
      <w:r>
        <w:t>final</w:t>
      </w:r>
      <w:r>
        <w:rPr>
          <w:spacing w:val="1"/>
        </w:rPr>
        <w:t xml:space="preserve"> </w:t>
      </w:r>
      <w:r>
        <w:t>do</w:t>
      </w:r>
      <w:r>
        <w:rPr>
          <w:spacing w:val="1"/>
        </w:rPr>
        <w:t xml:space="preserve"> </w:t>
      </w:r>
      <w:r>
        <w:t>implante,</w:t>
      </w:r>
      <w:r>
        <w:rPr>
          <w:spacing w:val="1"/>
        </w:rPr>
        <w:t xml:space="preserve"> </w:t>
      </w:r>
      <w:r>
        <w:t>sendo</w:t>
      </w:r>
      <w:r>
        <w:rPr>
          <w:spacing w:val="1"/>
        </w:rPr>
        <w:t xml:space="preserve"> </w:t>
      </w:r>
      <w:r>
        <w:t>sua</w:t>
      </w:r>
      <w:r>
        <w:rPr>
          <w:spacing w:val="1"/>
        </w:rPr>
        <w:t xml:space="preserve"> </w:t>
      </w:r>
      <w:r>
        <w:t>unidade</w:t>
      </w:r>
      <w:r>
        <w:rPr>
          <w:spacing w:val="1"/>
        </w:rPr>
        <w:t xml:space="preserve"> </w:t>
      </w:r>
      <w:r>
        <w:t>de</w:t>
      </w:r>
      <w:r>
        <w:rPr>
          <w:spacing w:val="1"/>
        </w:rPr>
        <w:t xml:space="preserve"> </w:t>
      </w:r>
      <w:r>
        <w:t>medida</w:t>
      </w:r>
      <w:r>
        <w:rPr>
          <w:spacing w:val="1"/>
        </w:rPr>
        <w:t xml:space="preserve"> </w:t>
      </w:r>
      <w:r>
        <w:t>dada</w:t>
      </w:r>
      <w:r>
        <w:rPr>
          <w:spacing w:val="1"/>
        </w:rPr>
        <w:t xml:space="preserve"> </w:t>
      </w:r>
      <w:r>
        <w:t>em</w:t>
      </w:r>
      <w:r>
        <w:rPr>
          <w:spacing w:val="1"/>
        </w:rPr>
        <w:t xml:space="preserve"> </w:t>
      </w:r>
      <w:r>
        <w:t>Newtons</w:t>
      </w:r>
      <w:r>
        <w:rPr>
          <w:spacing w:val="1"/>
        </w:rPr>
        <w:t xml:space="preserve"> </w:t>
      </w:r>
      <w:r>
        <w:t>por</w:t>
      </w:r>
      <w:r>
        <w:rPr>
          <w:spacing w:val="-57"/>
        </w:rPr>
        <w:t xml:space="preserve"> </w:t>
      </w:r>
      <w:r>
        <w:t>centímetro (N.cm).</w:t>
      </w:r>
      <w:r>
        <w:rPr>
          <w:vertAlign w:val="superscript"/>
        </w:rPr>
        <w:t>12</w:t>
      </w:r>
    </w:p>
    <w:p w14:paraId="390B7AB6" w14:textId="77777777" w:rsidR="00CB51C1" w:rsidRDefault="00CB51C1">
      <w:pPr>
        <w:pStyle w:val="Corpodetexto"/>
        <w:spacing w:before="1"/>
        <w:rPr>
          <w:sz w:val="36"/>
        </w:rPr>
      </w:pPr>
    </w:p>
    <w:p w14:paraId="086F69B8" w14:textId="77777777" w:rsidR="00CB51C1" w:rsidRDefault="00000000">
      <w:pPr>
        <w:pStyle w:val="Ttulo1"/>
      </w:pPr>
      <w:r>
        <w:t>Análise</w:t>
      </w:r>
      <w:r>
        <w:rPr>
          <w:spacing w:val="-3"/>
        </w:rPr>
        <w:t xml:space="preserve"> </w:t>
      </w:r>
      <w:r>
        <w:t>de</w:t>
      </w:r>
      <w:r>
        <w:rPr>
          <w:spacing w:val="-3"/>
        </w:rPr>
        <w:t xml:space="preserve"> </w:t>
      </w:r>
      <w:r>
        <w:t>freqüência</w:t>
      </w:r>
      <w:r>
        <w:rPr>
          <w:spacing w:val="-1"/>
        </w:rPr>
        <w:t xml:space="preserve"> </w:t>
      </w:r>
      <w:r>
        <w:t>de</w:t>
      </w:r>
      <w:r>
        <w:rPr>
          <w:spacing w:val="-4"/>
        </w:rPr>
        <w:t xml:space="preserve"> </w:t>
      </w:r>
      <w:r>
        <w:t>ressonância</w:t>
      </w:r>
    </w:p>
    <w:p w14:paraId="353763E7" w14:textId="77777777" w:rsidR="00CB51C1" w:rsidRDefault="00000000">
      <w:pPr>
        <w:pStyle w:val="Corpodetexto"/>
        <w:spacing w:before="160" w:line="360" w:lineRule="auto"/>
        <w:ind w:left="222" w:right="209" w:firstLine="707"/>
        <w:jc w:val="both"/>
      </w:pPr>
      <w:r>
        <w:t>A mensuração da frequência de ressonância de cada implante será realizada por meio</w:t>
      </w:r>
      <w:r>
        <w:rPr>
          <w:spacing w:val="1"/>
        </w:rPr>
        <w:t xml:space="preserve"> </w:t>
      </w:r>
      <w:r>
        <w:t>do aparelho Ostell</w:t>
      </w:r>
      <w:r>
        <w:rPr>
          <w:vertAlign w:val="superscript"/>
        </w:rPr>
        <w:t>®</w:t>
      </w:r>
      <w:r>
        <w:t xml:space="preserve"> (Ostell</w:t>
      </w:r>
      <w:r>
        <w:rPr>
          <w:vertAlign w:val="superscript"/>
        </w:rPr>
        <w:t>®</w:t>
      </w:r>
      <w:r>
        <w:t xml:space="preserve"> Mentor, Goteborg, Sweden). O implante inserido será acoplado a</w:t>
      </w:r>
      <w:r>
        <w:rPr>
          <w:spacing w:val="-57"/>
        </w:rPr>
        <w:t xml:space="preserve"> </w:t>
      </w:r>
      <w:r>
        <w:t>um dispositivo transdutor de frequência de ressonância, denominado SmartPeg</w:t>
      </w:r>
      <w:r>
        <w:rPr>
          <w:vertAlign w:val="superscript"/>
        </w:rPr>
        <w:t>TM</w:t>
      </w:r>
      <w:r>
        <w:t>, específico</w:t>
      </w:r>
      <w:r>
        <w:rPr>
          <w:spacing w:val="1"/>
        </w:rPr>
        <w:t xml:space="preserve"> </w:t>
      </w:r>
      <w:r>
        <w:t>para</w:t>
      </w:r>
      <w:r>
        <w:rPr>
          <w:spacing w:val="1"/>
        </w:rPr>
        <w:t xml:space="preserve"> </w:t>
      </w:r>
      <w:r>
        <w:t>cada</w:t>
      </w:r>
      <w:r>
        <w:rPr>
          <w:spacing w:val="1"/>
        </w:rPr>
        <w:t xml:space="preserve"> </w:t>
      </w:r>
      <w:r>
        <w:t>modelo</w:t>
      </w:r>
      <w:r>
        <w:rPr>
          <w:spacing w:val="1"/>
        </w:rPr>
        <w:t xml:space="preserve"> </w:t>
      </w:r>
      <w:r>
        <w:t>de</w:t>
      </w:r>
      <w:r>
        <w:rPr>
          <w:spacing w:val="1"/>
        </w:rPr>
        <w:t xml:space="preserve"> </w:t>
      </w:r>
      <w:r>
        <w:t>parafuso.</w:t>
      </w:r>
      <w:r>
        <w:rPr>
          <w:spacing w:val="1"/>
        </w:rPr>
        <w:t xml:space="preserve"> </w:t>
      </w:r>
      <w:r>
        <w:t>A</w:t>
      </w:r>
      <w:r>
        <w:rPr>
          <w:spacing w:val="1"/>
        </w:rPr>
        <w:t xml:space="preserve"> </w:t>
      </w:r>
      <w:r>
        <w:t>haste</w:t>
      </w:r>
      <w:r>
        <w:rPr>
          <w:spacing w:val="1"/>
        </w:rPr>
        <w:t xml:space="preserve"> </w:t>
      </w:r>
      <w:r>
        <w:t>medidora</w:t>
      </w:r>
      <w:r>
        <w:rPr>
          <w:spacing w:val="1"/>
        </w:rPr>
        <w:t xml:space="preserve"> </w:t>
      </w:r>
      <w:r>
        <w:t>do</w:t>
      </w:r>
      <w:r>
        <w:rPr>
          <w:spacing w:val="1"/>
        </w:rPr>
        <w:t xml:space="preserve"> </w:t>
      </w:r>
      <w:r>
        <w:t>Ostell</w:t>
      </w:r>
      <w:r>
        <w:rPr>
          <w:vertAlign w:val="superscript"/>
        </w:rPr>
        <w:t>®</w:t>
      </w:r>
      <w:r>
        <w:rPr>
          <w:spacing w:val="1"/>
        </w:rPr>
        <w:t xml:space="preserve"> </w:t>
      </w:r>
      <w:r>
        <w:t>será</w:t>
      </w:r>
      <w:r>
        <w:rPr>
          <w:spacing w:val="1"/>
        </w:rPr>
        <w:t xml:space="preserve"> </w:t>
      </w:r>
      <w:r>
        <w:t>então</w:t>
      </w:r>
      <w:r>
        <w:rPr>
          <w:spacing w:val="1"/>
        </w:rPr>
        <w:t xml:space="preserve"> </w:t>
      </w:r>
      <w:r>
        <w:t>aproximada</w:t>
      </w:r>
      <w:r>
        <w:rPr>
          <w:spacing w:val="1"/>
        </w:rPr>
        <w:t xml:space="preserve"> </w:t>
      </w:r>
      <w:r>
        <w:t>provocando</w:t>
      </w:r>
      <w:r>
        <w:rPr>
          <w:spacing w:val="1"/>
        </w:rPr>
        <w:t xml:space="preserve"> </w:t>
      </w:r>
      <w:r>
        <w:t>a</w:t>
      </w:r>
      <w:r>
        <w:rPr>
          <w:spacing w:val="1"/>
        </w:rPr>
        <w:t xml:space="preserve"> </w:t>
      </w:r>
      <w:r>
        <w:t>estimulação</w:t>
      </w:r>
      <w:r>
        <w:rPr>
          <w:spacing w:val="1"/>
        </w:rPr>
        <w:t xml:space="preserve"> </w:t>
      </w:r>
      <w:r>
        <w:t>do</w:t>
      </w:r>
      <w:r>
        <w:rPr>
          <w:spacing w:val="1"/>
        </w:rPr>
        <w:t xml:space="preserve"> </w:t>
      </w:r>
      <w:r>
        <w:t>SmartPeg</w:t>
      </w:r>
      <w:r>
        <w:rPr>
          <w:vertAlign w:val="superscript"/>
        </w:rPr>
        <w:t>TM</w:t>
      </w:r>
      <w:r>
        <w:t>,</w:t>
      </w:r>
      <w:r>
        <w:rPr>
          <w:spacing w:val="1"/>
        </w:rPr>
        <w:t xml:space="preserve"> </w:t>
      </w:r>
      <w:r>
        <w:t>através</w:t>
      </w:r>
      <w:r>
        <w:rPr>
          <w:spacing w:val="1"/>
        </w:rPr>
        <w:t xml:space="preserve"> </w:t>
      </w:r>
      <w:r>
        <w:t>de</w:t>
      </w:r>
      <w:r>
        <w:rPr>
          <w:spacing w:val="1"/>
        </w:rPr>
        <w:t xml:space="preserve"> </w:t>
      </w:r>
      <w:r>
        <w:t>emissão</w:t>
      </w:r>
      <w:r>
        <w:rPr>
          <w:spacing w:val="1"/>
        </w:rPr>
        <w:t xml:space="preserve"> </w:t>
      </w:r>
      <w:r>
        <w:t>de</w:t>
      </w:r>
      <w:r>
        <w:rPr>
          <w:spacing w:val="1"/>
        </w:rPr>
        <w:t xml:space="preserve"> </w:t>
      </w:r>
      <w:r>
        <w:t>impulsos</w:t>
      </w:r>
      <w:r>
        <w:rPr>
          <w:spacing w:val="1"/>
        </w:rPr>
        <w:t xml:space="preserve"> </w:t>
      </w:r>
      <w:r>
        <w:t>magnéticos,</w:t>
      </w:r>
      <w:r>
        <w:rPr>
          <w:spacing w:val="1"/>
        </w:rPr>
        <w:t xml:space="preserve"> </w:t>
      </w:r>
      <w:r>
        <w:t>fazendo o mesmo ressoar em frequências especificas a depender do nível de estabilidade do</w:t>
      </w:r>
      <w:r>
        <w:rPr>
          <w:spacing w:val="1"/>
        </w:rPr>
        <w:t xml:space="preserve"> </w:t>
      </w:r>
      <w:r>
        <w:t>implante.</w:t>
      </w:r>
      <w:r>
        <w:rPr>
          <w:vertAlign w:val="superscript"/>
        </w:rPr>
        <w:t>11</w:t>
      </w:r>
    </w:p>
    <w:p w14:paraId="29006744" w14:textId="77777777" w:rsidR="00CB51C1" w:rsidRDefault="00000000">
      <w:pPr>
        <w:pStyle w:val="Corpodetexto"/>
        <w:spacing w:before="2" w:line="360" w:lineRule="auto"/>
        <w:ind w:left="222" w:right="209" w:firstLine="707"/>
        <w:jc w:val="both"/>
      </w:pPr>
      <w:r>
        <w:t>Para obtenção dos valores, a haste medidora do Ostell</w:t>
      </w:r>
      <w:r>
        <w:rPr>
          <w:vertAlign w:val="superscript"/>
        </w:rPr>
        <w:t>®</w:t>
      </w:r>
      <w:r>
        <w:t xml:space="preserve"> será posicionada em quatro</w:t>
      </w:r>
      <w:r>
        <w:rPr>
          <w:spacing w:val="1"/>
        </w:rPr>
        <w:t xml:space="preserve"> </w:t>
      </w:r>
      <w:r>
        <w:t>pontos diferentes do SmartPeg</w:t>
      </w:r>
      <w:r>
        <w:rPr>
          <w:vertAlign w:val="superscript"/>
        </w:rPr>
        <w:t>TM</w:t>
      </w:r>
      <w:r>
        <w:t xml:space="preserve"> acoplado ao implante. Com a aproximação da haste sem</w:t>
      </w:r>
      <w:r>
        <w:rPr>
          <w:spacing w:val="1"/>
        </w:rPr>
        <w:t xml:space="preserve"> </w:t>
      </w:r>
      <w:r>
        <w:t>tocar</w:t>
      </w:r>
      <w:r>
        <w:rPr>
          <w:spacing w:val="41"/>
        </w:rPr>
        <w:t xml:space="preserve"> </w:t>
      </w:r>
      <w:r>
        <w:t>o</w:t>
      </w:r>
      <w:r>
        <w:rPr>
          <w:spacing w:val="43"/>
        </w:rPr>
        <w:t xml:space="preserve"> </w:t>
      </w:r>
      <w:r>
        <w:t>transdutor,</w:t>
      </w:r>
      <w:r>
        <w:rPr>
          <w:spacing w:val="42"/>
        </w:rPr>
        <w:t xml:space="preserve"> </w:t>
      </w:r>
      <w:r>
        <w:t>o</w:t>
      </w:r>
      <w:r>
        <w:rPr>
          <w:spacing w:val="45"/>
        </w:rPr>
        <w:t xml:space="preserve"> </w:t>
      </w:r>
      <w:r>
        <w:t>aparelho</w:t>
      </w:r>
      <w:r>
        <w:rPr>
          <w:spacing w:val="43"/>
        </w:rPr>
        <w:t xml:space="preserve"> </w:t>
      </w:r>
      <w:r>
        <w:t>emitirá</w:t>
      </w:r>
      <w:r>
        <w:rPr>
          <w:spacing w:val="41"/>
        </w:rPr>
        <w:t xml:space="preserve"> </w:t>
      </w:r>
      <w:r>
        <w:t>um</w:t>
      </w:r>
      <w:r>
        <w:rPr>
          <w:spacing w:val="43"/>
        </w:rPr>
        <w:t xml:space="preserve"> </w:t>
      </w:r>
      <w:r>
        <w:t>sinal</w:t>
      </w:r>
      <w:r>
        <w:rPr>
          <w:spacing w:val="45"/>
        </w:rPr>
        <w:t xml:space="preserve"> </w:t>
      </w:r>
      <w:r>
        <w:t>sonoro</w:t>
      </w:r>
      <w:r>
        <w:rPr>
          <w:spacing w:val="42"/>
        </w:rPr>
        <w:t xml:space="preserve"> </w:t>
      </w:r>
      <w:r>
        <w:t>e</w:t>
      </w:r>
      <w:r>
        <w:rPr>
          <w:spacing w:val="42"/>
        </w:rPr>
        <w:t xml:space="preserve"> </w:t>
      </w:r>
      <w:r>
        <w:t>exibirá</w:t>
      </w:r>
      <w:r>
        <w:rPr>
          <w:spacing w:val="41"/>
        </w:rPr>
        <w:t xml:space="preserve"> </w:t>
      </w:r>
      <w:r>
        <w:t>o</w:t>
      </w:r>
      <w:r>
        <w:rPr>
          <w:spacing w:val="42"/>
        </w:rPr>
        <w:t xml:space="preserve"> </w:t>
      </w:r>
      <w:r>
        <w:t>valor</w:t>
      </w:r>
      <w:r>
        <w:rPr>
          <w:spacing w:val="44"/>
        </w:rPr>
        <w:t xml:space="preserve"> </w:t>
      </w:r>
      <w:r>
        <w:t>da</w:t>
      </w:r>
      <w:r>
        <w:rPr>
          <w:spacing w:val="42"/>
        </w:rPr>
        <w:t xml:space="preserve"> </w:t>
      </w:r>
      <w:r>
        <w:t>frequência</w:t>
      </w:r>
      <w:r>
        <w:rPr>
          <w:spacing w:val="42"/>
        </w:rPr>
        <w:t xml:space="preserve"> </w:t>
      </w:r>
      <w:r>
        <w:t>de</w:t>
      </w:r>
    </w:p>
    <w:p w14:paraId="0F866716"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322D6021" w14:textId="77777777" w:rsidR="00CB51C1" w:rsidRDefault="00000000">
      <w:pPr>
        <w:pStyle w:val="Corpodetexto"/>
        <w:spacing w:before="102" w:line="360" w:lineRule="auto"/>
        <w:ind w:left="222" w:right="215"/>
        <w:jc w:val="both"/>
      </w:pPr>
      <w:r>
        <w:lastRenderedPageBreak/>
        <w:t>ressonância.</w:t>
      </w:r>
      <w:r>
        <w:rPr>
          <w:spacing w:val="1"/>
        </w:rPr>
        <w:t xml:space="preserve"> </w:t>
      </w:r>
      <w:r>
        <w:t>O</w:t>
      </w:r>
      <w:r>
        <w:rPr>
          <w:spacing w:val="1"/>
        </w:rPr>
        <w:t xml:space="preserve"> </w:t>
      </w:r>
      <w:r>
        <w:t>Ostell</w:t>
      </w:r>
      <w:r>
        <w:rPr>
          <w:vertAlign w:val="superscript"/>
        </w:rPr>
        <w:t>®</w:t>
      </w:r>
      <w:r>
        <w:t xml:space="preserve"> utiliza,</w:t>
      </w:r>
      <w:r>
        <w:rPr>
          <w:spacing w:val="1"/>
        </w:rPr>
        <w:t xml:space="preserve"> </w:t>
      </w:r>
      <w:r>
        <w:t>como</w:t>
      </w:r>
      <w:r>
        <w:rPr>
          <w:spacing w:val="1"/>
        </w:rPr>
        <w:t xml:space="preserve"> </w:t>
      </w:r>
      <w:r>
        <w:t>unidade</w:t>
      </w:r>
      <w:r>
        <w:rPr>
          <w:spacing w:val="1"/>
        </w:rPr>
        <w:t xml:space="preserve"> </w:t>
      </w:r>
      <w:r>
        <w:t>de</w:t>
      </w:r>
      <w:r>
        <w:rPr>
          <w:spacing w:val="1"/>
        </w:rPr>
        <w:t xml:space="preserve"> </w:t>
      </w:r>
      <w:r>
        <w:t>medida,</w:t>
      </w:r>
      <w:r>
        <w:rPr>
          <w:spacing w:val="1"/>
        </w:rPr>
        <w:t xml:space="preserve"> </w:t>
      </w:r>
      <w:r>
        <w:t>o</w:t>
      </w:r>
      <w:r>
        <w:rPr>
          <w:spacing w:val="1"/>
        </w:rPr>
        <w:t xml:space="preserve"> </w:t>
      </w:r>
      <w:r>
        <w:t>cociente</w:t>
      </w:r>
      <w:r>
        <w:rPr>
          <w:spacing w:val="1"/>
        </w:rPr>
        <w:t xml:space="preserve"> </w:t>
      </w:r>
      <w:r>
        <w:t>de</w:t>
      </w:r>
      <w:r>
        <w:rPr>
          <w:spacing w:val="1"/>
        </w:rPr>
        <w:t xml:space="preserve"> </w:t>
      </w:r>
      <w:r>
        <w:t>estabilidade</w:t>
      </w:r>
      <w:r>
        <w:rPr>
          <w:spacing w:val="1"/>
        </w:rPr>
        <w:t xml:space="preserve"> </w:t>
      </w:r>
      <w:r>
        <w:t>do</w:t>
      </w:r>
      <w:r>
        <w:rPr>
          <w:spacing w:val="1"/>
        </w:rPr>
        <w:t xml:space="preserve"> </w:t>
      </w:r>
      <w:r>
        <w:t>implante (ISQ) no lugar de hertz, que variam de 3500 a 8500 Hz e é traduzido em valores de</w:t>
      </w:r>
      <w:r>
        <w:rPr>
          <w:spacing w:val="1"/>
        </w:rPr>
        <w:t xml:space="preserve"> </w:t>
      </w:r>
      <w:r>
        <w:t>ISQ, que pode variar de 1 a 100, sendo os valores mais altos indicativos de maior estabilidade</w:t>
      </w:r>
      <w:r>
        <w:rPr>
          <w:spacing w:val="1"/>
        </w:rPr>
        <w:t xml:space="preserve"> </w:t>
      </w:r>
      <w:r>
        <w:t>do implante.</w:t>
      </w:r>
      <w:r>
        <w:rPr>
          <w:vertAlign w:val="superscript"/>
        </w:rPr>
        <w:t>11</w:t>
      </w:r>
    </w:p>
    <w:p w14:paraId="11CDA11E" w14:textId="77777777" w:rsidR="00CB51C1" w:rsidRDefault="00000000">
      <w:pPr>
        <w:pStyle w:val="Corpodetexto"/>
        <w:spacing w:before="1" w:line="360" w:lineRule="auto"/>
        <w:ind w:left="222" w:right="211" w:firstLine="707"/>
        <w:jc w:val="both"/>
      </w:pPr>
      <w:r>
        <w:t>Se</w:t>
      </w:r>
      <w:r>
        <w:rPr>
          <w:spacing w:val="1"/>
        </w:rPr>
        <w:t xml:space="preserve"> </w:t>
      </w:r>
      <w:r>
        <w:t>o</w:t>
      </w:r>
      <w:r>
        <w:rPr>
          <w:spacing w:val="1"/>
        </w:rPr>
        <w:t xml:space="preserve"> </w:t>
      </w:r>
      <w:r>
        <w:t>osso</w:t>
      </w:r>
      <w:r>
        <w:rPr>
          <w:spacing w:val="1"/>
        </w:rPr>
        <w:t xml:space="preserve"> </w:t>
      </w:r>
      <w:r>
        <w:t>não</w:t>
      </w:r>
      <w:r>
        <w:rPr>
          <w:spacing w:val="1"/>
        </w:rPr>
        <w:t xml:space="preserve"> </w:t>
      </w:r>
      <w:r>
        <w:t>é</w:t>
      </w:r>
      <w:r>
        <w:rPr>
          <w:spacing w:val="1"/>
        </w:rPr>
        <w:t xml:space="preserve"> </w:t>
      </w:r>
      <w:r>
        <w:t>homogêneo,</w:t>
      </w:r>
      <w:r>
        <w:rPr>
          <w:spacing w:val="1"/>
        </w:rPr>
        <w:t xml:space="preserve"> </w:t>
      </w:r>
      <w:r>
        <w:t>o</w:t>
      </w:r>
      <w:r>
        <w:rPr>
          <w:spacing w:val="1"/>
        </w:rPr>
        <w:t xml:space="preserve"> </w:t>
      </w:r>
      <w:r>
        <w:t>SmartPeg</w:t>
      </w:r>
      <w:r>
        <w:rPr>
          <w:vertAlign w:val="superscript"/>
        </w:rPr>
        <w:t>TM</w:t>
      </w:r>
      <w:r>
        <w:t xml:space="preserve"> automaticamente</w:t>
      </w:r>
      <w:r>
        <w:rPr>
          <w:spacing w:val="1"/>
        </w:rPr>
        <w:t xml:space="preserve"> </w:t>
      </w:r>
      <w:r>
        <w:t>vibra</w:t>
      </w:r>
      <w:r>
        <w:rPr>
          <w:spacing w:val="1"/>
        </w:rPr>
        <w:t xml:space="preserve"> </w:t>
      </w:r>
      <w:r>
        <w:t>em</w:t>
      </w:r>
      <w:r>
        <w:rPr>
          <w:spacing w:val="1"/>
        </w:rPr>
        <w:t xml:space="preserve"> </w:t>
      </w:r>
      <w:r>
        <w:t>todas</w:t>
      </w:r>
      <w:r>
        <w:rPr>
          <w:spacing w:val="1"/>
        </w:rPr>
        <w:t xml:space="preserve"> </w:t>
      </w:r>
      <w:r>
        <w:t>as</w:t>
      </w:r>
      <w:r>
        <w:rPr>
          <w:spacing w:val="1"/>
        </w:rPr>
        <w:t xml:space="preserve"> </w:t>
      </w:r>
      <w:r>
        <w:t>direções, indicando o valor de estabilidade mais alto e mais baixo. Se estes diferem mais de 3</w:t>
      </w:r>
      <w:r>
        <w:rPr>
          <w:spacing w:val="1"/>
        </w:rPr>
        <w:t xml:space="preserve"> </w:t>
      </w:r>
      <w:r>
        <w:t>unidades de ISQ, eles são apresentados no visor simultaneamente. Serão realizadas medições</w:t>
      </w:r>
      <w:r>
        <w:rPr>
          <w:spacing w:val="1"/>
        </w:rPr>
        <w:t xml:space="preserve"> </w:t>
      </w:r>
      <w:r>
        <w:t>nos sítios mesial, distal,</w:t>
      </w:r>
      <w:r>
        <w:rPr>
          <w:spacing w:val="-3"/>
        </w:rPr>
        <w:t xml:space="preserve"> </w:t>
      </w:r>
      <w:r>
        <w:t>vestibular</w:t>
      </w:r>
      <w:r>
        <w:rPr>
          <w:spacing w:val="-2"/>
        </w:rPr>
        <w:t xml:space="preserve"> </w:t>
      </w:r>
      <w:r>
        <w:t>e</w:t>
      </w:r>
      <w:r>
        <w:rPr>
          <w:spacing w:val="-1"/>
        </w:rPr>
        <w:t xml:space="preserve"> </w:t>
      </w:r>
      <w:r>
        <w:t>lingual/palatino.</w:t>
      </w:r>
      <w:r>
        <w:rPr>
          <w:vertAlign w:val="superscript"/>
        </w:rPr>
        <w:t>11</w:t>
      </w:r>
    </w:p>
    <w:p w14:paraId="18AAA82F" w14:textId="77777777" w:rsidR="00CB51C1" w:rsidRDefault="00000000">
      <w:pPr>
        <w:pStyle w:val="Corpodetexto"/>
        <w:spacing w:line="360" w:lineRule="auto"/>
        <w:ind w:left="222" w:right="208" w:firstLine="707"/>
        <w:jc w:val="both"/>
      </w:pPr>
      <w:r>
        <w:rPr>
          <w:spacing w:val="-1"/>
        </w:rPr>
        <w:t xml:space="preserve">Para a realização </w:t>
      </w:r>
      <w:r>
        <w:t>das aferições, o SmartPeg</w:t>
      </w:r>
      <w:r>
        <w:rPr>
          <w:vertAlign w:val="superscript"/>
        </w:rPr>
        <w:t>TM</w:t>
      </w:r>
      <w:r>
        <w:t xml:space="preserve"> específico para o implante instalado será</w:t>
      </w:r>
      <w:r>
        <w:rPr>
          <w:spacing w:val="-57"/>
        </w:rPr>
        <w:t xml:space="preserve"> </w:t>
      </w:r>
      <w:r>
        <w:t>então</w:t>
      </w:r>
      <w:r>
        <w:rPr>
          <w:spacing w:val="22"/>
        </w:rPr>
        <w:t xml:space="preserve"> </w:t>
      </w:r>
      <w:r>
        <w:t>rosqueado</w:t>
      </w:r>
      <w:r>
        <w:rPr>
          <w:spacing w:val="25"/>
        </w:rPr>
        <w:t xml:space="preserve"> </w:t>
      </w:r>
      <w:r>
        <w:t>no</w:t>
      </w:r>
      <w:r>
        <w:rPr>
          <w:spacing w:val="23"/>
        </w:rPr>
        <w:t xml:space="preserve"> </w:t>
      </w:r>
      <w:r>
        <w:t>mesmo</w:t>
      </w:r>
      <w:r>
        <w:rPr>
          <w:spacing w:val="24"/>
        </w:rPr>
        <w:t xml:space="preserve"> </w:t>
      </w:r>
      <w:r>
        <w:t>até</w:t>
      </w:r>
      <w:r>
        <w:rPr>
          <w:spacing w:val="22"/>
        </w:rPr>
        <w:t xml:space="preserve"> </w:t>
      </w:r>
      <w:r>
        <w:t>o</w:t>
      </w:r>
      <w:r>
        <w:rPr>
          <w:spacing w:val="25"/>
        </w:rPr>
        <w:t xml:space="preserve"> </w:t>
      </w:r>
      <w:r>
        <w:t>assentamento</w:t>
      </w:r>
      <w:r>
        <w:rPr>
          <w:spacing w:val="23"/>
        </w:rPr>
        <w:t xml:space="preserve"> </w:t>
      </w:r>
      <w:r>
        <w:t>completo</w:t>
      </w:r>
      <w:r>
        <w:rPr>
          <w:spacing w:val="24"/>
        </w:rPr>
        <w:t xml:space="preserve"> </w:t>
      </w:r>
      <w:r>
        <w:t>no</w:t>
      </w:r>
      <w:r>
        <w:rPr>
          <w:spacing w:val="22"/>
        </w:rPr>
        <w:t xml:space="preserve"> </w:t>
      </w:r>
      <w:r>
        <w:t>ombro</w:t>
      </w:r>
      <w:r>
        <w:rPr>
          <w:spacing w:val="23"/>
        </w:rPr>
        <w:t xml:space="preserve"> </w:t>
      </w:r>
      <w:r>
        <w:t>do</w:t>
      </w:r>
      <w:r>
        <w:rPr>
          <w:spacing w:val="25"/>
        </w:rPr>
        <w:t xml:space="preserve"> </w:t>
      </w:r>
      <w:r>
        <w:t>implante,</w:t>
      </w:r>
      <w:r>
        <w:rPr>
          <w:spacing w:val="23"/>
        </w:rPr>
        <w:t xml:space="preserve"> </w:t>
      </w:r>
      <w:r>
        <w:t>e</w:t>
      </w:r>
      <w:r>
        <w:rPr>
          <w:spacing w:val="23"/>
        </w:rPr>
        <w:t xml:space="preserve"> </w:t>
      </w:r>
      <w:r>
        <w:t>realizará</w:t>
      </w:r>
      <w:r>
        <w:rPr>
          <w:spacing w:val="-57"/>
        </w:rPr>
        <w:t xml:space="preserve"> </w:t>
      </w:r>
      <w:r>
        <w:t>um</w:t>
      </w:r>
      <w:r>
        <w:rPr>
          <w:spacing w:val="1"/>
        </w:rPr>
        <w:t xml:space="preserve"> </w:t>
      </w:r>
      <w:r>
        <w:t>torque</w:t>
      </w:r>
      <w:r>
        <w:rPr>
          <w:spacing w:val="1"/>
        </w:rPr>
        <w:t xml:space="preserve"> </w:t>
      </w:r>
      <w:r>
        <w:t>digital</w:t>
      </w:r>
      <w:r>
        <w:rPr>
          <w:spacing w:val="1"/>
        </w:rPr>
        <w:t xml:space="preserve"> </w:t>
      </w:r>
      <w:r>
        <w:t>utilizando-se</w:t>
      </w:r>
      <w:r>
        <w:rPr>
          <w:spacing w:val="1"/>
        </w:rPr>
        <w:t xml:space="preserve"> </w:t>
      </w:r>
      <w:r>
        <w:t>um</w:t>
      </w:r>
      <w:r>
        <w:rPr>
          <w:spacing w:val="1"/>
        </w:rPr>
        <w:t xml:space="preserve"> </w:t>
      </w:r>
      <w:r>
        <w:t>montador</w:t>
      </w:r>
      <w:r>
        <w:rPr>
          <w:spacing w:val="1"/>
        </w:rPr>
        <w:t xml:space="preserve"> </w:t>
      </w:r>
      <w:r>
        <w:t>plástico.</w:t>
      </w:r>
      <w:r>
        <w:rPr>
          <w:spacing w:val="1"/>
        </w:rPr>
        <w:t xml:space="preserve"> </w:t>
      </w:r>
      <w:r>
        <w:t>Feito</w:t>
      </w:r>
      <w:r>
        <w:rPr>
          <w:spacing w:val="1"/>
        </w:rPr>
        <w:t xml:space="preserve"> </w:t>
      </w:r>
      <w:r>
        <w:t>isso,</w:t>
      </w:r>
      <w:r>
        <w:rPr>
          <w:spacing w:val="1"/>
        </w:rPr>
        <w:t xml:space="preserve"> </w:t>
      </w:r>
      <w:r>
        <w:t>a</w:t>
      </w:r>
      <w:r>
        <w:rPr>
          <w:spacing w:val="1"/>
        </w:rPr>
        <w:t xml:space="preserve"> </w:t>
      </w:r>
      <w:r>
        <w:t>ponta</w:t>
      </w:r>
      <w:r>
        <w:rPr>
          <w:spacing w:val="1"/>
        </w:rPr>
        <w:t xml:space="preserve"> </w:t>
      </w:r>
      <w:r>
        <w:t>de</w:t>
      </w:r>
      <w:r>
        <w:rPr>
          <w:spacing w:val="1"/>
        </w:rPr>
        <w:t xml:space="preserve"> </w:t>
      </w:r>
      <w:r>
        <w:t>leitura</w:t>
      </w:r>
      <w:r>
        <w:rPr>
          <w:spacing w:val="60"/>
        </w:rPr>
        <w:t xml:space="preserve"> </w:t>
      </w:r>
      <w:r>
        <w:t>do</w:t>
      </w:r>
      <w:r>
        <w:rPr>
          <w:spacing w:val="1"/>
        </w:rPr>
        <w:t xml:space="preserve"> </w:t>
      </w:r>
      <w:r>
        <w:t>aparelho será aproximada, na direção anteroposterior até o momento em que um sinal sonoro</w:t>
      </w:r>
      <w:r>
        <w:rPr>
          <w:spacing w:val="1"/>
        </w:rPr>
        <w:t xml:space="preserve"> </w:t>
      </w:r>
      <w:r>
        <w:t>era</w:t>
      </w:r>
      <w:r>
        <w:rPr>
          <w:spacing w:val="1"/>
        </w:rPr>
        <w:t xml:space="preserve"> </w:t>
      </w:r>
      <w:r>
        <w:t>emitido,</w:t>
      </w:r>
      <w:r>
        <w:rPr>
          <w:spacing w:val="1"/>
        </w:rPr>
        <w:t xml:space="preserve"> </w:t>
      </w:r>
      <w:r>
        <w:t>indicando</w:t>
      </w:r>
      <w:r>
        <w:rPr>
          <w:spacing w:val="1"/>
        </w:rPr>
        <w:t xml:space="preserve"> </w:t>
      </w:r>
      <w:r>
        <w:t>a</w:t>
      </w:r>
      <w:r>
        <w:rPr>
          <w:spacing w:val="1"/>
        </w:rPr>
        <w:t xml:space="preserve"> </w:t>
      </w:r>
      <w:r>
        <w:t>efetivação</w:t>
      </w:r>
      <w:r>
        <w:rPr>
          <w:spacing w:val="1"/>
        </w:rPr>
        <w:t xml:space="preserve"> </w:t>
      </w:r>
      <w:r>
        <w:t>da</w:t>
      </w:r>
      <w:r>
        <w:rPr>
          <w:spacing w:val="1"/>
        </w:rPr>
        <w:t xml:space="preserve"> </w:t>
      </w:r>
      <w:r>
        <w:t>medição.</w:t>
      </w:r>
      <w:r>
        <w:rPr>
          <w:spacing w:val="1"/>
        </w:rPr>
        <w:t xml:space="preserve"> </w:t>
      </w:r>
      <w:r>
        <w:t>O</w:t>
      </w:r>
      <w:r>
        <w:rPr>
          <w:spacing w:val="1"/>
        </w:rPr>
        <w:t xml:space="preserve"> </w:t>
      </w:r>
      <w:r>
        <w:t>valor</w:t>
      </w:r>
      <w:r>
        <w:rPr>
          <w:spacing w:val="1"/>
        </w:rPr>
        <w:t xml:space="preserve"> </w:t>
      </w:r>
      <w:r>
        <w:t>obtido</w:t>
      </w:r>
      <w:r>
        <w:rPr>
          <w:spacing w:val="1"/>
        </w:rPr>
        <w:t xml:space="preserve"> </w:t>
      </w:r>
      <w:r>
        <w:t>será</w:t>
      </w:r>
      <w:r>
        <w:rPr>
          <w:spacing w:val="1"/>
        </w:rPr>
        <w:t xml:space="preserve"> </w:t>
      </w:r>
      <w:r>
        <w:t>armazenado</w:t>
      </w:r>
      <w:r>
        <w:rPr>
          <w:spacing w:val="-57"/>
        </w:rPr>
        <w:t xml:space="preserve"> </w:t>
      </w:r>
      <w:r>
        <w:t>automaticamente na memória do equipamento . A seguir, posicionará a ponta de leitura nos</w:t>
      </w:r>
      <w:r>
        <w:rPr>
          <w:spacing w:val="1"/>
        </w:rPr>
        <w:t xml:space="preserve"> </w:t>
      </w:r>
      <w:r>
        <w:t>demais sítios para a coleta do segundo ISQ do mesmo implante. Após a emissão do sinal</w:t>
      </w:r>
      <w:r>
        <w:rPr>
          <w:spacing w:val="1"/>
        </w:rPr>
        <w:t xml:space="preserve"> </w:t>
      </w:r>
      <w:r>
        <w:t>sonoro,</w:t>
      </w:r>
      <w:r>
        <w:rPr>
          <w:spacing w:val="-1"/>
        </w:rPr>
        <w:t xml:space="preserve"> </w:t>
      </w:r>
      <w:r>
        <w:t>os dados serão novamente</w:t>
      </w:r>
      <w:r>
        <w:rPr>
          <w:spacing w:val="-1"/>
        </w:rPr>
        <w:t xml:space="preserve"> </w:t>
      </w:r>
      <w:r>
        <w:t>armazenados no equipamento.</w:t>
      </w:r>
    </w:p>
    <w:p w14:paraId="6602D3F6" w14:textId="77777777" w:rsidR="00CB51C1" w:rsidRDefault="00000000">
      <w:pPr>
        <w:pStyle w:val="Corpodetexto"/>
        <w:spacing w:before="1" w:line="360" w:lineRule="auto"/>
        <w:ind w:left="222" w:right="211" w:firstLine="707"/>
        <w:jc w:val="both"/>
      </w:pPr>
      <w:r>
        <w:t>A</w:t>
      </w:r>
      <w:r>
        <w:rPr>
          <w:spacing w:val="1"/>
        </w:rPr>
        <w:t xml:space="preserve"> </w:t>
      </w:r>
      <w:r>
        <w:t>análise</w:t>
      </w:r>
      <w:r>
        <w:rPr>
          <w:spacing w:val="1"/>
        </w:rPr>
        <w:t xml:space="preserve"> </w:t>
      </w:r>
      <w:r>
        <w:t>de</w:t>
      </w:r>
      <w:r>
        <w:rPr>
          <w:spacing w:val="1"/>
        </w:rPr>
        <w:t xml:space="preserve"> </w:t>
      </w:r>
      <w:r>
        <w:t>frequência</w:t>
      </w:r>
      <w:r>
        <w:rPr>
          <w:spacing w:val="1"/>
        </w:rPr>
        <w:t xml:space="preserve"> </w:t>
      </w:r>
      <w:r>
        <w:t>de</w:t>
      </w:r>
      <w:r>
        <w:rPr>
          <w:spacing w:val="1"/>
        </w:rPr>
        <w:t xml:space="preserve"> </w:t>
      </w:r>
      <w:r>
        <w:t>ressonância</w:t>
      </w:r>
      <w:r>
        <w:rPr>
          <w:spacing w:val="1"/>
        </w:rPr>
        <w:t xml:space="preserve"> </w:t>
      </w:r>
      <w:r>
        <w:t>será</w:t>
      </w:r>
      <w:r>
        <w:rPr>
          <w:spacing w:val="1"/>
        </w:rPr>
        <w:t xml:space="preserve"> </w:t>
      </w:r>
      <w:r>
        <w:t>realizada</w:t>
      </w:r>
      <w:r>
        <w:rPr>
          <w:spacing w:val="1"/>
        </w:rPr>
        <w:t xml:space="preserve"> </w:t>
      </w:r>
      <w:r>
        <w:t>em</w:t>
      </w:r>
      <w:r>
        <w:rPr>
          <w:spacing w:val="1"/>
        </w:rPr>
        <w:t xml:space="preserve"> </w:t>
      </w:r>
      <w:r>
        <w:t>dois</w:t>
      </w:r>
      <w:r>
        <w:rPr>
          <w:spacing w:val="1"/>
        </w:rPr>
        <w:t xml:space="preserve"> </w:t>
      </w:r>
      <w:r>
        <w:t>momentos:</w:t>
      </w:r>
      <w:r>
        <w:rPr>
          <w:spacing w:val="1"/>
        </w:rPr>
        <w:t xml:space="preserve"> </w:t>
      </w:r>
      <w:r>
        <w:t>imediatamente após a instalação dos implantes (t1) e após o período de osseointegração (t2).</w:t>
      </w:r>
      <w:r>
        <w:rPr>
          <w:spacing w:val="1"/>
        </w:rPr>
        <w:t xml:space="preserve"> </w:t>
      </w:r>
      <w:r>
        <w:t>Ao</w:t>
      </w:r>
      <w:r>
        <w:rPr>
          <w:spacing w:val="1"/>
        </w:rPr>
        <w:t xml:space="preserve"> </w:t>
      </w:r>
      <w:r>
        <w:t>final</w:t>
      </w:r>
      <w:r>
        <w:rPr>
          <w:spacing w:val="1"/>
        </w:rPr>
        <w:t xml:space="preserve"> </w:t>
      </w:r>
      <w:r>
        <w:t>de</w:t>
      </w:r>
      <w:r>
        <w:rPr>
          <w:spacing w:val="1"/>
        </w:rPr>
        <w:t xml:space="preserve"> </w:t>
      </w:r>
      <w:r>
        <w:t>cada</w:t>
      </w:r>
      <w:r>
        <w:rPr>
          <w:spacing w:val="1"/>
        </w:rPr>
        <w:t xml:space="preserve"> </w:t>
      </w:r>
      <w:r>
        <w:t>atendimento,</w:t>
      </w:r>
      <w:r>
        <w:rPr>
          <w:spacing w:val="1"/>
        </w:rPr>
        <w:t xml:space="preserve"> </w:t>
      </w:r>
      <w:r>
        <w:t>os</w:t>
      </w:r>
      <w:r>
        <w:rPr>
          <w:spacing w:val="1"/>
        </w:rPr>
        <w:t xml:space="preserve"> </w:t>
      </w:r>
      <w:r>
        <w:t>valores</w:t>
      </w:r>
      <w:r>
        <w:rPr>
          <w:spacing w:val="1"/>
        </w:rPr>
        <w:t xml:space="preserve"> </w:t>
      </w:r>
      <w:r>
        <w:t>armazenados</w:t>
      </w:r>
      <w:r>
        <w:rPr>
          <w:spacing w:val="1"/>
        </w:rPr>
        <w:t xml:space="preserve"> </w:t>
      </w:r>
      <w:r>
        <w:t>na</w:t>
      </w:r>
      <w:r>
        <w:rPr>
          <w:spacing w:val="1"/>
        </w:rPr>
        <w:t xml:space="preserve"> </w:t>
      </w:r>
      <w:r>
        <w:t>memória</w:t>
      </w:r>
      <w:r>
        <w:rPr>
          <w:spacing w:val="1"/>
        </w:rPr>
        <w:t xml:space="preserve"> </w:t>
      </w:r>
      <w:r>
        <w:t>do</w:t>
      </w:r>
      <w:r>
        <w:rPr>
          <w:spacing w:val="1"/>
        </w:rPr>
        <w:t xml:space="preserve"> </w:t>
      </w:r>
      <w:r>
        <w:t>aparelho</w:t>
      </w:r>
      <w:r>
        <w:rPr>
          <w:spacing w:val="1"/>
        </w:rPr>
        <w:t xml:space="preserve"> </w:t>
      </w:r>
      <w:r>
        <w:t>serão</w:t>
      </w:r>
      <w:r>
        <w:rPr>
          <w:spacing w:val="1"/>
        </w:rPr>
        <w:t xml:space="preserve"> </w:t>
      </w:r>
      <w:r>
        <w:t>transferidos para uma planilha no programa Microsoft Office Excel</w:t>
      </w:r>
      <w:r>
        <w:rPr>
          <w:vertAlign w:val="superscript"/>
        </w:rPr>
        <w:t>®</w:t>
      </w:r>
      <w:r>
        <w:t xml:space="preserve"> 2019. Após a conclusão</w:t>
      </w:r>
      <w:r>
        <w:rPr>
          <w:spacing w:val="1"/>
        </w:rPr>
        <w:t xml:space="preserve"> </w:t>
      </w:r>
      <w:r>
        <w:t>da coleta dos dados, será obtida a média aritmética entre os dois valores de ISQ obtidos para</w:t>
      </w:r>
      <w:r>
        <w:rPr>
          <w:spacing w:val="1"/>
        </w:rPr>
        <w:t xml:space="preserve"> </w:t>
      </w:r>
      <w:r>
        <w:t>cada</w:t>
      </w:r>
      <w:r>
        <w:rPr>
          <w:spacing w:val="-2"/>
        </w:rPr>
        <w:t xml:space="preserve"> </w:t>
      </w:r>
      <w:r>
        <w:t>implante.</w:t>
      </w:r>
    </w:p>
    <w:p w14:paraId="158A69C0" w14:textId="77777777" w:rsidR="00CB51C1" w:rsidRDefault="00CB51C1">
      <w:pPr>
        <w:pStyle w:val="Corpodetexto"/>
        <w:rPr>
          <w:sz w:val="36"/>
        </w:rPr>
      </w:pPr>
    </w:p>
    <w:p w14:paraId="7A079502" w14:textId="77777777" w:rsidR="00CB51C1" w:rsidRDefault="00000000">
      <w:pPr>
        <w:pStyle w:val="Ttulo1"/>
      </w:pPr>
      <w:r>
        <w:t>Avaliação</w:t>
      </w:r>
      <w:r>
        <w:rPr>
          <w:spacing w:val="-7"/>
        </w:rPr>
        <w:t xml:space="preserve"> </w:t>
      </w:r>
      <w:r>
        <w:t>radiográfica</w:t>
      </w:r>
      <w:r>
        <w:rPr>
          <w:spacing w:val="-6"/>
        </w:rPr>
        <w:t xml:space="preserve"> </w:t>
      </w:r>
      <w:r>
        <w:t>periapical</w:t>
      </w:r>
      <w:r>
        <w:rPr>
          <w:spacing w:val="-6"/>
        </w:rPr>
        <w:t xml:space="preserve"> </w:t>
      </w:r>
      <w:r>
        <w:t>digital</w:t>
      </w:r>
    </w:p>
    <w:p w14:paraId="0FEC58A7" w14:textId="77777777" w:rsidR="00CB51C1" w:rsidRDefault="00000000">
      <w:pPr>
        <w:pStyle w:val="Corpodetexto"/>
        <w:spacing w:before="159" w:line="360" w:lineRule="auto"/>
        <w:ind w:left="222" w:right="211" w:firstLine="707"/>
        <w:jc w:val="both"/>
      </w:pPr>
      <w:r>
        <w:t>Serão</w:t>
      </w:r>
      <w:r>
        <w:rPr>
          <w:spacing w:val="1"/>
        </w:rPr>
        <w:t xml:space="preserve"> </w:t>
      </w:r>
      <w:r>
        <w:t>realizadas</w:t>
      </w:r>
      <w:r>
        <w:rPr>
          <w:spacing w:val="1"/>
        </w:rPr>
        <w:t xml:space="preserve"> </w:t>
      </w:r>
      <w:r>
        <w:t>2</w:t>
      </w:r>
      <w:r>
        <w:rPr>
          <w:spacing w:val="1"/>
        </w:rPr>
        <w:t xml:space="preserve"> </w:t>
      </w:r>
      <w:r>
        <w:t>radiografias</w:t>
      </w:r>
      <w:r>
        <w:rPr>
          <w:spacing w:val="1"/>
        </w:rPr>
        <w:t xml:space="preserve"> </w:t>
      </w:r>
      <w:r>
        <w:t>periapicais</w:t>
      </w:r>
      <w:r>
        <w:rPr>
          <w:spacing w:val="1"/>
        </w:rPr>
        <w:t xml:space="preserve"> </w:t>
      </w:r>
      <w:r>
        <w:t>digitais</w:t>
      </w:r>
      <w:r>
        <w:rPr>
          <w:spacing w:val="1"/>
        </w:rPr>
        <w:t xml:space="preserve"> </w:t>
      </w:r>
      <w:r>
        <w:t>da</w:t>
      </w:r>
      <w:r>
        <w:rPr>
          <w:spacing w:val="1"/>
        </w:rPr>
        <w:t xml:space="preserve"> </w:t>
      </w:r>
      <w:r>
        <w:t>região</w:t>
      </w:r>
      <w:r>
        <w:rPr>
          <w:spacing w:val="1"/>
        </w:rPr>
        <w:t xml:space="preserve"> </w:t>
      </w:r>
      <w:r>
        <w:t>de</w:t>
      </w:r>
      <w:r>
        <w:rPr>
          <w:spacing w:val="1"/>
        </w:rPr>
        <w:t xml:space="preserve"> </w:t>
      </w:r>
      <w:r>
        <w:t>interesse:</w:t>
      </w:r>
      <w:r>
        <w:rPr>
          <w:spacing w:val="1"/>
        </w:rPr>
        <w:t xml:space="preserve"> </w:t>
      </w:r>
      <w:r>
        <w:t>imediatamente após a instalação do implante (t1) e após a osseointegração (t2). Todas as</w:t>
      </w:r>
      <w:r>
        <w:rPr>
          <w:spacing w:val="1"/>
        </w:rPr>
        <w:t xml:space="preserve"> </w:t>
      </w:r>
      <w:r>
        <w:t>radiografias</w:t>
      </w:r>
      <w:r>
        <w:rPr>
          <w:spacing w:val="1"/>
        </w:rPr>
        <w:t xml:space="preserve"> </w:t>
      </w:r>
      <w:r>
        <w:t>digitais</w:t>
      </w:r>
      <w:r>
        <w:rPr>
          <w:spacing w:val="1"/>
        </w:rPr>
        <w:t xml:space="preserve"> </w:t>
      </w:r>
      <w:r>
        <w:t>serão</w:t>
      </w:r>
      <w:r>
        <w:rPr>
          <w:spacing w:val="1"/>
        </w:rPr>
        <w:t xml:space="preserve"> </w:t>
      </w:r>
      <w:r>
        <w:t>realizadas</w:t>
      </w:r>
      <w:r>
        <w:rPr>
          <w:spacing w:val="1"/>
        </w:rPr>
        <w:t xml:space="preserve"> </w:t>
      </w:r>
      <w:r>
        <w:t>na</w:t>
      </w:r>
      <w:r>
        <w:rPr>
          <w:spacing w:val="1"/>
        </w:rPr>
        <w:t xml:space="preserve"> </w:t>
      </w:r>
      <w:r>
        <w:t>clínica</w:t>
      </w:r>
      <w:r>
        <w:rPr>
          <w:spacing w:val="1"/>
        </w:rPr>
        <w:t xml:space="preserve"> </w:t>
      </w:r>
      <w:r>
        <w:t>de</w:t>
      </w:r>
      <w:r>
        <w:rPr>
          <w:spacing w:val="1"/>
        </w:rPr>
        <w:t xml:space="preserve"> </w:t>
      </w:r>
      <w:r>
        <w:t>Pós-Graduação</w:t>
      </w:r>
      <w:r>
        <w:rPr>
          <w:spacing w:val="1"/>
        </w:rPr>
        <w:t xml:space="preserve"> </w:t>
      </w:r>
      <w:r>
        <w:t>da</w:t>
      </w:r>
      <w:r>
        <w:rPr>
          <w:spacing w:val="1"/>
        </w:rPr>
        <w:t xml:space="preserve"> </w:t>
      </w:r>
      <w:r>
        <w:t>Faculdade</w:t>
      </w:r>
      <w:r>
        <w:rPr>
          <w:spacing w:val="1"/>
        </w:rPr>
        <w:t xml:space="preserve"> </w:t>
      </w:r>
      <w:r>
        <w:t>de</w:t>
      </w:r>
      <w:r>
        <w:rPr>
          <w:spacing w:val="1"/>
        </w:rPr>
        <w:t xml:space="preserve"> </w:t>
      </w:r>
      <w:r>
        <w:t>Odontologia de Araçatuba e a padronização das radiografias será obtida pela utilização do</w:t>
      </w:r>
      <w:r>
        <w:rPr>
          <w:spacing w:val="1"/>
        </w:rPr>
        <w:t xml:space="preserve"> </w:t>
      </w:r>
      <w:r>
        <w:t>mesmo tempo de exposição, aparelho de raios-X e posição geométrica. Na aquisição de</w:t>
      </w:r>
      <w:r>
        <w:rPr>
          <w:spacing w:val="1"/>
        </w:rPr>
        <w:t xml:space="preserve"> </w:t>
      </w:r>
      <w:r>
        <w:t>imagem</w:t>
      </w:r>
      <w:r>
        <w:rPr>
          <w:spacing w:val="-1"/>
        </w:rPr>
        <w:t xml:space="preserve"> </w:t>
      </w:r>
      <w:r>
        <w:t>não</w:t>
      </w:r>
      <w:r>
        <w:rPr>
          <w:spacing w:val="-1"/>
        </w:rPr>
        <w:t xml:space="preserve"> </w:t>
      </w:r>
      <w:r>
        <w:t>será</w:t>
      </w:r>
      <w:r>
        <w:rPr>
          <w:spacing w:val="-1"/>
        </w:rPr>
        <w:t xml:space="preserve"> </w:t>
      </w:r>
      <w:r>
        <w:t>aplicado nenhum</w:t>
      </w:r>
      <w:r>
        <w:rPr>
          <w:spacing w:val="-1"/>
        </w:rPr>
        <w:t xml:space="preserve"> </w:t>
      </w:r>
      <w:r>
        <w:t>tipo de filtro ou manipulação</w:t>
      </w:r>
      <w:r>
        <w:rPr>
          <w:spacing w:val="-1"/>
        </w:rPr>
        <w:t xml:space="preserve"> </w:t>
      </w:r>
      <w:r>
        <w:t>de</w:t>
      </w:r>
      <w:r>
        <w:rPr>
          <w:spacing w:val="-1"/>
        </w:rPr>
        <w:t xml:space="preserve"> </w:t>
      </w:r>
      <w:r>
        <w:t>imagem.</w:t>
      </w:r>
    </w:p>
    <w:p w14:paraId="7911B9EF"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3816F9AA" w14:textId="77777777" w:rsidR="00CB51C1" w:rsidRDefault="00CB51C1">
      <w:pPr>
        <w:pStyle w:val="Corpodetexto"/>
        <w:spacing w:before="2"/>
        <w:rPr>
          <w:sz w:val="9"/>
        </w:rPr>
      </w:pPr>
    </w:p>
    <w:p w14:paraId="6474C1B4" w14:textId="77777777" w:rsidR="00CB51C1" w:rsidRDefault="00000000">
      <w:pPr>
        <w:pStyle w:val="Corpodetexto"/>
        <w:ind w:left="2487"/>
        <w:rPr>
          <w:sz w:val="20"/>
        </w:rPr>
      </w:pPr>
      <w:r>
        <w:rPr>
          <w:noProof/>
          <w:sz w:val="20"/>
        </w:rPr>
        <w:drawing>
          <wp:inline distT="0" distB="0" distL="0" distR="0" wp14:anchorId="679CD86C" wp14:editId="07279A7A">
            <wp:extent cx="2871344" cy="121539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2871344" cy="1215390"/>
                    </a:xfrm>
                    <a:prstGeom prst="rect">
                      <a:avLst/>
                    </a:prstGeom>
                  </pic:spPr>
                </pic:pic>
              </a:graphicData>
            </a:graphic>
          </wp:inline>
        </w:drawing>
      </w:r>
    </w:p>
    <w:p w14:paraId="6E37F326" w14:textId="77777777" w:rsidR="00CB51C1" w:rsidRDefault="00CB51C1">
      <w:pPr>
        <w:pStyle w:val="Corpodetexto"/>
        <w:spacing w:before="2"/>
        <w:rPr>
          <w:sz w:val="11"/>
        </w:rPr>
      </w:pPr>
    </w:p>
    <w:p w14:paraId="7377F40F" w14:textId="77777777" w:rsidR="00CB51C1" w:rsidRDefault="00000000">
      <w:pPr>
        <w:pStyle w:val="Corpodetexto"/>
        <w:spacing w:before="90" w:line="360" w:lineRule="auto"/>
        <w:ind w:left="222" w:right="533"/>
      </w:pPr>
      <w:r>
        <w:t>Radiografias</w:t>
      </w:r>
      <w:r>
        <w:rPr>
          <w:spacing w:val="-2"/>
        </w:rPr>
        <w:t xml:space="preserve"> </w:t>
      </w:r>
      <w:r>
        <w:t>periapicais</w:t>
      </w:r>
      <w:r>
        <w:rPr>
          <w:spacing w:val="2"/>
        </w:rPr>
        <w:t xml:space="preserve"> </w:t>
      </w:r>
      <w:r>
        <w:t>digitais</w:t>
      </w:r>
      <w:r>
        <w:rPr>
          <w:spacing w:val="-1"/>
        </w:rPr>
        <w:t xml:space="preserve"> </w:t>
      </w:r>
      <w:r>
        <w:t>da</w:t>
      </w:r>
      <w:r>
        <w:rPr>
          <w:spacing w:val="-3"/>
        </w:rPr>
        <w:t xml:space="preserve"> </w:t>
      </w:r>
      <w:r>
        <w:t>região</w:t>
      </w:r>
      <w:r>
        <w:rPr>
          <w:spacing w:val="-1"/>
        </w:rPr>
        <w:t xml:space="preserve"> </w:t>
      </w:r>
      <w:r>
        <w:t>de</w:t>
      </w:r>
      <w:r>
        <w:rPr>
          <w:spacing w:val="-4"/>
        </w:rPr>
        <w:t xml:space="preserve"> </w:t>
      </w:r>
      <w:r>
        <w:t>interesse:</w:t>
      </w:r>
      <w:r>
        <w:rPr>
          <w:spacing w:val="-1"/>
        </w:rPr>
        <w:t xml:space="preserve"> </w:t>
      </w:r>
      <w:r>
        <w:t>imediatamente</w:t>
      </w:r>
      <w:r>
        <w:rPr>
          <w:spacing w:val="-3"/>
        </w:rPr>
        <w:t xml:space="preserve"> </w:t>
      </w:r>
      <w:r>
        <w:t>após</w:t>
      </w:r>
      <w:r>
        <w:rPr>
          <w:spacing w:val="1"/>
        </w:rPr>
        <w:t xml:space="preserve"> </w:t>
      </w:r>
      <w:r>
        <w:t>a</w:t>
      </w:r>
      <w:r>
        <w:rPr>
          <w:spacing w:val="-3"/>
        </w:rPr>
        <w:t xml:space="preserve"> </w:t>
      </w:r>
      <w:r>
        <w:t>instalação</w:t>
      </w:r>
      <w:r>
        <w:rPr>
          <w:spacing w:val="-1"/>
        </w:rPr>
        <w:t xml:space="preserve"> </w:t>
      </w:r>
      <w:r>
        <w:t>do</w:t>
      </w:r>
      <w:r>
        <w:rPr>
          <w:spacing w:val="-57"/>
        </w:rPr>
        <w:t xml:space="preserve"> </w:t>
      </w:r>
      <w:r>
        <w:t>implante</w:t>
      </w:r>
      <w:r>
        <w:rPr>
          <w:spacing w:val="-2"/>
        </w:rPr>
        <w:t xml:space="preserve"> </w:t>
      </w:r>
      <w:r>
        <w:t>(à</w:t>
      </w:r>
      <w:r>
        <w:rPr>
          <w:spacing w:val="-2"/>
        </w:rPr>
        <w:t xml:space="preserve"> </w:t>
      </w:r>
      <w:r>
        <w:t>esquerda)</w:t>
      </w:r>
      <w:r>
        <w:rPr>
          <w:spacing w:val="1"/>
        </w:rPr>
        <w:t xml:space="preserve"> </w:t>
      </w:r>
      <w:r>
        <w:t>e</w:t>
      </w:r>
      <w:r>
        <w:rPr>
          <w:spacing w:val="-1"/>
        </w:rPr>
        <w:t xml:space="preserve"> </w:t>
      </w:r>
      <w:r>
        <w:t>após a</w:t>
      </w:r>
      <w:r>
        <w:rPr>
          <w:spacing w:val="-1"/>
        </w:rPr>
        <w:t xml:space="preserve"> </w:t>
      </w:r>
      <w:r>
        <w:t>osseointegração (à</w:t>
      </w:r>
      <w:r>
        <w:rPr>
          <w:spacing w:val="1"/>
        </w:rPr>
        <w:t xml:space="preserve"> </w:t>
      </w:r>
      <w:r>
        <w:t>direita).</w:t>
      </w:r>
    </w:p>
    <w:p w14:paraId="5BDADC02" w14:textId="77777777" w:rsidR="00CB51C1" w:rsidRDefault="00CB51C1">
      <w:pPr>
        <w:pStyle w:val="Corpodetexto"/>
        <w:spacing w:before="2"/>
        <w:rPr>
          <w:sz w:val="36"/>
        </w:rPr>
      </w:pPr>
    </w:p>
    <w:p w14:paraId="76371C9A" w14:textId="77777777" w:rsidR="00CB51C1" w:rsidRDefault="00000000">
      <w:pPr>
        <w:pStyle w:val="Corpodetexto"/>
        <w:spacing w:line="360" w:lineRule="auto"/>
        <w:ind w:left="222" w:right="209" w:firstLine="707"/>
        <w:jc w:val="both"/>
      </w:pPr>
      <w:r>
        <w:t>Para a padronização geométrica da tomada radiográfica, os pacientes serão moldados</w:t>
      </w:r>
      <w:r>
        <w:rPr>
          <w:spacing w:val="1"/>
        </w:rPr>
        <w:t xml:space="preserve"> </w:t>
      </w:r>
      <w:r>
        <w:t>com moldeira parcial e alginato (Ezact Kromm, Vigodent, Bonsucesso, Rio de Janeiro/RJ,</w:t>
      </w:r>
      <w:r>
        <w:rPr>
          <w:spacing w:val="1"/>
        </w:rPr>
        <w:t xml:space="preserve"> </w:t>
      </w:r>
      <w:r>
        <w:t>Brasil)</w:t>
      </w:r>
      <w:r>
        <w:rPr>
          <w:spacing w:val="1"/>
        </w:rPr>
        <w:t xml:space="preserve"> </w:t>
      </w:r>
      <w:r>
        <w:t>para</w:t>
      </w:r>
      <w:r>
        <w:rPr>
          <w:spacing w:val="1"/>
        </w:rPr>
        <w:t xml:space="preserve"> </w:t>
      </w:r>
      <w:r>
        <w:t>confecção</w:t>
      </w:r>
      <w:r>
        <w:rPr>
          <w:spacing w:val="1"/>
        </w:rPr>
        <w:t xml:space="preserve"> </w:t>
      </w:r>
      <w:r>
        <w:t>de</w:t>
      </w:r>
      <w:r>
        <w:rPr>
          <w:spacing w:val="1"/>
        </w:rPr>
        <w:t xml:space="preserve"> </w:t>
      </w:r>
      <w:r>
        <w:t>guias</w:t>
      </w:r>
      <w:r>
        <w:rPr>
          <w:spacing w:val="1"/>
        </w:rPr>
        <w:t xml:space="preserve"> </w:t>
      </w:r>
      <w:r>
        <w:t>padronizados</w:t>
      </w:r>
      <w:r>
        <w:rPr>
          <w:spacing w:val="1"/>
        </w:rPr>
        <w:t xml:space="preserve"> </w:t>
      </w:r>
      <w:r>
        <w:t>em</w:t>
      </w:r>
      <w:r>
        <w:rPr>
          <w:spacing w:val="1"/>
        </w:rPr>
        <w:t xml:space="preserve"> </w:t>
      </w:r>
      <w:r>
        <w:t>resina</w:t>
      </w:r>
      <w:r>
        <w:rPr>
          <w:spacing w:val="1"/>
        </w:rPr>
        <w:t xml:space="preserve"> </w:t>
      </w:r>
      <w:r>
        <w:t>acrílica</w:t>
      </w:r>
      <w:r>
        <w:rPr>
          <w:spacing w:val="1"/>
        </w:rPr>
        <w:t xml:space="preserve"> </w:t>
      </w:r>
      <w:r>
        <w:t>quimicamente</w:t>
      </w:r>
      <w:r>
        <w:rPr>
          <w:spacing w:val="1"/>
        </w:rPr>
        <w:t xml:space="preserve"> </w:t>
      </w:r>
      <w:r>
        <w:t>ativada</w:t>
      </w:r>
      <w:r>
        <w:rPr>
          <w:spacing w:val="1"/>
        </w:rPr>
        <w:t xml:space="preserve"> </w:t>
      </w:r>
      <w:r>
        <w:t>(Duralay</w:t>
      </w:r>
      <w:r>
        <w:rPr>
          <w:spacing w:val="1"/>
        </w:rPr>
        <w:t xml:space="preserve"> </w:t>
      </w:r>
      <w:r>
        <w:t>–</w:t>
      </w:r>
      <w:r>
        <w:rPr>
          <w:spacing w:val="1"/>
        </w:rPr>
        <w:t xml:space="preserve"> </w:t>
      </w:r>
      <w:r>
        <w:t>Reliance</w:t>
      </w:r>
      <w:r>
        <w:rPr>
          <w:spacing w:val="1"/>
        </w:rPr>
        <w:t xml:space="preserve"> </w:t>
      </w:r>
      <w:r>
        <w:t>Dental</w:t>
      </w:r>
      <w:r>
        <w:rPr>
          <w:spacing w:val="1"/>
        </w:rPr>
        <w:t xml:space="preserve"> </w:t>
      </w:r>
      <w:r>
        <w:t>Mfg.</w:t>
      </w:r>
      <w:r>
        <w:rPr>
          <w:spacing w:val="1"/>
        </w:rPr>
        <w:t xml:space="preserve"> </w:t>
      </w:r>
      <w:r>
        <w:t>Worth,</w:t>
      </w:r>
      <w:r>
        <w:rPr>
          <w:spacing w:val="1"/>
        </w:rPr>
        <w:t xml:space="preserve"> </w:t>
      </w:r>
      <w:r>
        <w:t>III),</w:t>
      </w:r>
      <w:r>
        <w:rPr>
          <w:spacing w:val="1"/>
        </w:rPr>
        <w:t xml:space="preserve"> </w:t>
      </w:r>
      <w:r>
        <w:t>incluindo</w:t>
      </w:r>
      <w:r>
        <w:rPr>
          <w:spacing w:val="1"/>
        </w:rPr>
        <w:t xml:space="preserve"> </w:t>
      </w:r>
      <w:r>
        <w:t>a</w:t>
      </w:r>
      <w:r>
        <w:rPr>
          <w:spacing w:val="1"/>
        </w:rPr>
        <w:t xml:space="preserve"> </w:t>
      </w:r>
      <w:r>
        <w:t>região</w:t>
      </w:r>
      <w:r>
        <w:rPr>
          <w:spacing w:val="1"/>
        </w:rPr>
        <w:t xml:space="preserve"> </w:t>
      </w:r>
      <w:r>
        <w:t>do</w:t>
      </w:r>
      <w:r>
        <w:rPr>
          <w:spacing w:val="1"/>
        </w:rPr>
        <w:t xml:space="preserve"> </w:t>
      </w:r>
      <w:r>
        <w:t>implante</w:t>
      </w:r>
      <w:r>
        <w:rPr>
          <w:spacing w:val="1"/>
        </w:rPr>
        <w:t xml:space="preserve"> </w:t>
      </w:r>
      <w:r>
        <w:t>e</w:t>
      </w:r>
      <w:r>
        <w:rPr>
          <w:spacing w:val="1"/>
        </w:rPr>
        <w:t xml:space="preserve"> </w:t>
      </w:r>
      <w:r>
        <w:t>áreas</w:t>
      </w:r>
      <w:r>
        <w:rPr>
          <w:spacing w:val="1"/>
        </w:rPr>
        <w:t xml:space="preserve"> </w:t>
      </w:r>
      <w:r>
        <w:t>adjacentes,</w:t>
      </w:r>
      <w:r>
        <w:rPr>
          <w:spacing w:val="1"/>
        </w:rPr>
        <w:t xml:space="preserve"> </w:t>
      </w:r>
      <w:r>
        <w:t>com</w:t>
      </w:r>
      <w:r>
        <w:rPr>
          <w:spacing w:val="1"/>
        </w:rPr>
        <w:t xml:space="preserve"> </w:t>
      </w:r>
      <w:r>
        <w:t>a</w:t>
      </w:r>
      <w:r>
        <w:rPr>
          <w:spacing w:val="1"/>
        </w:rPr>
        <w:t xml:space="preserve"> </w:t>
      </w:r>
      <w:r>
        <w:t>presença</w:t>
      </w:r>
      <w:r>
        <w:rPr>
          <w:spacing w:val="1"/>
        </w:rPr>
        <w:t xml:space="preserve"> </w:t>
      </w:r>
      <w:r>
        <w:t>de</w:t>
      </w:r>
      <w:r>
        <w:rPr>
          <w:spacing w:val="1"/>
        </w:rPr>
        <w:t xml:space="preserve"> </w:t>
      </w:r>
      <w:r>
        <w:t>uma</w:t>
      </w:r>
      <w:r>
        <w:rPr>
          <w:spacing w:val="1"/>
        </w:rPr>
        <w:t xml:space="preserve"> </w:t>
      </w:r>
      <w:r>
        <w:t>canaleta</w:t>
      </w:r>
      <w:r>
        <w:rPr>
          <w:spacing w:val="1"/>
        </w:rPr>
        <w:t xml:space="preserve"> </w:t>
      </w:r>
      <w:r>
        <w:t>para</w:t>
      </w:r>
      <w:r>
        <w:rPr>
          <w:spacing w:val="1"/>
        </w:rPr>
        <w:t xml:space="preserve"> </w:t>
      </w:r>
      <w:r>
        <w:t>encaixe</w:t>
      </w:r>
      <w:r>
        <w:rPr>
          <w:spacing w:val="1"/>
        </w:rPr>
        <w:t xml:space="preserve"> </w:t>
      </w:r>
      <w:r>
        <w:t>do</w:t>
      </w:r>
      <w:r>
        <w:rPr>
          <w:spacing w:val="1"/>
        </w:rPr>
        <w:t xml:space="preserve"> </w:t>
      </w:r>
      <w:r>
        <w:t>posicionador</w:t>
      </w:r>
      <w:r>
        <w:rPr>
          <w:spacing w:val="1"/>
        </w:rPr>
        <w:t xml:space="preserve"> </w:t>
      </w:r>
      <w:r>
        <w:t>radiográfico</w:t>
      </w:r>
      <w:r>
        <w:rPr>
          <w:spacing w:val="1"/>
        </w:rPr>
        <w:t xml:space="preserve"> </w:t>
      </w:r>
      <w:r>
        <w:t>(Indusbello, Londrina/PR, Brasil). A distância foco/filme será padronizada em 30 centímetros.</w:t>
      </w:r>
      <w:r>
        <w:rPr>
          <w:spacing w:val="-57"/>
        </w:rPr>
        <w:t xml:space="preserve"> </w:t>
      </w:r>
      <w:r>
        <w:t>O encaixe do dispositivo em resina acrílica ao posicionador permitirá a padronização de</w:t>
      </w:r>
      <w:r>
        <w:rPr>
          <w:spacing w:val="1"/>
        </w:rPr>
        <w:t xml:space="preserve"> </w:t>
      </w:r>
      <w:r>
        <w:t>reprodução</w:t>
      </w:r>
      <w:r>
        <w:rPr>
          <w:spacing w:val="-1"/>
        </w:rPr>
        <w:t xml:space="preserve"> </w:t>
      </w:r>
      <w:r>
        <w:t>das tomadas</w:t>
      </w:r>
      <w:r>
        <w:rPr>
          <w:spacing w:val="2"/>
        </w:rPr>
        <w:t xml:space="preserve"> </w:t>
      </w:r>
      <w:r>
        <w:t>radiográficas.</w:t>
      </w:r>
    </w:p>
    <w:p w14:paraId="3B514505" w14:textId="77777777" w:rsidR="00CB51C1" w:rsidRDefault="00CB51C1">
      <w:pPr>
        <w:pStyle w:val="Corpodetexto"/>
        <w:rPr>
          <w:sz w:val="20"/>
        </w:rPr>
      </w:pPr>
    </w:p>
    <w:p w14:paraId="37D19B12" w14:textId="77777777" w:rsidR="00CB51C1" w:rsidRDefault="00000000">
      <w:pPr>
        <w:pStyle w:val="Corpodetexto"/>
        <w:spacing w:before="6"/>
        <w:rPr>
          <w:sz w:val="12"/>
        </w:rPr>
      </w:pPr>
      <w:r>
        <w:rPr>
          <w:noProof/>
        </w:rPr>
        <w:drawing>
          <wp:anchor distT="0" distB="0" distL="0" distR="0" simplePos="0" relativeHeight="2" behindDoc="0" locked="0" layoutInCell="1" allowOverlap="1" wp14:anchorId="155DFBBC" wp14:editId="518F24BA">
            <wp:simplePos x="0" y="0"/>
            <wp:positionH relativeFrom="page">
              <wp:posOffset>2677795</wp:posOffset>
            </wp:positionH>
            <wp:positionV relativeFrom="paragraph">
              <wp:posOffset>116787</wp:posOffset>
            </wp:positionV>
            <wp:extent cx="2560358" cy="194767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2560358" cy="1947672"/>
                    </a:xfrm>
                    <a:prstGeom prst="rect">
                      <a:avLst/>
                    </a:prstGeom>
                  </pic:spPr>
                </pic:pic>
              </a:graphicData>
            </a:graphic>
          </wp:anchor>
        </w:drawing>
      </w:r>
    </w:p>
    <w:p w14:paraId="7F36DB99" w14:textId="77777777" w:rsidR="00CB51C1" w:rsidRDefault="00000000">
      <w:pPr>
        <w:pStyle w:val="Corpodetexto"/>
        <w:spacing w:before="118" w:line="360" w:lineRule="auto"/>
        <w:ind w:left="222"/>
      </w:pPr>
      <w:r>
        <w:t>Guia</w:t>
      </w:r>
      <w:r>
        <w:rPr>
          <w:spacing w:val="41"/>
        </w:rPr>
        <w:t xml:space="preserve"> </w:t>
      </w:r>
      <w:r>
        <w:t>padronizado</w:t>
      </w:r>
      <w:r>
        <w:rPr>
          <w:spacing w:val="41"/>
        </w:rPr>
        <w:t xml:space="preserve"> </w:t>
      </w:r>
      <w:r>
        <w:t>em</w:t>
      </w:r>
      <w:r>
        <w:rPr>
          <w:spacing w:val="44"/>
        </w:rPr>
        <w:t xml:space="preserve"> </w:t>
      </w:r>
      <w:r>
        <w:t>resina</w:t>
      </w:r>
      <w:r>
        <w:rPr>
          <w:spacing w:val="41"/>
        </w:rPr>
        <w:t xml:space="preserve"> </w:t>
      </w:r>
      <w:r>
        <w:t>acrílica</w:t>
      </w:r>
      <w:r>
        <w:rPr>
          <w:spacing w:val="40"/>
        </w:rPr>
        <w:t xml:space="preserve"> </w:t>
      </w:r>
      <w:r>
        <w:t>quimicamente</w:t>
      </w:r>
      <w:r>
        <w:rPr>
          <w:spacing w:val="41"/>
        </w:rPr>
        <w:t xml:space="preserve"> </w:t>
      </w:r>
      <w:r>
        <w:t>ativada</w:t>
      </w:r>
      <w:r>
        <w:rPr>
          <w:spacing w:val="41"/>
        </w:rPr>
        <w:t xml:space="preserve"> </w:t>
      </w:r>
      <w:r>
        <w:t>acoplado</w:t>
      </w:r>
      <w:r>
        <w:rPr>
          <w:spacing w:val="41"/>
        </w:rPr>
        <w:t xml:space="preserve"> </w:t>
      </w:r>
      <w:r>
        <w:t>ao</w:t>
      </w:r>
      <w:r>
        <w:rPr>
          <w:spacing w:val="41"/>
        </w:rPr>
        <w:t xml:space="preserve"> </w:t>
      </w:r>
      <w:r>
        <w:t>posicionador</w:t>
      </w:r>
      <w:r>
        <w:rPr>
          <w:spacing w:val="-57"/>
        </w:rPr>
        <w:t xml:space="preserve"> </w:t>
      </w:r>
      <w:r>
        <w:t>radiográfico.</w:t>
      </w:r>
    </w:p>
    <w:p w14:paraId="76938985" w14:textId="77777777" w:rsidR="00CB51C1" w:rsidRDefault="00CB51C1">
      <w:pPr>
        <w:pStyle w:val="Corpodetexto"/>
        <w:spacing w:before="10"/>
        <w:rPr>
          <w:sz w:val="35"/>
        </w:rPr>
      </w:pPr>
    </w:p>
    <w:p w14:paraId="150FA6C9" w14:textId="77777777" w:rsidR="00CB51C1" w:rsidRDefault="00000000">
      <w:pPr>
        <w:pStyle w:val="Corpodetexto"/>
        <w:spacing w:line="360" w:lineRule="auto"/>
        <w:ind w:left="222" w:right="208" w:firstLine="707"/>
        <w:jc w:val="both"/>
      </w:pPr>
      <w:r>
        <w:t>As</w:t>
      </w:r>
      <w:r>
        <w:rPr>
          <w:spacing w:val="1"/>
        </w:rPr>
        <w:t xml:space="preserve"> </w:t>
      </w:r>
      <w:r>
        <w:t>radiografias</w:t>
      </w:r>
      <w:r>
        <w:rPr>
          <w:spacing w:val="1"/>
        </w:rPr>
        <w:t xml:space="preserve"> </w:t>
      </w:r>
      <w:r>
        <w:t>serão</w:t>
      </w:r>
      <w:r>
        <w:rPr>
          <w:spacing w:val="1"/>
        </w:rPr>
        <w:t xml:space="preserve"> </w:t>
      </w:r>
      <w:r>
        <w:t>analisadas</w:t>
      </w:r>
      <w:r>
        <w:rPr>
          <w:spacing w:val="1"/>
        </w:rPr>
        <w:t xml:space="preserve"> </w:t>
      </w:r>
      <w:r>
        <w:t>por</w:t>
      </w:r>
      <w:r>
        <w:rPr>
          <w:spacing w:val="1"/>
        </w:rPr>
        <w:t xml:space="preserve"> </w:t>
      </w:r>
      <w:r>
        <w:t>um</w:t>
      </w:r>
      <w:r>
        <w:rPr>
          <w:spacing w:val="1"/>
        </w:rPr>
        <w:t xml:space="preserve"> </w:t>
      </w:r>
      <w:r>
        <w:t>especialista</w:t>
      </w:r>
      <w:r>
        <w:rPr>
          <w:spacing w:val="1"/>
        </w:rPr>
        <w:t xml:space="preserve"> </w:t>
      </w:r>
      <w:r>
        <w:t>na</w:t>
      </w:r>
      <w:r>
        <w:rPr>
          <w:spacing w:val="1"/>
        </w:rPr>
        <w:t xml:space="preserve"> </w:t>
      </w:r>
      <w:r>
        <w:t>área,</w:t>
      </w:r>
      <w:r>
        <w:rPr>
          <w:spacing w:val="1"/>
        </w:rPr>
        <w:t xml:space="preserve"> </w:t>
      </w:r>
      <w:r>
        <w:t>em</w:t>
      </w:r>
      <w:r>
        <w:rPr>
          <w:spacing w:val="1"/>
        </w:rPr>
        <w:t xml:space="preserve"> </w:t>
      </w:r>
      <w:r>
        <w:t>ambiente</w:t>
      </w:r>
      <w:r>
        <w:rPr>
          <w:spacing w:val="1"/>
        </w:rPr>
        <w:t xml:space="preserve"> </w:t>
      </w:r>
      <w:r>
        <w:t>com</w:t>
      </w:r>
      <w:r>
        <w:rPr>
          <w:spacing w:val="1"/>
        </w:rPr>
        <w:t xml:space="preserve"> </w:t>
      </w:r>
      <w:r>
        <w:t>iluminação controlada, por intermédio de um monitor HP All-in-One Omni 200 PC (Hewlett-</w:t>
      </w:r>
      <w:r>
        <w:rPr>
          <w:spacing w:val="1"/>
        </w:rPr>
        <w:t xml:space="preserve"> </w:t>
      </w:r>
      <w:r>
        <w:t>Packard, Palo Alto, CA, USA) com resolução de visualização de 1920 X 1080 pixels, com</w:t>
      </w:r>
      <w:r>
        <w:rPr>
          <w:spacing w:val="1"/>
        </w:rPr>
        <w:t xml:space="preserve"> </w:t>
      </w:r>
      <w:r>
        <w:t>21,5 polegadas e aumento das imagens em 300%, com características físicas de acordo com as</w:t>
      </w:r>
      <w:r>
        <w:rPr>
          <w:spacing w:val="-57"/>
        </w:rPr>
        <w:t xml:space="preserve"> </w:t>
      </w:r>
      <w:r>
        <w:t>necessidades de visualização. Para a análise e mensuração da perda óssea, serão realizados</w:t>
      </w:r>
      <w:r>
        <w:rPr>
          <w:spacing w:val="1"/>
        </w:rPr>
        <w:t xml:space="preserve"> </w:t>
      </w:r>
      <w:r>
        <w:t>processamentos</w:t>
      </w:r>
      <w:r>
        <w:rPr>
          <w:spacing w:val="7"/>
        </w:rPr>
        <w:t xml:space="preserve"> </w:t>
      </w:r>
      <w:r>
        <w:t>de</w:t>
      </w:r>
      <w:r>
        <w:rPr>
          <w:spacing w:val="7"/>
        </w:rPr>
        <w:t xml:space="preserve"> </w:t>
      </w:r>
      <w:r>
        <w:t>imagem</w:t>
      </w:r>
      <w:r>
        <w:rPr>
          <w:spacing w:val="8"/>
        </w:rPr>
        <w:t xml:space="preserve"> </w:t>
      </w:r>
      <w:r>
        <w:t>digital</w:t>
      </w:r>
      <w:r>
        <w:rPr>
          <w:spacing w:val="10"/>
        </w:rPr>
        <w:t xml:space="preserve"> </w:t>
      </w:r>
      <w:r>
        <w:t>para</w:t>
      </w:r>
      <w:r>
        <w:rPr>
          <w:spacing w:val="5"/>
        </w:rPr>
        <w:t xml:space="preserve"> </w:t>
      </w:r>
      <w:r>
        <w:t>facilitar</w:t>
      </w:r>
      <w:r>
        <w:rPr>
          <w:spacing w:val="7"/>
        </w:rPr>
        <w:t xml:space="preserve"> </w:t>
      </w:r>
      <w:r>
        <w:t>a</w:t>
      </w:r>
      <w:r>
        <w:rPr>
          <w:spacing w:val="7"/>
        </w:rPr>
        <w:t xml:space="preserve"> </w:t>
      </w:r>
      <w:r>
        <w:t>visualização</w:t>
      </w:r>
      <w:r>
        <w:rPr>
          <w:spacing w:val="8"/>
        </w:rPr>
        <w:t xml:space="preserve"> </w:t>
      </w:r>
      <w:r>
        <w:t>das</w:t>
      </w:r>
      <w:r>
        <w:rPr>
          <w:spacing w:val="7"/>
        </w:rPr>
        <w:t xml:space="preserve"> </w:t>
      </w:r>
      <w:r>
        <w:t>estruturas</w:t>
      </w:r>
      <w:r>
        <w:rPr>
          <w:spacing w:val="8"/>
        </w:rPr>
        <w:t xml:space="preserve"> </w:t>
      </w:r>
      <w:r>
        <w:t>anatômicas</w:t>
      </w:r>
      <w:r>
        <w:rPr>
          <w:spacing w:val="8"/>
        </w:rPr>
        <w:t xml:space="preserve"> </w:t>
      </w:r>
      <w:r>
        <w:t>e</w:t>
      </w:r>
      <w:r>
        <w:rPr>
          <w:spacing w:val="7"/>
        </w:rPr>
        <w:t xml:space="preserve"> </w:t>
      </w:r>
      <w:r>
        <w:t>de</w:t>
      </w:r>
    </w:p>
    <w:p w14:paraId="147E1D0D" w14:textId="77777777" w:rsidR="00CB51C1" w:rsidRDefault="00CB51C1">
      <w:pPr>
        <w:spacing w:line="360" w:lineRule="auto"/>
        <w:jc w:val="both"/>
        <w:sectPr w:rsidR="00CB51C1" w:rsidSect="00EF78B8">
          <w:pgSz w:w="11910" w:h="16840"/>
          <w:pgMar w:top="1580" w:right="920" w:bottom="280" w:left="1480" w:header="720" w:footer="720" w:gutter="0"/>
          <w:cols w:space="720"/>
        </w:sectPr>
      </w:pPr>
    </w:p>
    <w:p w14:paraId="452D3FC2" w14:textId="77777777" w:rsidR="00CB51C1" w:rsidRDefault="00000000">
      <w:pPr>
        <w:pStyle w:val="Corpodetexto"/>
        <w:spacing w:before="102" w:line="360" w:lineRule="auto"/>
        <w:ind w:left="222" w:right="211"/>
        <w:jc w:val="both"/>
      </w:pPr>
      <w:r>
        <w:lastRenderedPageBreak/>
        <w:t>interesse nas medidas. O programa utilizado para processamento e análise de imagens será o</w:t>
      </w:r>
      <w:r>
        <w:rPr>
          <w:spacing w:val="1"/>
        </w:rPr>
        <w:t xml:space="preserve"> </w:t>
      </w:r>
      <w:r>
        <w:t>software</w:t>
      </w:r>
      <w:r>
        <w:rPr>
          <w:spacing w:val="1"/>
        </w:rPr>
        <w:t xml:space="preserve"> </w:t>
      </w:r>
      <w:r>
        <w:t>livre</w:t>
      </w:r>
      <w:r>
        <w:rPr>
          <w:spacing w:val="1"/>
        </w:rPr>
        <w:t xml:space="preserve"> </w:t>
      </w:r>
      <w:r>
        <w:t>ImageJ</w:t>
      </w:r>
      <w:r>
        <w:rPr>
          <w:spacing w:val="1"/>
        </w:rPr>
        <w:t xml:space="preserve"> </w:t>
      </w:r>
      <w:hyperlink r:id="rId9">
        <w:r>
          <w:t>http://www.rsbweb.nih.gov</w:t>
        </w:r>
      </w:hyperlink>
      <w:r>
        <w:rPr>
          <w:spacing w:val="1"/>
        </w:rPr>
        <w:t xml:space="preserve"> </w:t>
      </w:r>
      <w:r>
        <w:t>(Freeware),</w:t>
      </w:r>
      <w:r>
        <w:rPr>
          <w:spacing w:val="1"/>
        </w:rPr>
        <w:t xml:space="preserve"> </w:t>
      </w:r>
      <w:r>
        <w:t>desenvolvido</w:t>
      </w:r>
      <w:r>
        <w:rPr>
          <w:spacing w:val="1"/>
        </w:rPr>
        <w:t xml:space="preserve"> </w:t>
      </w:r>
      <w:r>
        <w:t>por</w:t>
      </w:r>
      <w:r>
        <w:rPr>
          <w:spacing w:val="1"/>
        </w:rPr>
        <w:t xml:space="preserve"> </w:t>
      </w:r>
      <w:r>
        <w:t>Wayne</w:t>
      </w:r>
      <w:r>
        <w:rPr>
          <w:spacing w:val="1"/>
        </w:rPr>
        <w:t xml:space="preserve"> </w:t>
      </w:r>
      <w:r>
        <w:t>Rasband,</w:t>
      </w:r>
      <w:r>
        <w:rPr>
          <w:spacing w:val="57"/>
        </w:rPr>
        <w:t xml:space="preserve"> </w:t>
      </w:r>
      <w:r>
        <w:t>no</w:t>
      </w:r>
      <w:r>
        <w:rPr>
          <w:spacing w:val="58"/>
        </w:rPr>
        <w:t xml:space="preserve"> </w:t>
      </w:r>
      <w:r>
        <w:t>National</w:t>
      </w:r>
      <w:r>
        <w:rPr>
          <w:spacing w:val="59"/>
        </w:rPr>
        <w:t xml:space="preserve"> </w:t>
      </w:r>
      <w:r>
        <w:t>Institute</w:t>
      </w:r>
      <w:r>
        <w:rPr>
          <w:spacing w:val="58"/>
        </w:rPr>
        <w:t xml:space="preserve"> </w:t>
      </w:r>
      <w:r>
        <w:t>of</w:t>
      </w:r>
      <w:r>
        <w:rPr>
          <w:spacing w:val="58"/>
        </w:rPr>
        <w:t xml:space="preserve"> </w:t>
      </w:r>
      <w:r>
        <w:t>Mental</w:t>
      </w:r>
      <w:r>
        <w:rPr>
          <w:spacing w:val="58"/>
        </w:rPr>
        <w:t xml:space="preserve"> </w:t>
      </w:r>
      <w:r>
        <w:t>Health</w:t>
      </w:r>
      <w:r>
        <w:rPr>
          <w:spacing w:val="2"/>
        </w:rPr>
        <w:t xml:space="preserve"> </w:t>
      </w:r>
      <w:r>
        <w:t>–</w:t>
      </w:r>
      <w:r>
        <w:rPr>
          <w:spacing w:val="59"/>
        </w:rPr>
        <w:t xml:space="preserve"> </w:t>
      </w:r>
      <w:r>
        <w:t>USA,</w:t>
      </w:r>
      <w:r>
        <w:rPr>
          <w:spacing w:val="58"/>
        </w:rPr>
        <w:t xml:space="preserve"> </w:t>
      </w:r>
      <w:r>
        <w:t>o</w:t>
      </w:r>
      <w:r>
        <w:rPr>
          <w:spacing w:val="58"/>
        </w:rPr>
        <w:t xml:space="preserve"> </w:t>
      </w:r>
      <w:r>
        <w:t>qual</w:t>
      </w:r>
      <w:r>
        <w:rPr>
          <w:spacing w:val="59"/>
        </w:rPr>
        <w:t xml:space="preserve"> </w:t>
      </w:r>
      <w:r>
        <w:t>utiliza</w:t>
      </w:r>
      <w:r>
        <w:rPr>
          <w:spacing w:val="57"/>
        </w:rPr>
        <w:t xml:space="preserve"> </w:t>
      </w:r>
      <w:r>
        <w:t>a</w:t>
      </w:r>
      <w:r>
        <w:rPr>
          <w:spacing w:val="57"/>
        </w:rPr>
        <w:t xml:space="preserve"> </w:t>
      </w:r>
      <w:r>
        <w:t>linguagem</w:t>
      </w:r>
      <w:r>
        <w:rPr>
          <w:spacing w:val="59"/>
        </w:rPr>
        <w:t xml:space="preserve"> </w:t>
      </w:r>
      <w:r>
        <w:t>de</w:t>
      </w:r>
      <w:r>
        <w:rPr>
          <w:spacing w:val="-58"/>
        </w:rPr>
        <w:t xml:space="preserve"> </w:t>
      </w:r>
      <w:r>
        <w:t>programação</w:t>
      </w:r>
      <w:r>
        <w:rPr>
          <w:spacing w:val="1"/>
        </w:rPr>
        <w:t xml:space="preserve"> </w:t>
      </w:r>
      <w:r>
        <w:t>Java.</w:t>
      </w:r>
      <w:r>
        <w:rPr>
          <w:spacing w:val="1"/>
        </w:rPr>
        <w:t xml:space="preserve"> </w:t>
      </w:r>
      <w:r>
        <w:t>As</w:t>
      </w:r>
      <w:r>
        <w:rPr>
          <w:spacing w:val="1"/>
        </w:rPr>
        <w:t xml:space="preserve"> </w:t>
      </w:r>
      <w:r>
        <w:t>mensurações</w:t>
      </w:r>
      <w:r>
        <w:rPr>
          <w:spacing w:val="1"/>
        </w:rPr>
        <w:t xml:space="preserve"> </w:t>
      </w:r>
      <w:r>
        <w:t>serão</w:t>
      </w:r>
      <w:r>
        <w:rPr>
          <w:spacing w:val="1"/>
        </w:rPr>
        <w:t xml:space="preserve"> </w:t>
      </w:r>
      <w:r>
        <w:t>realizadas</w:t>
      </w:r>
      <w:r>
        <w:rPr>
          <w:spacing w:val="1"/>
        </w:rPr>
        <w:t xml:space="preserve"> </w:t>
      </w:r>
      <w:r>
        <w:t>no</w:t>
      </w:r>
      <w:r>
        <w:rPr>
          <w:spacing w:val="1"/>
        </w:rPr>
        <w:t xml:space="preserve"> </w:t>
      </w:r>
      <w:r>
        <w:t>plano</w:t>
      </w:r>
      <w:r>
        <w:rPr>
          <w:spacing w:val="1"/>
        </w:rPr>
        <w:t xml:space="preserve"> </w:t>
      </w:r>
      <w:r>
        <w:t>de</w:t>
      </w:r>
      <w:r>
        <w:rPr>
          <w:spacing w:val="1"/>
        </w:rPr>
        <w:t xml:space="preserve"> </w:t>
      </w:r>
      <w:r>
        <w:t>visualização</w:t>
      </w:r>
      <w:r>
        <w:rPr>
          <w:spacing w:val="1"/>
        </w:rPr>
        <w:t xml:space="preserve"> </w:t>
      </w:r>
      <w:r>
        <w:t>linear,</w:t>
      </w:r>
      <w:r>
        <w:rPr>
          <w:spacing w:val="60"/>
        </w:rPr>
        <w:t xml:space="preserve"> </w:t>
      </w:r>
      <w:r>
        <w:t>de</w:t>
      </w:r>
      <w:r>
        <w:rPr>
          <w:spacing w:val="-57"/>
        </w:rPr>
        <w:t xml:space="preserve"> </w:t>
      </w:r>
      <w:r>
        <w:t>acordo</w:t>
      </w:r>
      <w:r>
        <w:rPr>
          <w:spacing w:val="-2"/>
        </w:rPr>
        <w:t xml:space="preserve"> </w:t>
      </w:r>
      <w:r>
        <w:t>com</w:t>
      </w:r>
      <w:r>
        <w:rPr>
          <w:spacing w:val="2"/>
        </w:rPr>
        <w:t xml:space="preserve"> </w:t>
      </w:r>
      <w:r>
        <w:t>as características das imagens geradas.</w:t>
      </w:r>
    </w:p>
    <w:p w14:paraId="73F3CC9E" w14:textId="77777777" w:rsidR="00CB51C1" w:rsidRDefault="00000000">
      <w:pPr>
        <w:pStyle w:val="Corpodetexto"/>
        <w:spacing w:line="360" w:lineRule="auto"/>
        <w:ind w:left="222" w:right="208" w:firstLine="707"/>
        <w:jc w:val="both"/>
      </w:pPr>
      <w:r>
        <w:t>A mensuração da perda óssea linear peri-implantar será realizada com a comparação</w:t>
      </w:r>
      <w:r>
        <w:rPr>
          <w:spacing w:val="1"/>
        </w:rPr>
        <w:t xml:space="preserve"> </w:t>
      </w:r>
      <w:r>
        <w:t>entre as imagens radiográficas iniciais (t1), e finais (t2). Será utilizado a ferramenta Set Scale</w:t>
      </w:r>
      <w:r>
        <w:rPr>
          <w:spacing w:val="1"/>
        </w:rPr>
        <w:t xml:space="preserve"> </w:t>
      </w:r>
      <w:r>
        <w:t>como referência horizontal para calibração do software e com a ferramenta Straight adotará a</w:t>
      </w:r>
      <w:r>
        <w:rPr>
          <w:spacing w:val="1"/>
        </w:rPr>
        <w:t xml:space="preserve"> </w:t>
      </w:r>
      <w:r>
        <w:t>distância entre duas roscas do implante como referência vertical.</w:t>
      </w:r>
      <w:r>
        <w:rPr>
          <w:vertAlign w:val="superscript"/>
        </w:rPr>
        <w:t>13</w:t>
      </w:r>
      <w:r>
        <w:t xml:space="preserve"> A ferramenta Measure será</w:t>
      </w:r>
      <w:r>
        <w:rPr>
          <w:spacing w:val="-57"/>
        </w:rPr>
        <w:t xml:space="preserve"> </w:t>
      </w:r>
      <w:r>
        <w:t>utilizada para se obter os valores das respectivas medidas, salvas no formato tiff, em arquivos</w:t>
      </w:r>
      <w:r>
        <w:rPr>
          <w:spacing w:val="1"/>
        </w:rPr>
        <w:t xml:space="preserve"> </w:t>
      </w:r>
      <w:r>
        <w:t>diferentes, correspondentes às radiografias</w:t>
      </w:r>
      <w:r>
        <w:rPr>
          <w:spacing w:val="2"/>
        </w:rPr>
        <w:t xml:space="preserve"> </w:t>
      </w:r>
      <w:r>
        <w:t>em t1 e</w:t>
      </w:r>
      <w:r>
        <w:rPr>
          <w:spacing w:val="1"/>
        </w:rPr>
        <w:t xml:space="preserve"> </w:t>
      </w:r>
      <w:r>
        <w:t>t2.</w:t>
      </w:r>
    </w:p>
    <w:p w14:paraId="6AFDACC0" w14:textId="77777777" w:rsidR="00CB51C1" w:rsidRDefault="00CB51C1">
      <w:pPr>
        <w:pStyle w:val="Corpodetexto"/>
        <w:spacing w:before="2"/>
        <w:rPr>
          <w:sz w:val="36"/>
        </w:rPr>
      </w:pPr>
    </w:p>
    <w:p w14:paraId="20D93C8F" w14:textId="77777777" w:rsidR="00CB51C1" w:rsidRDefault="00000000" w:rsidP="00F807BE">
      <w:pPr>
        <w:pStyle w:val="Ttulo1"/>
        <w:spacing w:before="1" w:line="360" w:lineRule="auto"/>
      </w:pPr>
      <w:r>
        <w:t>Avaliação</w:t>
      </w:r>
      <w:r>
        <w:rPr>
          <w:spacing w:val="-4"/>
        </w:rPr>
        <w:t xml:space="preserve"> </w:t>
      </w:r>
      <w:r>
        <w:t>perda</w:t>
      </w:r>
      <w:r>
        <w:rPr>
          <w:spacing w:val="-3"/>
        </w:rPr>
        <w:t xml:space="preserve"> </w:t>
      </w:r>
      <w:r>
        <w:t>óssea</w:t>
      </w:r>
      <w:r>
        <w:rPr>
          <w:spacing w:val="-3"/>
        </w:rPr>
        <w:t xml:space="preserve"> </w:t>
      </w:r>
      <w:r>
        <w:t>peri-implantar</w:t>
      </w:r>
    </w:p>
    <w:p w14:paraId="48F508B3" w14:textId="77777777" w:rsidR="00CB51C1" w:rsidRDefault="00000000" w:rsidP="00F807BE">
      <w:pPr>
        <w:pStyle w:val="Corpodetexto"/>
        <w:spacing w:before="159" w:line="360" w:lineRule="auto"/>
        <w:ind w:left="222" w:right="210" w:firstLine="707"/>
        <w:jc w:val="both"/>
      </w:pPr>
      <w:r>
        <w:t>A</w:t>
      </w:r>
      <w:r>
        <w:rPr>
          <w:spacing w:val="1"/>
        </w:rPr>
        <w:t xml:space="preserve"> </w:t>
      </w:r>
      <w:r>
        <w:t>distância</w:t>
      </w:r>
      <w:r>
        <w:rPr>
          <w:spacing w:val="1"/>
        </w:rPr>
        <w:t xml:space="preserve"> </w:t>
      </w:r>
      <w:r>
        <w:t>da</w:t>
      </w:r>
      <w:r>
        <w:rPr>
          <w:spacing w:val="1"/>
        </w:rPr>
        <w:t xml:space="preserve"> </w:t>
      </w:r>
      <w:r>
        <w:t>margem</w:t>
      </w:r>
      <w:r>
        <w:rPr>
          <w:spacing w:val="1"/>
        </w:rPr>
        <w:t xml:space="preserve"> </w:t>
      </w:r>
      <w:r>
        <w:t>gengival</w:t>
      </w:r>
      <w:r>
        <w:rPr>
          <w:spacing w:val="1"/>
        </w:rPr>
        <w:t xml:space="preserve"> </w:t>
      </w:r>
      <w:r>
        <w:t>à</w:t>
      </w:r>
      <w:r>
        <w:rPr>
          <w:spacing w:val="1"/>
        </w:rPr>
        <w:t xml:space="preserve"> </w:t>
      </w:r>
      <w:r>
        <w:t>plataforma</w:t>
      </w:r>
      <w:r>
        <w:rPr>
          <w:spacing w:val="1"/>
        </w:rPr>
        <w:t xml:space="preserve"> </w:t>
      </w:r>
      <w:r>
        <w:t>protética</w:t>
      </w:r>
      <w:r>
        <w:rPr>
          <w:spacing w:val="1"/>
        </w:rPr>
        <w:t xml:space="preserve"> </w:t>
      </w:r>
      <w:r>
        <w:t>será</w:t>
      </w:r>
      <w:r>
        <w:rPr>
          <w:spacing w:val="1"/>
        </w:rPr>
        <w:t xml:space="preserve"> </w:t>
      </w:r>
      <w:r>
        <w:t>mensurada</w:t>
      </w:r>
      <w:r>
        <w:rPr>
          <w:spacing w:val="1"/>
        </w:rPr>
        <w:t xml:space="preserve"> </w:t>
      </w:r>
      <w:r>
        <w:t>em</w:t>
      </w:r>
      <w:r>
        <w:rPr>
          <w:spacing w:val="1"/>
        </w:rPr>
        <w:t xml:space="preserve"> </w:t>
      </w:r>
      <w:r>
        <w:t>dois</w:t>
      </w:r>
      <w:r>
        <w:rPr>
          <w:spacing w:val="1"/>
        </w:rPr>
        <w:t xml:space="preserve"> </w:t>
      </w:r>
      <w:r>
        <w:t>momentos:</w:t>
      </w:r>
      <w:r>
        <w:rPr>
          <w:spacing w:val="28"/>
        </w:rPr>
        <w:t xml:space="preserve"> </w:t>
      </w:r>
      <w:r>
        <w:t>imediatamente</w:t>
      </w:r>
      <w:r>
        <w:rPr>
          <w:spacing w:val="26"/>
        </w:rPr>
        <w:t xml:space="preserve"> </w:t>
      </w:r>
      <w:r>
        <w:t>após</w:t>
      </w:r>
      <w:r>
        <w:rPr>
          <w:spacing w:val="28"/>
        </w:rPr>
        <w:t xml:space="preserve"> </w:t>
      </w:r>
      <w:r>
        <w:t>a</w:t>
      </w:r>
      <w:r>
        <w:rPr>
          <w:spacing w:val="26"/>
        </w:rPr>
        <w:t xml:space="preserve"> </w:t>
      </w:r>
      <w:r>
        <w:t>instalação</w:t>
      </w:r>
      <w:r>
        <w:rPr>
          <w:spacing w:val="28"/>
        </w:rPr>
        <w:t xml:space="preserve"> </w:t>
      </w:r>
      <w:r>
        <w:t>do</w:t>
      </w:r>
      <w:r>
        <w:rPr>
          <w:spacing w:val="27"/>
        </w:rPr>
        <w:t xml:space="preserve"> </w:t>
      </w:r>
      <w:r>
        <w:t>implante</w:t>
      </w:r>
      <w:r>
        <w:rPr>
          <w:spacing w:val="27"/>
        </w:rPr>
        <w:t xml:space="preserve"> </w:t>
      </w:r>
      <w:r>
        <w:t>(t1)</w:t>
      </w:r>
      <w:r>
        <w:rPr>
          <w:spacing w:val="27"/>
        </w:rPr>
        <w:t xml:space="preserve"> </w:t>
      </w:r>
      <w:r>
        <w:t>e</w:t>
      </w:r>
      <w:r>
        <w:rPr>
          <w:spacing w:val="26"/>
        </w:rPr>
        <w:t xml:space="preserve"> </w:t>
      </w:r>
      <w:r>
        <w:t>após</w:t>
      </w:r>
      <w:r>
        <w:rPr>
          <w:spacing w:val="28"/>
        </w:rPr>
        <w:t xml:space="preserve"> </w:t>
      </w:r>
      <w:r>
        <w:t>a</w:t>
      </w:r>
      <w:r>
        <w:rPr>
          <w:spacing w:val="26"/>
        </w:rPr>
        <w:t xml:space="preserve"> </w:t>
      </w:r>
      <w:r>
        <w:t>osseointegração</w:t>
      </w:r>
      <w:r>
        <w:rPr>
          <w:spacing w:val="27"/>
        </w:rPr>
        <w:t xml:space="preserve"> </w:t>
      </w:r>
      <w:r>
        <w:t>(t2).</w:t>
      </w:r>
      <w:r>
        <w:rPr>
          <w:spacing w:val="-57"/>
        </w:rPr>
        <w:t xml:space="preserve"> </w:t>
      </w:r>
      <w:r>
        <w:t>Tal</w:t>
      </w:r>
      <w:r>
        <w:rPr>
          <w:spacing w:val="1"/>
        </w:rPr>
        <w:t xml:space="preserve"> </w:t>
      </w:r>
      <w:r>
        <w:t>distância</w:t>
      </w:r>
      <w:r>
        <w:rPr>
          <w:spacing w:val="1"/>
        </w:rPr>
        <w:t xml:space="preserve"> </w:t>
      </w:r>
      <w:r>
        <w:t>será</w:t>
      </w:r>
      <w:r>
        <w:rPr>
          <w:spacing w:val="1"/>
        </w:rPr>
        <w:t xml:space="preserve"> </w:t>
      </w:r>
      <w:r>
        <w:t>medida utilizando-se</w:t>
      </w:r>
      <w:r>
        <w:rPr>
          <w:spacing w:val="1"/>
        </w:rPr>
        <w:t xml:space="preserve"> </w:t>
      </w:r>
      <w:r>
        <w:t>sonda</w:t>
      </w:r>
      <w:r>
        <w:rPr>
          <w:spacing w:val="1"/>
        </w:rPr>
        <w:t xml:space="preserve"> </w:t>
      </w:r>
      <w:r>
        <w:t>periodontal</w:t>
      </w:r>
      <w:r>
        <w:rPr>
          <w:spacing w:val="1"/>
        </w:rPr>
        <w:t xml:space="preserve"> </w:t>
      </w:r>
      <w:r>
        <w:t>graduada</w:t>
      </w:r>
      <w:r>
        <w:rPr>
          <w:spacing w:val="1"/>
        </w:rPr>
        <w:t xml:space="preserve"> </w:t>
      </w:r>
      <w:r>
        <w:t>nos</w:t>
      </w:r>
      <w:r>
        <w:rPr>
          <w:spacing w:val="1"/>
        </w:rPr>
        <w:t xml:space="preserve"> </w:t>
      </w:r>
      <w:r>
        <w:t>sítios</w:t>
      </w:r>
      <w:r>
        <w:rPr>
          <w:spacing w:val="1"/>
        </w:rPr>
        <w:t xml:space="preserve"> </w:t>
      </w:r>
      <w:r>
        <w:t>vestibular,</w:t>
      </w:r>
      <w:r>
        <w:rPr>
          <w:spacing w:val="-57"/>
        </w:rPr>
        <w:t xml:space="preserve"> </w:t>
      </w:r>
      <w:r>
        <w:t>palatino/lingual, mesial e distal do implante. Caso a plataforma do implante estiver acima da</w:t>
      </w:r>
      <w:r>
        <w:rPr>
          <w:spacing w:val="1"/>
        </w:rPr>
        <w:t xml:space="preserve"> </w:t>
      </w:r>
      <w:r>
        <w:t>margem</w:t>
      </w:r>
      <w:r>
        <w:rPr>
          <w:spacing w:val="-1"/>
        </w:rPr>
        <w:t xml:space="preserve"> </w:t>
      </w:r>
      <w:r>
        <w:t>gengival, valores negativos serão</w:t>
      </w:r>
      <w:r>
        <w:rPr>
          <w:spacing w:val="2"/>
        </w:rPr>
        <w:t xml:space="preserve"> </w:t>
      </w:r>
      <w:r>
        <w:t>atribuídos à</w:t>
      </w:r>
      <w:r>
        <w:rPr>
          <w:spacing w:val="-1"/>
        </w:rPr>
        <w:t xml:space="preserve"> </w:t>
      </w:r>
      <w:r>
        <w:t>medida</w:t>
      </w:r>
      <w:r>
        <w:rPr>
          <w:spacing w:val="-1"/>
        </w:rPr>
        <w:t xml:space="preserve"> </w:t>
      </w:r>
      <w:r>
        <w:t>encontrada.</w:t>
      </w:r>
      <w:r>
        <w:rPr>
          <w:vertAlign w:val="superscript"/>
        </w:rPr>
        <w:t>14</w:t>
      </w:r>
    </w:p>
    <w:p w14:paraId="7B5B9131" w14:textId="77777777" w:rsidR="00CB51C1" w:rsidRDefault="00CB51C1">
      <w:pPr>
        <w:pStyle w:val="Corpodetexto"/>
        <w:spacing w:before="1"/>
        <w:rPr>
          <w:sz w:val="36"/>
        </w:rPr>
      </w:pPr>
    </w:p>
    <w:p w14:paraId="02DE00A9" w14:textId="72D532EB" w:rsidR="00CB51C1" w:rsidRDefault="004B547E" w:rsidP="00F807BE">
      <w:pPr>
        <w:pStyle w:val="Ttulo1"/>
        <w:spacing w:before="1" w:line="360" w:lineRule="auto"/>
        <w:jc w:val="left"/>
      </w:pPr>
      <w:r>
        <w:t xml:space="preserve">4 </w:t>
      </w:r>
      <w:r w:rsidR="00000000">
        <w:t>CRONOGRAMA</w:t>
      </w:r>
    </w:p>
    <w:p w14:paraId="19CC109D" w14:textId="77777777" w:rsidR="00CB51C1" w:rsidRDefault="00CB51C1" w:rsidP="00F807BE">
      <w:pPr>
        <w:pStyle w:val="Corpodetexto"/>
        <w:spacing w:before="10" w:after="1" w:line="360" w:lineRule="auto"/>
        <w:rPr>
          <w:b/>
          <w:sz w:val="13"/>
        </w:rPr>
      </w:pPr>
    </w:p>
    <w:tbl>
      <w:tblPr>
        <w:tblStyle w:val="TableNormal"/>
        <w:tblW w:w="0" w:type="auto"/>
        <w:tblInd w:w="121" w:type="dxa"/>
        <w:tblLayout w:type="fixed"/>
        <w:tblLook w:val="01E0" w:firstRow="1" w:lastRow="1" w:firstColumn="1" w:lastColumn="1" w:noHBand="0" w:noVBand="0"/>
      </w:tblPr>
      <w:tblGrid>
        <w:gridCol w:w="4923"/>
        <w:gridCol w:w="1900"/>
        <w:gridCol w:w="2464"/>
      </w:tblGrid>
      <w:tr w:rsidR="00CB51C1" w14:paraId="2F9BBE63" w14:textId="77777777">
        <w:trPr>
          <w:trHeight w:val="877"/>
        </w:trPr>
        <w:tc>
          <w:tcPr>
            <w:tcW w:w="4923" w:type="dxa"/>
            <w:tcBorders>
              <w:bottom w:val="single" w:sz="4" w:space="0" w:color="7E7E7E"/>
            </w:tcBorders>
          </w:tcPr>
          <w:p w14:paraId="44A619E0" w14:textId="77777777" w:rsidR="00CB51C1" w:rsidRDefault="00000000" w:rsidP="00F807BE">
            <w:pPr>
              <w:pStyle w:val="TableParagraph"/>
              <w:spacing w:line="360" w:lineRule="auto"/>
              <w:ind w:left="1389"/>
              <w:rPr>
                <w:i/>
                <w:sz w:val="24"/>
              </w:rPr>
            </w:pPr>
            <w:r>
              <w:rPr>
                <w:i/>
                <w:spacing w:val="-1"/>
                <w:w w:val="90"/>
                <w:sz w:val="24"/>
              </w:rPr>
              <w:t>Identificação</w:t>
            </w:r>
            <w:r>
              <w:rPr>
                <w:i/>
                <w:spacing w:val="-21"/>
                <w:w w:val="90"/>
                <w:sz w:val="24"/>
              </w:rPr>
              <w:t xml:space="preserve"> </w:t>
            </w:r>
            <w:r>
              <w:rPr>
                <w:i/>
                <w:spacing w:val="-1"/>
                <w:w w:val="90"/>
                <w:sz w:val="24"/>
              </w:rPr>
              <w:t>da</w:t>
            </w:r>
            <w:r>
              <w:rPr>
                <w:i/>
                <w:spacing w:val="-19"/>
                <w:w w:val="90"/>
                <w:sz w:val="24"/>
              </w:rPr>
              <w:t xml:space="preserve"> </w:t>
            </w:r>
            <w:r>
              <w:rPr>
                <w:i/>
                <w:w w:val="90"/>
                <w:sz w:val="24"/>
              </w:rPr>
              <w:t>etapa</w:t>
            </w:r>
          </w:p>
        </w:tc>
        <w:tc>
          <w:tcPr>
            <w:tcW w:w="1900" w:type="dxa"/>
            <w:tcBorders>
              <w:bottom w:val="single" w:sz="4" w:space="0" w:color="7E7E7E"/>
            </w:tcBorders>
          </w:tcPr>
          <w:p w14:paraId="333B71C1" w14:textId="77777777" w:rsidR="00CB51C1" w:rsidRDefault="00000000" w:rsidP="00F807BE">
            <w:pPr>
              <w:pStyle w:val="TableParagraph"/>
              <w:spacing w:line="360" w:lineRule="auto"/>
              <w:ind w:left="31" w:right="307"/>
              <w:jc w:val="center"/>
              <w:rPr>
                <w:i/>
                <w:sz w:val="24"/>
              </w:rPr>
            </w:pPr>
            <w:r>
              <w:rPr>
                <w:i/>
                <w:sz w:val="24"/>
              </w:rPr>
              <w:t>Início</w:t>
            </w:r>
          </w:p>
          <w:p w14:paraId="0A87C89E" w14:textId="77777777" w:rsidR="00CB51C1" w:rsidRDefault="00000000" w:rsidP="00F807BE">
            <w:pPr>
              <w:pStyle w:val="TableParagraph"/>
              <w:spacing w:before="160" w:line="360" w:lineRule="auto"/>
              <w:ind w:left="31" w:right="310"/>
              <w:jc w:val="center"/>
              <w:rPr>
                <w:i/>
                <w:sz w:val="24"/>
              </w:rPr>
            </w:pPr>
            <w:r>
              <w:rPr>
                <w:i/>
                <w:w w:val="95"/>
                <w:sz w:val="24"/>
              </w:rPr>
              <w:t>(dd/mm/aaaa)</w:t>
            </w:r>
          </w:p>
        </w:tc>
        <w:tc>
          <w:tcPr>
            <w:tcW w:w="2464" w:type="dxa"/>
            <w:tcBorders>
              <w:bottom w:val="single" w:sz="4" w:space="0" w:color="7E7E7E"/>
            </w:tcBorders>
          </w:tcPr>
          <w:p w14:paraId="1627FE2A" w14:textId="77777777" w:rsidR="00CB51C1" w:rsidRDefault="00000000" w:rsidP="00F807BE">
            <w:pPr>
              <w:pStyle w:val="TableParagraph"/>
              <w:spacing w:line="360" w:lineRule="auto"/>
              <w:ind w:left="880"/>
              <w:rPr>
                <w:i/>
                <w:sz w:val="24"/>
              </w:rPr>
            </w:pPr>
            <w:r>
              <w:rPr>
                <w:i/>
                <w:w w:val="95"/>
                <w:sz w:val="24"/>
              </w:rPr>
              <w:t>Término</w:t>
            </w:r>
          </w:p>
          <w:p w14:paraId="174E3D8B" w14:textId="77777777" w:rsidR="00CB51C1" w:rsidRDefault="00000000" w:rsidP="00F807BE">
            <w:pPr>
              <w:pStyle w:val="TableParagraph"/>
              <w:spacing w:before="160" w:line="360" w:lineRule="auto"/>
              <w:ind w:left="390"/>
              <w:rPr>
                <w:i/>
                <w:sz w:val="24"/>
              </w:rPr>
            </w:pPr>
            <w:r>
              <w:rPr>
                <w:i/>
                <w:w w:val="95"/>
                <w:sz w:val="24"/>
              </w:rPr>
              <w:t>(dd/mm/aaaa)</w:t>
            </w:r>
          </w:p>
        </w:tc>
      </w:tr>
      <w:tr w:rsidR="00CB51C1" w14:paraId="38BA9009" w14:textId="77777777">
        <w:trPr>
          <w:trHeight w:val="439"/>
        </w:trPr>
        <w:tc>
          <w:tcPr>
            <w:tcW w:w="4923" w:type="dxa"/>
            <w:tcBorders>
              <w:top w:val="single" w:sz="4" w:space="0" w:color="7E7E7E"/>
              <w:right w:val="single" w:sz="4" w:space="0" w:color="7E7E7E"/>
            </w:tcBorders>
          </w:tcPr>
          <w:p w14:paraId="04E39AFC" w14:textId="77777777" w:rsidR="00CB51C1" w:rsidRDefault="00000000">
            <w:pPr>
              <w:pStyle w:val="TableParagraph"/>
              <w:rPr>
                <w:i/>
                <w:sz w:val="24"/>
              </w:rPr>
            </w:pPr>
            <w:r>
              <w:rPr>
                <w:i/>
                <w:w w:val="85"/>
                <w:sz w:val="24"/>
              </w:rPr>
              <w:t>Estudo</w:t>
            </w:r>
            <w:r>
              <w:rPr>
                <w:i/>
                <w:spacing w:val="10"/>
                <w:w w:val="85"/>
                <w:sz w:val="24"/>
              </w:rPr>
              <w:t xml:space="preserve"> </w:t>
            </w:r>
            <w:r>
              <w:rPr>
                <w:i/>
                <w:w w:val="85"/>
                <w:sz w:val="24"/>
              </w:rPr>
              <w:t>bibliográfico</w:t>
            </w:r>
          </w:p>
        </w:tc>
        <w:tc>
          <w:tcPr>
            <w:tcW w:w="1900" w:type="dxa"/>
            <w:tcBorders>
              <w:top w:val="single" w:sz="4" w:space="0" w:color="7E7E7E"/>
              <w:left w:val="single" w:sz="4" w:space="0" w:color="7E7E7E"/>
            </w:tcBorders>
            <w:shd w:val="clear" w:color="auto" w:fill="F1F1F1"/>
          </w:tcPr>
          <w:p w14:paraId="2ABD5FCF" w14:textId="669C7C7A" w:rsidR="00CB51C1" w:rsidRDefault="004B547E">
            <w:pPr>
              <w:pStyle w:val="TableParagraph"/>
              <w:spacing w:line="275" w:lineRule="exact"/>
              <w:ind w:left="256"/>
              <w:rPr>
                <w:rFonts w:ascii="Times New Roman"/>
                <w:sz w:val="24"/>
              </w:rPr>
            </w:pPr>
            <w:r>
              <w:rPr>
                <w:rFonts w:ascii="Times New Roman"/>
                <w:sz w:val="24"/>
              </w:rPr>
              <w:t>22</w:t>
            </w:r>
            <w:r w:rsidR="00000000">
              <w:rPr>
                <w:rFonts w:ascii="Times New Roman"/>
                <w:sz w:val="24"/>
              </w:rPr>
              <w:t>/05/2024</w:t>
            </w:r>
          </w:p>
        </w:tc>
        <w:tc>
          <w:tcPr>
            <w:tcW w:w="2464" w:type="dxa"/>
            <w:tcBorders>
              <w:top w:val="single" w:sz="4" w:space="0" w:color="7E7E7E"/>
            </w:tcBorders>
            <w:shd w:val="clear" w:color="auto" w:fill="F1F1F1"/>
          </w:tcPr>
          <w:p w14:paraId="3E114CC2" w14:textId="77777777" w:rsidR="00CB51C1" w:rsidRDefault="00000000">
            <w:pPr>
              <w:pStyle w:val="TableParagraph"/>
              <w:spacing w:line="275" w:lineRule="exact"/>
              <w:ind w:left="546"/>
              <w:rPr>
                <w:rFonts w:ascii="Times New Roman"/>
                <w:sz w:val="24"/>
              </w:rPr>
            </w:pPr>
            <w:r>
              <w:rPr>
                <w:rFonts w:ascii="Times New Roman"/>
                <w:sz w:val="24"/>
              </w:rPr>
              <w:t>30/05/2024</w:t>
            </w:r>
          </w:p>
        </w:tc>
      </w:tr>
      <w:tr w:rsidR="00CB51C1" w14:paraId="72CCD6D5" w14:textId="77777777">
        <w:trPr>
          <w:trHeight w:val="441"/>
        </w:trPr>
        <w:tc>
          <w:tcPr>
            <w:tcW w:w="4923" w:type="dxa"/>
            <w:tcBorders>
              <w:right w:val="single" w:sz="4" w:space="0" w:color="7E7E7E"/>
            </w:tcBorders>
          </w:tcPr>
          <w:p w14:paraId="68346FC6" w14:textId="77777777" w:rsidR="00CB51C1" w:rsidRDefault="00000000">
            <w:pPr>
              <w:pStyle w:val="TableParagraph"/>
              <w:rPr>
                <w:i/>
                <w:sz w:val="24"/>
              </w:rPr>
            </w:pPr>
            <w:r>
              <w:rPr>
                <w:i/>
                <w:w w:val="90"/>
                <w:sz w:val="24"/>
              </w:rPr>
              <w:t>Triagem</w:t>
            </w:r>
            <w:r>
              <w:rPr>
                <w:i/>
                <w:spacing w:val="-9"/>
                <w:w w:val="90"/>
                <w:sz w:val="24"/>
              </w:rPr>
              <w:t xml:space="preserve"> </w:t>
            </w:r>
            <w:r>
              <w:rPr>
                <w:i/>
                <w:w w:val="90"/>
                <w:sz w:val="24"/>
              </w:rPr>
              <w:t>dos</w:t>
            </w:r>
            <w:r>
              <w:rPr>
                <w:i/>
                <w:spacing w:val="-9"/>
                <w:w w:val="90"/>
                <w:sz w:val="24"/>
              </w:rPr>
              <w:t xml:space="preserve"> </w:t>
            </w:r>
            <w:r>
              <w:rPr>
                <w:i/>
                <w:w w:val="90"/>
                <w:sz w:val="24"/>
              </w:rPr>
              <w:t>pacientes</w:t>
            </w:r>
            <w:r>
              <w:rPr>
                <w:i/>
                <w:spacing w:val="-9"/>
                <w:w w:val="90"/>
                <w:sz w:val="24"/>
              </w:rPr>
              <w:t xml:space="preserve"> </w:t>
            </w:r>
            <w:r>
              <w:rPr>
                <w:i/>
                <w:w w:val="90"/>
                <w:sz w:val="24"/>
              </w:rPr>
              <w:t>e</w:t>
            </w:r>
            <w:r>
              <w:rPr>
                <w:i/>
                <w:spacing w:val="-5"/>
                <w:w w:val="90"/>
                <w:sz w:val="24"/>
              </w:rPr>
              <w:t xml:space="preserve"> </w:t>
            </w:r>
            <w:r>
              <w:rPr>
                <w:i/>
                <w:w w:val="90"/>
                <w:sz w:val="24"/>
              </w:rPr>
              <w:t>execução</w:t>
            </w:r>
          </w:p>
        </w:tc>
        <w:tc>
          <w:tcPr>
            <w:tcW w:w="1900" w:type="dxa"/>
            <w:tcBorders>
              <w:left w:val="single" w:sz="4" w:space="0" w:color="7E7E7E"/>
            </w:tcBorders>
          </w:tcPr>
          <w:p w14:paraId="3EB0FC36" w14:textId="77777777" w:rsidR="00CB51C1" w:rsidRDefault="00000000">
            <w:pPr>
              <w:pStyle w:val="TableParagraph"/>
              <w:spacing w:line="275" w:lineRule="exact"/>
              <w:ind w:left="256"/>
              <w:rPr>
                <w:rFonts w:ascii="Times New Roman"/>
                <w:sz w:val="24"/>
              </w:rPr>
            </w:pPr>
            <w:r>
              <w:rPr>
                <w:rFonts w:ascii="Times New Roman"/>
                <w:sz w:val="24"/>
              </w:rPr>
              <w:t>31/05/2024</w:t>
            </w:r>
          </w:p>
        </w:tc>
        <w:tc>
          <w:tcPr>
            <w:tcW w:w="2464" w:type="dxa"/>
          </w:tcPr>
          <w:p w14:paraId="26C87212" w14:textId="77777777" w:rsidR="00CB51C1" w:rsidRDefault="00000000">
            <w:pPr>
              <w:pStyle w:val="TableParagraph"/>
              <w:spacing w:line="275" w:lineRule="exact"/>
              <w:ind w:left="546"/>
              <w:rPr>
                <w:rFonts w:ascii="Times New Roman"/>
                <w:sz w:val="24"/>
              </w:rPr>
            </w:pPr>
            <w:r>
              <w:rPr>
                <w:rFonts w:ascii="Times New Roman"/>
                <w:sz w:val="24"/>
              </w:rPr>
              <w:t>02/09/2024</w:t>
            </w:r>
          </w:p>
        </w:tc>
      </w:tr>
      <w:tr w:rsidR="00CB51C1" w14:paraId="6D2EB66E" w14:textId="77777777">
        <w:trPr>
          <w:trHeight w:val="439"/>
        </w:trPr>
        <w:tc>
          <w:tcPr>
            <w:tcW w:w="4923" w:type="dxa"/>
            <w:tcBorders>
              <w:right w:val="single" w:sz="4" w:space="0" w:color="7E7E7E"/>
            </w:tcBorders>
          </w:tcPr>
          <w:p w14:paraId="375A8F5B" w14:textId="77777777" w:rsidR="00CB51C1" w:rsidRDefault="00000000">
            <w:pPr>
              <w:pStyle w:val="TableParagraph"/>
              <w:rPr>
                <w:i/>
                <w:sz w:val="24"/>
              </w:rPr>
            </w:pPr>
            <w:r>
              <w:rPr>
                <w:i/>
                <w:w w:val="90"/>
                <w:sz w:val="24"/>
              </w:rPr>
              <w:t>Avaliação</w:t>
            </w:r>
            <w:r>
              <w:rPr>
                <w:i/>
                <w:spacing w:val="-5"/>
                <w:w w:val="90"/>
                <w:sz w:val="24"/>
              </w:rPr>
              <w:t xml:space="preserve"> </w:t>
            </w:r>
            <w:r>
              <w:rPr>
                <w:i/>
                <w:w w:val="90"/>
                <w:sz w:val="24"/>
              </w:rPr>
              <w:t>dos</w:t>
            </w:r>
            <w:r>
              <w:rPr>
                <w:i/>
                <w:spacing w:val="-2"/>
                <w:w w:val="90"/>
                <w:sz w:val="24"/>
              </w:rPr>
              <w:t xml:space="preserve"> </w:t>
            </w:r>
            <w:r>
              <w:rPr>
                <w:i/>
                <w:w w:val="90"/>
                <w:sz w:val="24"/>
              </w:rPr>
              <w:t>resultados</w:t>
            </w:r>
          </w:p>
        </w:tc>
        <w:tc>
          <w:tcPr>
            <w:tcW w:w="1900" w:type="dxa"/>
            <w:tcBorders>
              <w:left w:val="single" w:sz="4" w:space="0" w:color="7E7E7E"/>
            </w:tcBorders>
            <w:shd w:val="clear" w:color="auto" w:fill="F1F1F1"/>
          </w:tcPr>
          <w:p w14:paraId="283A7824" w14:textId="77777777" w:rsidR="00CB51C1" w:rsidRDefault="00000000">
            <w:pPr>
              <w:pStyle w:val="TableParagraph"/>
              <w:spacing w:line="276" w:lineRule="exact"/>
              <w:ind w:left="256"/>
              <w:rPr>
                <w:rFonts w:ascii="Times New Roman"/>
                <w:sz w:val="24"/>
              </w:rPr>
            </w:pPr>
            <w:r>
              <w:rPr>
                <w:rFonts w:ascii="Times New Roman"/>
                <w:sz w:val="24"/>
              </w:rPr>
              <w:t>03/09/2024</w:t>
            </w:r>
          </w:p>
        </w:tc>
        <w:tc>
          <w:tcPr>
            <w:tcW w:w="2464" w:type="dxa"/>
            <w:shd w:val="clear" w:color="auto" w:fill="F1F1F1"/>
          </w:tcPr>
          <w:p w14:paraId="661FCE00" w14:textId="77777777" w:rsidR="00CB51C1" w:rsidRDefault="00000000">
            <w:pPr>
              <w:pStyle w:val="TableParagraph"/>
              <w:spacing w:line="276" w:lineRule="exact"/>
              <w:ind w:left="546"/>
              <w:rPr>
                <w:rFonts w:ascii="Times New Roman"/>
                <w:sz w:val="24"/>
              </w:rPr>
            </w:pPr>
            <w:r>
              <w:rPr>
                <w:rFonts w:ascii="Times New Roman"/>
                <w:sz w:val="24"/>
              </w:rPr>
              <w:t>16/09/2024</w:t>
            </w:r>
          </w:p>
        </w:tc>
      </w:tr>
      <w:tr w:rsidR="00CB51C1" w14:paraId="3E683A7B" w14:textId="77777777">
        <w:trPr>
          <w:trHeight w:val="439"/>
        </w:trPr>
        <w:tc>
          <w:tcPr>
            <w:tcW w:w="4923" w:type="dxa"/>
            <w:tcBorders>
              <w:right w:val="single" w:sz="4" w:space="0" w:color="7E7E7E"/>
            </w:tcBorders>
          </w:tcPr>
          <w:p w14:paraId="34199166" w14:textId="77777777" w:rsidR="00CB51C1" w:rsidRDefault="00000000">
            <w:pPr>
              <w:pStyle w:val="TableParagraph"/>
              <w:rPr>
                <w:i/>
                <w:sz w:val="24"/>
              </w:rPr>
            </w:pPr>
            <w:r>
              <w:rPr>
                <w:i/>
                <w:w w:val="90"/>
                <w:sz w:val="24"/>
              </w:rPr>
              <w:t>Publicação</w:t>
            </w:r>
            <w:r>
              <w:rPr>
                <w:i/>
                <w:spacing w:val="-10"/>
                <w:w w:val="90"/>
                <w:sz w:val="24"/>
              </w:rPr>
              <w:t xml:space="preserve"> </w:t>
            </w:r>
            <w:r>
              <w:rPr>
                <w:i/>
                <w:w w:val="90"/>
                <w:sz w:val="24"/>
              </w:rPr>
              <w:t>dos</w:t>
            </w:r>
            <w:r>
              <w:rPr>
                <w:i/>
                <w:spacing w:val="-10"/>
                <w:w w:val="90"/>
                <w:sz w:val="24"/>
              </w:rPr>
              <w:t xml:space="preserve"> </w:t>
            </w:r>
            <w:r>
              <w:rPr>
                <w:i/>
                <w:w w:val="90"/>
                <w:sz w:val="24"/>
              </w:rPr>
              <w:t>resultados</w:t>
            </w:r>
            <w:r>
              <w:rPr>
                <w:i/>
                <w:spacing w:val="-9"/>
                <w:w w:val="90"/>
                <w:sz w:val="24"/>
              </w:rPr>
              <w:t xml:space="preserve"> </w:t>
            </w:r>
            <w:r>
              <w:rPr>
                <w:i/>
                <w:w w:val="90"/>
                <w:sz w:val="24"/>
              </w:rPr>
              <w:t>em</w:t>
            </w:r>
            <w:r>
              <w:rPr>
                <w:i/>
                <w:spacing w:val="-10"/>
                <w:w w:val="90"/>
                <w:sz w:val="24"/>
              </w:rPr>
              <w:t xml:space="preserve"> </w:t>
            </w:r>
            <w:r>
              <w:rPr>
                <w:i/>
                <w:w w:val="90"/>
                <w:sz w:val="24"/>
              </w:rPr>
              <w:t>artigos</w:t>
            </w:r>
            <w:r>
              <w:rPr>
                <w:i/>
                <w:spacing w:val="-7"/>
                <w:w w:val="90"/>
                <w:sz w:val="24"/>
              </w:rPr>
              <w:t xml:space="preserve"> </w:t>
            </w:r>
            <w:r>
              <w:rPr>
                <w:i/>
                <w:w w:val="90"/>
                <w:sz w:val="24"/>
              </w:rPr>
              <w:t>e</w:t>
            </w:r>
            <w:r>
              <w:rPr>
                <w:i/>
                <w:spacing w:val="-9"/>
                <w:w w:val="90"/>
                <w:sz w:val="24"/>
              </w:rPr>
              <w:t xml:space="preserve"> </w:t>
            </w:r>
            <w:r>
              <w:rPr>
                <w:i/>
                <w:w w:val="90"/>
                <w:sz w:val="24"/>
              </w:rPr>
              <w:t>revistas</w:t>
            </w:r>
          </w:p>
        </w:tc>
        <w:tc>
          <w:tcPr>
            <w:tcW w:w="1900" w:type="dxa"/>
            <w:tcBorders>
              <w:left w:val="single" w:sz="4" w:space="0" w:color="7E7E7E"/>
            </w:tcBorders>
          </w:tcPr>
          <w:p w14:paraId="53EBBE36" w14:textId="77777777" w:rsidR="00CB51C1" w:rsidRDefault="00000000">
            <w:pPr>
              <w:pStyle w:val="TableParagraph"/>
              <w:spacing w:line="275" w:lineRule="exact"/>
              <w:ind w:left="256"/>
              <w:rPr>
                <w:rFonts w:ascii="Times New Roman"/>
                <w:sz w:val="24"/>
              </w:rPr>
            </w:pPr>
            <w:r>
              <w:rPr>
                <w:rFonts w:ascii="Times New Roman"/>
                <w:sz w:val="24"/>
              </w:rPr>
              <w:t>17/09/2024</w:t>
            </w:r>
          </w:p>
        </w:tc>
        <w:tc>
          <w:tcPr>
            <w:tcW w:w="2464" w:type="dxa"/>
          </w:tcPr>
          <w:p w14:paraId="15ECF463" w14:textId="77777777" w:rsidR="00CB51C1" w:rsidRDefault="00000000">
            <w:pPr>
              <w:pStyle w:val="TableParagraph"/>
              <w:spacing w:line="275" w:lineRule="exact"/>
              <w:ind w:left="546"/>
              <w:rPr>
                <w:rFonts w:ascii="Times New Roman"/>
                <w:sz w:val="24"/>
              </w:rPr>
            </w:pPr>
            <w:r>
              <w:rPr>
                <w:rFonts w:ascii="Times New Roman"/>
                <w:sz w:val="24"/>
              </w:rPr>
              <w:t>31/12/2024</w:t>
            </w:r>
          </w:p>
        </w:tc>
      </w:tr>
    </w:tbl>
    <w:p w14:paraId="3F984338" w14:textId="77777777" w:rsidR="00CB51C1" w:rsidRDefault="00CB51C1">
      <w:pPr>
        <w:pStyle w:val="Corpodetexto"/>
        <w:rPr>
          <w:b/>
          <w:sz w:val="30"/>
        </w:rPr>
      </w:pPr>
    </w:p>
    <w:p w14:paraId="4496F6E3" w14:textId="08E4D1BD" w:rsidR="004B547E" w:rsidRDefault="004B547E" w:rsidP="00F807BE">
      <w:pPr>
        <w:pStyle w:val="Ttulo1"/>
        <w:spacing w:before="1" w:line="360" w:lineRule="auto"/>
        <w:jc w:val="left"/>
      </w:pPr>
      <w:r>
        <w:t>5 RISCOS E BENEFÍCIOS</w:t>
      </w:r>
    </w:p>
    <w:p w14:paraId="23380130" w14:textId="77777777" w:rsidR="004B547E" w:rsidRDefault="004B547E" w:rsidP="00F807BE">
      <w:pPr>
        <w:pStyle w:val="Ttulo1"/>
        <w:spacing w:before="1" w:line="360" w:lineRule="auto"/>
        <w:ind w:firstLine="498"/>
        <w:rPr>
          <w:b w:val="0"/>
          <w:bCs w:val="0"/>
          <w:sz w:val="24"/>
          <w:szCs w:val="24"/>
        </w:rPr>
      </w:pPr>
      <w:r w:rsidRPr="004B547E">
        <w:rPr>
          <w:b w:val="0"/>
          <w:bCs w:val="0"/>
          <w:sz w:val="24"/>
          <w:szCs w:val="24"/>
        </w:rPr>
        <w:lastRenderedPageBreak/>
        <w:t xml:space="preserve">O estudo envolve riscos mínimos que são comuns ao exame clínico, radiográfico e tratamento de instalação de implantes. Todo o cuidado será tomado para evitar qualquer desconforto. Os procedimentos adotados neste projeto obedecem aos Critérios da Ética em Pesquisa com Seres Humanos conforme Resolução nº 466/12 do Conselho Nacional de Saúde. Nenhum dos procedimentos usados oferece riscos à sua dignidade. Caso seja observado algum desconforto durante o tratamento, o procedimento será interrompido e não será retomado. </w:t>
      </w:r>
    </w:p>
    <w:p w14:paraId="2BE382CE" w14:textId="77777777" w:rsidR="004B547E" w:rsidRDefault="004B547E" w:rsidP="004B547E">
      <w:pPr>
        <w:pStyle w:val="Ttulo1"/>
        <w:spacing w:before="1" w:line="360" w:lineRule="auto"/>
        <w:ind w:firstLine="498"/>
        <w:rPr>
          <w:b w:val="0"/>
          <w:bCs w:val="0"/>
          <w:sz w:val="24"/>
          <w:szCs w:val="24"/>
        </w:rPr>
      </w:pPr>
      <w:r>
        <w:rPr>
          <w:b w:val="0"/>
          <w:bCs w:val="0"/>
          <w:sz w:val="24"/>
          <w:szCs w:val="24"/>
        </w:rPr>
        <w:t xml:space="preserve">Quanto a confidencialidade, </w:t>
      </w:r>
      <w:r w:rsidRPr="004B547E">
        <w:rPr>
          <w:b w:val="0"/>
          <w:bCs w:val="0"/>
          <w:sz w:val="24"/>
          <w:szCs w:val="24"/>
        </w:rPr>
        <w:t xml:space="preserve">todas as informações coletadas neste estudo são estritamente confidenciais. Somente o pesquisador e o responsável terão conhecimento de sua identidade e nos comprometemos a mantê-la em sigilo ao publicar os resultados do estudo. </w:t>
      </w:r>
    </w:p>
    <w:p w14:paraId="48E4C63F" w14:textId="3DB11805" w:rsidR="004B547E" w:rsidRPr="004B547E" w:rsidRDefault="004B547E" w:rsidP="004B547E">
      <w:pPr>
        <w:pStyle w:val="Ttulo1"/>
        <w:spacing w:before="1" w:line="360" w:lineRule="auto"/>
        <w:ind w:firstLine="498"/>
        <w:rPr>
          <w:b w:val="0"/>
          <w:bCs w:val="0"/>
          <w:sz w:val="24"/>
          <w:szCs w:val="24"/>
        </w:rPr>
      </w:pPr>
      <w:r w:rsidRPr="004B547E">
        <w:rPr>
          <w:b w:val="0"/>
          <w:bCs w:val="0"/>
          <w:sz w:val="24"/>
          <w:szCs w:val="24"/>
        </w:rPr>
        <w:t xml:space="preserve">Benefícios: ao participar deste estudo </w:t>
      </w:r>
      <w:r>
        <w:rPr>
          <w:b w:val="0"/>
          <w:bCs w:val="0"/>
          <w:sz w:val="24"/>
          <w:szCs w:val="24"/>
        </w:rPr>
        <w:t>o paciente</w:t>
      </w:r>
      <w:r w:rsidRPr="004B547E">
        <w:rPr>
          <w:b w:val="0"/>
          <w:bCs w:val="0"/>
          <w:sz w:val="24"/>
          <w:szCs w:val="24"/>
        </w:rPr>
        <w:t xml:space="preserve"> será beneficiado com o diagnóstico da condição de saúde bucal e sistêmica e tratamento com implantes dentários conforme a necessidade. Além disto, </w:t>
      </w:r>
      <w:r w:rsidR="00F807BE">
        <w:rPr>
          <w:b w:val="0"/>
          <w:bCs w:val="0"/>
          <w:sz w:val="24"/>
          <w:szCs w:val="24"/>
        </w:rPr>
        <w:t xml:space="preserve">espera-se que este </w:t>
      </w:r>
      <w:r w:rsidRPr="004B547E">
        <w:rPr>
          <w:b w:val="0"/>
          <w:bCs w:val="0"/>
          <w:sz w:val="24"/>
          <w:szCs w:val="24"/>
        </w:rPr>
        <w:t xml:space="preserve">estudo resulte em informações importantes sobre o tratamento com implantes dentários, melhorando a cicatrização óssea. </w:t>
      </w:r>
      <w:r w:rsidR="00F807BE">
        <w:rPr>
          <w:b w:val="0"/>
          <w:bCs w:val="0"/>
          <w:sz w:val="24"/>
          <w:szCs w:val="24"/>
        </w:rPr>
        <w:t xml:space="preserve">O </w:t>
      </w:r>
      <w:r w:rsidRPr="004B547E">
        <w:rPr>
          <w:b w:val="0"/>
          <w:bCs w:val="0"/>
          <w:sz w:val="24"/>
          <w:szCs w:val="24"/>
        </w:rPr>
        <w:t xml:space="preserve"> conhecimento que será construído a partir deste estudo po</w:t>
      </w:r>
      <w:r w:rsidR="00F807BE">
        <w:rPr>
          <w:b w:val="0"/>
          <w:bCs w:val="0"/>
          <w:sz w:val="24"/>
          <w:szCs w:val="24"/>
        </w:rPr>
        <w:t xml:space="preserve">derá </w:t>
      </w:r>
      <w:r w:rsidRPr="004B547E">
        <w:rPr>
          <w:b w:val="0"/>
          <w:bCs w:val="0"/>
          <w:sz w:val="24"/>
          <w:szCs w:val="24"/>
        </w:rPr>
        <w:t>contribuir para o tratamento de implantes dentários, melhorando o reparo ósseo no local da instalação do implante dentário. O pesquisador se compromete a divulgar os resultados obtidos, respeitando o sigilo das informações coletadas, conforme previsto no item anterior.</w:t>
      </w:r>
    </w:p>
    <w:p w14:paraId="202FE508" w14:textId="77777777" w:rsidR="004B547E" w:rsidRPr="004B547E" w:rsidRDefault="004B547E" w:rsidP="004B547E">
      <w:pPr>
        <w:pStyle w:val="Ttulo1"/>
        <w:spacing w:before="1"/>
        <w:jc w:val="left"/>
        <w:rPr>
          <w:b w:val="0"/>
          <w:bCs w:val="0"/>
          <w:sz w:val="24"/>
          <w:szCs w:val="24"/>
        </w:rPr>
      </w:pPr>
    </w:p>
    <w:p w14:paraId="01336003" w14:textId="77777777" w:rsidR="004B547E" w:rsidRPr="004B547E" w:rsidRDefault="004B547E" w:rsidP="004B547E">
      <w:pPr>
        <w:pStyle w:val="Ttulo1"/>
        <w:spacing w:before="1"/>
        <w:jc w:val="left"/>
        <w:rPr>
          <w:b w:val="0"/>
          <w:bCs w:val="0"/>
          <w:sz w:val="24"/>
          <w:szCs w:val="24"/>
        </w:rPr>
      </w:pPr>
    </w:p>
    <w:p w14:paraId="615C3F01" w14:textId="2FBFEAE5" w:rsidR="004B547E" w:rsidRPr="004B547E" w:rsidRDefault="004B547E" w:rsidP="004B547E">
      <w:pPr>
        <w:pStyle w:val="Ttulo1"/>
        <w:spacing w:before="1"/>
        <w:jc w:val="left"/>
      </w:pPr>
      <w:r>
        <w:t>6 REFERÊNCIAS</w:t>
      </w:r>
      <w:r w:rsidRPr="004B547E">
        <w:t xml:space="preserve"> </w:t>
      </w:r>
    </w:p>
    <w:p w14:paraId="7B2D6EA1" w14:textId="77777777" w:rsidR="004B547E" w:rsidRDefault="004B547E" w:rsidP="004B547E">
      <w:pPr>
        <w:pStyle w:val="Ttulo1"/>
        <w:spacing w:before="1"/>
        <w:ind w:left="0"/>
        <w:jc w:val="left"/>
      </w:pPr>
    </w:p>
    <w:p w14:paraId="2A8E77C3"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1. Goiato MC, Torcato LB, Dos Santos DM, Moreno A, Antenucci RM, de Carvalho Dekon SF. Quality of life and satisfaction of patients wearing implant-supported fixed partial denture: a cross-sectional survey of patients from Araçatuba city, Brazil.Clin Oral Implants Res 2015;26:701-708. </w:t>
      </w:r>
    </w:p>
    <w:p w14:paraId="43510E2E" w14:textId="77777777" w:rsidR="00EF78B2" w:rsidRDefault="00EF78B2" w:rsidP="00EF78B2">
      <w:pPr>
        <w:pStyle w:val="Ttulo1"/>
        <w:spacing w:before="1" w:line="360" w:lineRule="auto"/>
        <w:ind w:left="0"/>
        <w:rPr>
          <w:b w:val="0"/>
          <w:bCs w:val="0"/>
          <w:sz w:val="24"/>
          <w:szCs w:val="24"/>
        </w:rPr>
      </w:pPr>
    </w:p>
    <w:p w14:paraId="15C6E0EF"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2. Farré-Pagés N, Augé-Castro ML, Alaejos-Algarra F, Mareque-Bueno J, Ferrés-Padró E, Hernández-Alfaro F. Relation between bone density and primary implant stability. Med Oral Patol Oral Cir Bucal 2011;16:62-67. </w:t>
      </w:r>
    </w:p>
    <w:p w14:paraId="01990CA0" w14:textId="77777777" w:rsidR="00EF78B2" w:rsidRDefault="00EF78B2" w:rsidP="00EF78B2">
      <w:pPr>
        <w:pStyle w:val="Ttulo1"/>
        <w:spacing w:before="1" w:line="360" w:lineRule="auto"/>
        <w:ind w:left="0"/>
        <w:rPr>
          <w:b w:val="0"/>
          <w:bCs w:val="0"/>
          <w:sz w:val="24"/>
          <w:szCs w:val="24"/>
        </w:rPr>
      </w:pPr>
    </w:p>
    <w:p w14:paraId="3C68C90D"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3. Mellado-Valero A, Ferrer-García JC, Calvo-Catalá J, Labaig- Rueda C. Implant treatment in patients with osteoporosis. Med OralPatol Oral Cir Bucal </w:t>
      </w:r>
      <w:r w:rsidRPr="00EF78B2">
        <w:rPr>
          <w:b w:val="0"/>
          <w:bCs w:val="0"/>
          <w:sz w:val="24"/>
          <w:szCs w:val="24"/>
        </w:rPr>
        <w:lastRenderedPageBreak/>
        <w:t xml:space="preserve">2010;15:52-57. </w:t>
      </w:r>
    </w:p>
    <w:p w14:paraId="724F2B78" w14:textId="77777777" w:rsidR="00EF78B2" w:rsidRDefault="00EF78B2" w:rsidP="00EF78B2">
      <w:pPr>
        <w:pStyle w:val="Ttulo1"/>
        <w:spacing w:before="1" w:line="360" w:lineRule="auto"/>
        <w:ind w:left="0"/>
        <w:rPr>
          <w:b w:val="0"/>
          <w:bCs w:val="0"/>
          <w:sz w:val="24"/>
          <w:szCs w:val="24"/>
        </w:rPr>
      </w:pPr>
    </w:p>
    <w:p w14:paraId="60A3D372"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4. Mathieu V, Vayron R, Richard G, Lambert G, Naili S, Meningaud JP, Haiat G. Biomechanical determinants of the stability of dental implants: influence of the bone-implant interface properties. J Biomech 2014;47:3-13. </w:t>
      </w:r>
    </w:p>
    <w:p w14:paraId="1C5EE84B" w14:textId="77777777" w:rsidR="00EF78B2" w:rsidRDefault="00EF78B2" w:rsidP="00EF78B2">
      <w:pPr>
        <w:pStyle w:val="Ttulo1"/>
        <w:spacing w:before="1" w:line="360" w:lineRule="auto"/>
        <w:ind w:left="0"/>
        <w:rPr>
          <w:b w:val="0"/>
          <w:bCs w:val="0"/>
          <w:sz w:val="24"/>
          <w:szCs w:val="24"/>
        </w:rPr>
      </w:pPr>
    </w:p>
    <w:p w14:paraId="26903085"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5. Zonfrillo G, Matteoli S, Ciabattini A, Dolfi M, Lorenzini L, Corvi A. Analysis and comparison of clutch techniques of two dental implants. J Mech Behav Biomed Mater 2014;34:1-7. </w:t>
      </w:r>
    </w:p>
    <w:p w14:paraId="53F8A1DA" w14:textId="77777777" w:rsidR="00EF78B2" w:rsidRDefault="00EF78B2" w:rsidP="00EF78B2">
      <w:pPr>
        <w:pStyle w:val="Ttulo1"/>
        <w:spacing w:before="1" w:line="360" w:lineRule="auto"/>
        <w:ind w:left="0"/>
        <w:rPr>
          <w:b w:val="0"/>
          <w:bCs w:val="0"/>
          <w:sz w:val="24"/>
          <w:szCs w:val="24"/>
        </w:rPr>
      </w:pPr>
    </w:p>
    <w:p w14:paraId="5C711DCD"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6. Toyoshima T, Tanaka H, Ayukawa Y, Howashi M, Masuzaki T, Kiyosue T, Koyano K, Nakamura S. Primary stability of a hybrid implant compared with tapered and cylindrical implants in an ex vivo model. Clin Implant Dent Relat Res 2015;17:950-956. </w:t>
      </w:r>
    </w:p>
    <w:p w14:paraId="57469201" w14:textId="77777777" w:rsidR="00EF78B2" w:rsidRDefault="00EF78B2" w:rsidP="00EF78B2">
      <w:pPr>
        <w:pStyle w:val="Ttulo1"/>
        <w:spacing w:before="1" w:line="360" w:lineRule="auto"/>
        <w:ind w:left="0"/>
        <w:rPr>
          <w:b w:val="0"/>
          <w:bCs w:val="0"/>
          <w:sz w:val="24"/>
          <w:szCs w:val="24"/>
        </w:rPr>
      </w:pPr>
    </w:p>
    <w:p w14:paraId="2B674285"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7. Coutant JC, Seguela V, Hauret L, Caix P, Ella B. Assessment of the correlation between implant stability and bone density by computed tomography and resonance frequency analysis in fresh cadavers. Int J Oral Maxillofac Implants 2014;29:1264-1270. </w:t>
      </w:r>
    </w:p>
    <w:p w14:paraId="6A11A94B" w14:textId="77777777" w:rsidR="00EF78B2" w:rsidRDefault="00EF78B2" w:rsidP="00EF78B2">
      <w:pPr>
        <w:pStyle w:val="Ttulo1"/>
        <w:spacing w:before="1" w:line="360" w:lineRule="auto"/>
        <w:ind w:left="0"/>
        <w:rPr>
          <w:b w:val="0"/>
          <w:bCs w:val="0"/>
          <w:sz w:val="24"/>
          <w:szCs w:val="24"/>
        </w:rPr>
      </w:pPr>
    </w:p>
    <w:p w14:paraId="61448C87"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8. Jeong MA, Jung MK, Kim SG, Oh JS. Implant stability measurements in the long</w:t>
      </w:r>
      <w:r w:rsidRPr="00EF78B2">
        <w:rPr>
          <w:b w:val="0"/>
          <w:bCs w:val="0"/>
          <w:sz w:val="24"/>
          <w:szCs w:val="24"/>
        </w:rPr>
        <w:t xml:space="preserve">term follow-up of dentis implants: a retrospective study with periotest. Implant Dent 2015;24:263-266. </w:t>
      </w:r>
    </w:p>
    <w:p w14:paraId="74100DC9" w14:textId="77777777" w:rsidR="00EF78B2" w:rsidRDefault="00EF78B2" w:rsidP="00EF78B2">
      <w:pPr>
        <w:pStyle w:val="Ttulo1"/>
        <w:spacing w:before="1" w:line="360" w:lineRule="auto"/>
        <w:ind w:left="0"/>
        <w:rPr>
          <w:b w:val="0"/>
          <w:bCs w:val="0"/>
          <w:sz w:val="24"/>
          <w:szCs w:val="24"/>
        </w:rPr>
      </w:pPr>
    </w:p>
    <w:p w14:paraId="52A5A2BB"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9. Gehrke SA, Marin GW. Biomechanical evaluation of dental implants with three different designs: Removal torque and resonance frequency analysis in rabbits. Ann Anat 2015;199:30-35. </w:t>
      </w:r>
    </w:p>
    <w:p w14:paraId="093FE5EA" w14:textId="77777777" w:rsidR="00EF78B2" w:rsidRDefault="00EF78B2" w:rsidP="00EF78B2">
      <w:pPr>
        <w:pStyle w:val="Ttulo1"/>
        <w:spacing w:before="1" w:line="360" w:lineRule="auto"/>
        <w:ind w:left="0"/>
        <w:rPr>
          <w:b w:val="0"/>
          <w:bCs w:val="0"/>
          <w:sz w:val="24"/>
          <w:szCs w:val="24"/>
        </w:rPr>
      </w:pPr>
    </w:p>
    <w:p w14:paraId="16675FB9"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10. Nedir, R, Bischof M, Szmukler-Moncler S, Bernard JP, Samson J. Predicting osseointegration by means of implant primary stability. Clin Oral Implants Res 2004;15:520- 528. </w:t>
      </w:r>
    </w:p>
    <w:p w14:paraId="5D8DFF0D" w14:textId="77777777" w:rsidR="00EF78B2" w:rsidRDefault="00EF78B2" w:rsidP="00EF78B2">
      <w:pPr>
        <w:pStyle w:val="Ttulo1"/>
        <w:spacing w:before="1" w:line="360" w:lineRule="auto"/>
        <w:ind w:left="0"/>
        <w:rPr>
          <w:b w:val="0"/>
          <w:bCs w:val="0"/>
          <w:sz w:val="24"/>
          <w:szCs w:val="24"/>
        </w:rPr>
      </w:pPr>
    </w:p>
    <w:p w14:paraId="43EB4A12"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11. Xiao JR, Li YQ, Guan SM, Kong L, Liu B, Li D. Effects of lateral cortical anchorage on the primary stability of implants subjected to controlled loads: an in vitro </w:t>
      </w:r>
      <w:r w:rsidRPr="00EF78B2">
        <w:rPr>
          <w:b w:val="0"/>
          <w:bCs w:val="0"/>
          <w:sz w:val="24"/>
          <w:szCs w:val="24"/>
        </w:rPr>
        <w:lastRenderedPageBreak/>
        <w:t xml:space="preserve">study. Br J Oral Maxillofac Surg 2012;50:161-165. </w:t>
      </w:r>
    </w:p>
    <w:p w14:paraId="3119C47B" w14:textId="77777777" w:rsidR="00EF78B2" w:rsidRDefault="00EF78B2" w:rsidP="00EF78B2">
      <w:pPr>
        <w:pStyle w:val="Ttulo1"/>
        <w:spacing w:before="1" w:line="360" w:lineRule="auto"/>
        <w:ind w:left="0"/>
        <w:rPr>
          <w:b w:val="0"/>
          <w:bCs w:val="0"/>
          <w:sz w:val="24"/>
          <w:szCs w:val="24"/>
        </w:rPr>
      </w:pPr>
    </w:p>
    <w:p w14:paraId="7F3B81A5"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12. Lozano-Carrascal N, Salomo-Coll O, Gilabert-Cerda M, Farre-Pages N, Gargallo</w:t>
      </w:r>
      <w:r w:rsidRPr="00EF78B2">
        <w:rPr>
          <w:b w:val="0"/>
          <w:bCs w:val="0"/>
          <w:sz w:val="24"/>
          <w:szCs w:val="24"/>
        </w:rPr>
        <w:t xml:space="preserve">Albiol J, Hernandez-Alfaro F. Effect of implant macro-design on pimary stability: a prospective clinical study. Med Oral Patol Oral Cir Bucal 2016;21:214–221. </w:t>
      </w:r>
    </w:p>
    <w:p w14:paraId="65851BBC" w14:textId="77777777" w:rsidR="00EF78B2" w:rsidRDefault="00EF78B2" w:rsidP="00EF78B2">
      <w:pPr>
        <w:pStyle w:val="Ttulo1"/>
        <w:spacing w:before="1" w:line="360" w:lineRule="auto"/>
        <w:ind w:left="0"/>
        <w:rPr>
          <w:b w:val="0"/>
          <w:bCs w:val="0"/>
          <w:sz w:val="24"/>
          <w:szCs w:val="24"/>
        </w:rPr>
      </w:pPr>
    </w:p>
    <w:p w14:paraId="2624237F" w14:textId="77777777" w:rsidR="00EF78B2" w:rsidRDefault="00EF78B2" w:rsidP="00EF78B2">
      <w:pPr>
        <w:pStyle w:val="Ttulo1"/>
        <w:spacing w:before="1" w:line="360" w:lineRule="auto"/>
        <w:ind w:left="0" w:firstLine="720"/>
        <w:rPr>
          <w:b w:val="0"/>
          <w:bCs w:val="0"/>
          <w:sz w:val="24"/>
          <w:szCs w:val="24"/>
        </w:rPr>
      </w:pPr>
      <w:r w:rsidRPr="00EF78B2">
        <w:rPr>
          <w:b w:val="0"/>
          <w:bCs w:val="0"/>
          <w:sz w:val="24"/>
          <w:szCs w:val="24"/>
        </w:rPr>
        <w:t xml:space="preserve">13. Goiato MC, et al. Systemic Trans- and Postoperative Evaluations of Patients Undergoing Dental Implant Surgery. Clinics 2016;71:156-62. </w:t>
      </w:r>
    </w:p>
    <w:p w14:paraId="31651955" w14:textId="77777777" w:rsidR="00EF78B2" w:rsidRDefault="00EF78B2" w:rsidP="00EF78B2">
      <w:pPr>
        <w:pStyle w:val="Ttulo1"/>
        <w:spacing w:before="1" w:line="360" w:lineRule="auto"/>
        <w:ind w:left="0"/>
        <w:rPr>
          <w:b w:val="0"/>
          <w:bCs w:val="0"/>
          <w:sz w:val="24"/>
          <w:szCs w:val="24"/>
        </w:rPr>
      </w:pPr>
    </w:p>
    <w:p w14:paraId="624F41E7" w14:textId="28E9A322" w:rsidR="00EF78B2" w:rsidRPr="00EF78B2" w:rsidRDefault="00EF78B2" w:rsidP="00EF78B2">
      <w:pPr>
        <w:pStyle w:val="Ttulo1"/>
        <w:spacing w:before="1" w:line="360" w:lineRule="auto"/>
        <w:ind w:left="0" w:firstLine="720"/>
        <w:rPr>
          <w:b w:val="0"/>
          <w:bCs w:val="0"/>
          <w:sz w:val="24"/>
          <w:szCs w:val="24"/>
        </w:rPr>
      </w:pPr>
      <w:r w:rsidRPr="00EF78B2">
        <w:rPr>
          <w:b w:val="0"/>
          <w:bCs w:val="0"/>
          <w:sz w:val="24"/>
          <w:szCs w:val="24"/>
        </w:rPr>
        <w:t>14. Dursum E, Tulunoglu I, Canpinar P, Uysal S, Akalin FA, Tozum T. Are marginal boné levels and implant/mobility affected by single-stage platform switched dental implants? A comparative clinical study. Clin Oral Impl Res. 2012; 23: 1161-1167.</w:t>
      </w:r>
    </w:p>
    <w:p w14:paraId="4F57A092" w14:textId="77777777" w:rsidR="00CB51C1" w:rsidRPr="00EF78B2" w:rsidRDefault="00CB51C1" w:rsidP="00EF78B2">
      <w:pPr>
        <w:pStyle w:val="Corpodetexto"/>
        <w:spacing w:line="360" w:lineRule="auto"/>
        <w:jc w:val="both"/>
      </w:pPr>
    </w:p>
    <w:p w14:paraId="407301C9" w14:textId="18FA19FD" w:rsidR="00CB51C1" w:rsidRPr="00EF78B2" w:rsidRDefault="00CB51C1" w:rsidP="00EF78B2">
      <w:pPr>
        <w:spacing w:before="70" w:line="360" w:lineRule="auto"/>
        <w:ind w:right="206"/>
        <w:jc w:val="both"/>
        <w:rPr>
          <w:sz w:val="24"/>
          <w:szCs w:val="24"/>
        </w:rPr>
      </w:pPr>
    </w:p>
    <w:sectPr w:rsidR="00CB51C1" w:rsidRPr="00EF78B2" w:rsidSect="00EF78B8">
      <w:pgSz w:w="11910" w:h="16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31267"/>
    <w:multiLevelType w:val="hybridMultilevel"/>
    <w:tmpl w:val="54BAD684"/>
    <w:lvl w:ilvl="0" w:tplc="0BDE97BC">
      <w:start w:val="1"/>
      <w:numFmt w:val="decimal"/>
      <w:lvlText w:val="%1."/>
      <w:lvlJc w:val="left"/>
      <w:pPr>
        <w:ind w:left="222" w:hanging="708"/>
      </w:pPr>
      <w:rPr>
        <w:rFonts w:ascii="Times New Roman" w:eastAsia="Times New Roman" w:hAnsi="Times New Roman" w:cs="Times New Roman" w:hint="default"/>
        <w:w w:val="100"/>
        <w:sz w:val="24"/>
        <w:szCs w:val="24"/>
        <w:lang w:val="pt-PT" w:eastAsia="en-US" w:bidi="ar-SA"/>
      </w:rPr>
    </w:lvl>
    <w:lvl w:ilvl="1" w:tplc="8402BC34">
      <w:numFmt w:val="bullet"/>
      <w:lvlText w:val="•"/>
      <w:lvlJc w:val="left"/>
      <w:pPr>
        <w:ind w:left="1148" w:hanging="708"/>
      </w:pPr>
      <w:rPr>
        <w:rFonts w:hint="default"/>
        <w:lang w:val="pt-PT" w:eastAsia="en-US" w:bidi="ar-SA"/>
      </w:rPr>
    </w:lvl>
    <w:lvl w:ilvl="2" w:tplc="B6F8E8DA">
      <w:numFmt w:val="bullet"/>
      <w:lvlText w:val="•"/>
      <w:lvlJc w:val="left"/>
      <w:pPr>
        <w:ind w:left="2077" w:hanging="708"/>
      </w:pPr>
      <w:rPr>
        <w:rFonts w:hint="default"/>
        <w:lang w:val="pt-PT" w:eastAsia="en-US" w:bidi="ar-SA"/>
      </w:rPr>
    </w:lvl>
    <w:lvl w:ilvl="3" w:tplc="ACA24EE6">
      <w:numFmt w:val="bullet"/>
      <w:lvlText w:val="•"/>
      <w:lvlJc w:val="left"/>
      <w:pPr>
        <w:ind w:left="3005" w:hanging="708"/>
      </w:pPr>
      <w:rPr>
        <w:rFonts w:hint="default"/>
        <w:lang w:val="pt-PT" w:eastAsia="en-US" w:bidi="ar-SA"/>
      </w:rPr>
    </w:lvl>
    <w:lvl w:ilvl="4" w:tplc="1E4A735C">
      <w:numFmt w:val="bullet"/>
      <w:lvlText w:val="•"/>
      <w:lvlJc w:val="left"/>
      <w:pPr>
        <w:ind w:left="3934" w:hanging="708"/>
      </w:pPr>
      <w:rPr>
        <w:rFonts w:hint="default"/>
        <w:lang w:val="pt-PT" w:eastAsia="en-US" w:bidi="ar-SA"/>
      </w:rPr>
    </w:lvl>
    <w:lvl w:ilvl="5" w:tplc="2FC0256E">
      <w:numFmt w:val="bullet"/>
      <w:lvlText w:val="•"/>
      <w:lvlJc w:val="left"/>
      <w:pPr>
        <w:ind w:left="4863" w:hanging="708"/>
      </w:pPr>
      <w:rPr>
        <w:rFonts w:hint="default"/>
        <w:lang w:val="pt-PT" w:eastAsia="en-US" w:bidi="ar-SA"/>
      </w:rPr>
    </w:lvl>
    <w:lvl w:ilvl="6" w:tplc="4D2E3D28">
      <w:numFmt w:val="bullet"/>
      <w:lvlText w:val="•"/>
      <w:lvlJc w:val="left"/>
      <w:pPr>
        <w:ind w:left="5791" w:hanging="708"/>
      </w:pPr>
      <w:rPr>
        <w:rFonts w:hint="default"/>
        <w:lang w:val="pt-PT" w:eastAsia="en-US" w:bidi="ar-SA"/>
      </w:rPr>
    </w:lvl>
    <w:lvl w:ilvl="7" w:tplc="8176EF32">
      <w:numFmt w:val="bullet"/>
      <w:lvlText w:val="•"/>
      <w:lvlJc w:val="left"/>
      <w:pPr>
        <w:ind w:left="6720" w:hanging="708"/>
      </w:pPr>
      <w:rPr>
        <w:rFonts w:hint="default"/>
        <w:lang w:val="pt-PT" w:eastAsia="en-US" w:bidi="ar-SA"/>
      </w:rPr>
    </w:lvl>
    <w:lvl w:ilvl="8" w:tplc="FE9EA764">
      <w:numFmt w:val="bullet"/>
      <w:lvlText w:val="•"/>
      <w:lvlJc w:val="left"/>
      <w:pPr>
        <w:ind w:left="7649" w:hanging="708"/>
      </w:pPr>
      <w:rPr>
        <w:rFonts w:hint="default"/>
        <w:lang w:val="pt-PT" w:eastAsia="en-US" w:bidi="ar-SA"/>
      </w:rPr>
    </w:lvl>
  </w:abstractNum>
  <w:num w:numId="1" w16cid:durableId="21844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B51C1"/>
    <w:rsid w:val="004B547E"/>
    <w:rsid w:val="00CB51C1"/>
    <w:rsid w:val="00EF78B2"/>
    <w:rsid w:val="00EF78B8"/>
    <w:rsid w:val="00F807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0D0106"/>
  <w15:docId w15:val="{57F639C0-67EB-4790-943A-9F686CE9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22"/>
      <w:jc w:val="both"/>
      <w:outlineLvl w:val="0"/>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22" w:right="210"/>
      <w:jc w:val="both"/>
    </w:pPr>
  </w:style>
  <w:style w:type="paragraph" w:customStyle="1" w:styleId="TableParagraph">
    <w:name w:val="Table Paragraph"/>
    <w:basedOn w:val="Normal"/>
    <w:uiPriority w:val="1"/>
    <w:qFormat/>
    <w:pPr>
      <w:ind w:left="108"/>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sbweb.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3918</Words>
  <Characters>21159</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Projeto Mestrado</vt:lpstr>
    </vt:vector>
  </TitlesOfParts>
  <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Mestrado</dc:title>
  <dc:creator>Amália Moreno</dc:creator>
  <cp:lastModifiedBy>Instituto Prodent Odontologia</cp:lastModifiedBy>
  <cp:revision>3</cp:revision>
  <dcterms:created xsi:type="dcterms:W3CDTF">2024-04-01T11:56:00Z</dcterms:created>
  <dcterms:modified xsi:type="dcterms:W3CDTF">2024-04-01T12:14:00Z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Microsoft® Word para Microsoft 365</vt:lpwstr>
  </property>
  <property fmtid="{D5CDD505-2E9C-101B-9397-08002B2CF9AE}" pid="4" name="LastSaved">
    <vt:filetime>2024-04-01T00:00:00Z</vt:filetime>
  </property>
</Properties>
</file>