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5B509" w14:textId="23D22C7A" w:rsidR="005177D2" w:rsidRDefault="006D688E">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UNIVERSIDADE </w:t>
      </w:r>
      <w:r w:rsidR="00AC76F5">
        <w:rPr>
          <w:rFonts w:ascii="Times New Roman" w:eastAsia="Times New Roman" w:hAnsi="Times New Roman" w:cs="Times New Roman"/>
          <w:b/>
          <w:sz w:val="24"/>
          <w:szCs w:val="24"/>
          <w:highlight w:val="white"/>
        </w:rPr>
        <w:t xml:space="preserve">MUNICIPAL DE SÃO CAETANO DO SUL </w:t>
      </w:r>
    </w:p>
    <w:p w14:paraId="0AF5B50B" w14:textId="77777777" w:rsidR="005177D2" w:rsidRDefault="006D688E">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CURSO DE FISIOTERAPIA </w:t>
      </w:r>
    </w:p>
    <w:p w14:paraId="0AF5B50C"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0D"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0E"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0F"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0"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577D065D" w14:textId="77777777" w:rsidR="00D64759" w:rsidRDefault="00D64759">
      <w:pPr>
        <w:spacing w:line="480" w:lineRule="auto"/>
        <w:ind w:left="720"/>
        <w:jc w:val="center"/>
        <w:rPr>
          <w:rFonts w:ascii="Times New Roman" w:eastAsia="Times New Roman" w:hAnsi="Times New Roman" w:cs="Times New Roman"/>
          <w:b/>
          <w:sz w:val="24"/>
          <w:szCs w:val="24"/>
          <w:highlight w:val="white"/>
        </w:rPr>
      </w:pPr>
    </w:p>
    <w:p w14:paraId="0AF5B511"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2"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3"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4" w14:textId="77777777" w:rsidR="005177D2" w:rsidRDefault="006D688E">
      <w:pPr>
        <w:spacing w:line="48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 xml:space="preserve">Estimulação vestibular galvânica no trauma raquimedular: efeitos no controle motor </w:t>
      </w:r>
    </w:p>
    <w:p w14:paraId="0AF5B515"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6"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7"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8" w14:textId="77777777" w:rsidR="005177D2" w:rsidRDefault="005177D2">
      <w:pPr>
        <w:spacing w:line="480" w:lineRule="auto"/>
        <w:ind w:left="720"/>
        <w:jc w:val="center"/>
        <w:rPr>
          <w:rFonts w:ascii="Times New Roman" w:eastAsia="Times New Roman" w:hAnsi="Times New Roman" w:cs="Times New Roman"/>
          <w:b/>
          <w:sz w:val="24"/>
          <w:szCs w:val="24"/>
          <w:highlight w:val="white"/>
        </w:rPr>
      </w:pPr>
    </w:p>
    <w:p w14:paraId="0AF5B519" w14:textId="77777777" w:rsidR="005177D2" w:rsidRDefault="005177D2">
      <w:pPr>
        <w:spacing w:line="480" w:lineRule="auto"/>
        <w:rPr>
          <w:rFonts w:ascii="Times New Roman" w:eastAsia="Times New Roman" w:hAnsi="Times New Roman" w:cs="Times New Roman"/>
          <w:b/>
          <w:sz w:val="24"/>
          <w:szCs w:val="24"/>
          <w:highlight w:val="white"/>
        </w:rPr>
      </w:pPr>
    </w:p>
    <w:p w14:paraId="69A90020" w14:textId="77777777" w:rsidR="00D64759" w:rsidRDefault="00D64759">
      <w:pPr>
        <w:spacing w:line="480" w:lineRule="auto"/>
        <w:ind w:left="720"/>
        <w:jc w:val="center"/>
        <w:rPr>
          <w:rFonts w:ascii="Times New Roman" w:eastAsia="Times New Roman" w:hAnsi="Times New Roman" w:cs="Times New Roman"/>
          <w:b/>
          <w:sz w:val="24"/>
          <w:szCs w:val="24"/>
          <w:highlight w:val="white"/>
        </w:rPr>
      </w:pPr>
    </w:p>
    <w:p w14:paraId="4EB89E39" w14:textId="77777777" w:rsidR="00D64759" w:rsidRDefault="00D64759">
      <w:pPr>
        <w:spacing w:line="480" w:lineRule="auto"/>
        <w:ind w:left="720"/>
        <w:jc w:val="center"/>
        <w:rPr>
          <w:rFonts w:ascii="Times New Roman" w:eastAsia="Times New Roman" w:hAnsi="Times New Roman" w:cs="Times New Roman"/>
          <w:b/>
          <w:sz w:val="24"/>
          <w:szCs w:val="24"/>
          <w:highlight w:val="white"/>
        </w:rPr>
      </w:pPr>
    </w:p>
    <w:p w14:paraId="1CCC295C" w14:textId="77777777" w:rsidR="00D64759" w:rsidRDefault="00D64759">
      <w:pPr>
        <w:spacing w:line="480" w:lineRule="auto"/>
        <w:ind w:left="720"/>
        <w:jc w:val="center"/>
        <w:rPr>
          <w:rFonts w:ascii="Times New Roman" w:eastAsia="Times New Roman" w:hAnsi="Times New Roman" w:cs="Times New Roman"/>
          <w:b/>
          <w:sz w:val="24"/>
          <w:szCs w:val="24"/>
          <w:highlight w:val="white"/>
        </w:rPr>
      </w:pPr>
    </w:p>
    <w:p w14:paraId="53C11872" w14:textId="77777777" w:rsidR="00D64759" w:rsidRDefault="00D64759">
      <w:pPr>
        <w:spacing w:line="480" w:lineRule="auto"/>
        <w:ind w:left="720"/>
        <w:jc w:val="center"/>
        <w:rPr>
          <w:rFonts w:ascii="Times New Roman" w:eastAsia="Times New Roman" w:hAnsi="Times New Roman" w:cs="Times New Roman"/>
          <w:b/>
          <w:sz w:val="24"/>
          <w:szCs w:val="24"/>
          <w:highlight w:val="white"/>
        </w:rPr>
      </w:pPr>
    </w:p>
    <w:p w14:paraId="0AF5B51A" w14:textId="5F5B7C6C" w:rsidR="005177D2" w:rsidRDefault="006D688E">
      <w:pPr>
        <w:spacing w:line="480" w:lineRule="auto"/>
        <w:ind w:left="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p w14:paraId="0AF5B51B" w14:textId="4A460943" w:rsidR="005177D2" w:rsidRDefault="006D688E">
      <w:pPr>
        <w:spacing w:line="480" w:lineRule="auto"/>
        <w:ind w:left="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São </w:t>
      </w:r>
      <w:r w:rsidR="00AC76F5">
        <w:rPr>
          <w:rFonts w:ascii="Times New Roman" w:eastAsia="Times New Roman" w:hAnsi="Times New Roman" w:cs="Times New Roman"/>
          <w:b/>
          <w:sz w:val="24"/>
          <w:szCs w:val="24"/>
          <w:highlight w:val="white"/>
        </w:rPr>
        <w:t xml:space="preserve">Caetano do Sul </w:t>
      </w:r>
      <w:r>
        <w:rPr>
          <w:rFonts w:ascii="Times New Roman" w:eastAsia="Times New Roman" w:hAnsi="Times New Roman" w:cs="Times New Roman"/>
          <w:b/>
          <w:sz w:val="24"/>
          <w:szCs w:val="24"/>
          <w:highlight w:val="white"/>
        </w:rPr>
        <w:t xml:space="preserve"> </w:t>
      </w:r>
    </w:p>
    <w:p w14:paraId="0AF5B51C" w14:textId="2F6D4E41" w:rsidR="005177D2" w:rsidRDefault="006D688E">
      <w:pPr>
        <w:spacing w:line="480" w:lineRule="auto"/>
        <w:ind w:left="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202</w:t>
      </w:r>
      <w:r w:rsidR="00AC76F5">
        <w:rPr>
          <w:rFonts w:ascii="Times New Roman" w:eastAsia="Times New Roman" w:hAnsi="Times New Roman" w:cs="Times New Roman"/>
          <w:b/>
          <w:sz w:val="24"/>
          <w:szCs w:val="24"/>
          <w:highlight w:val="white"/>
        </w:rPr>
        <w:t xml:space="preserve">4 </w:t>
      </w:r>
    </w:p>
    <w:p w14:paraId="18F006AA" w14:textId="41128243" w:rsidR="00B230C5" w:rsidRDefault="004572AE" w:rsidP="00B230C5">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 xml:space="preserve">ELIANA ISABEL LEAL </w:t>
      </w:r>
      <w:r w:rsidR="007923F7">
        <w:rPr>
          <w:rFonts w:ascii="Times New Roman" w:eastAsia="Times New Roman" w:hAnsi="Times New Roman" w:cs="Times New Roman"/>
          <w:b/>
          <w:sz w:val="24"/>
          <w:szCs w:val="24"/>
        </w:rPr>
        <w:t>(</w:t>
      </w:r>
      <w:r w:rsidR="007923F7" w:rsidRPr="007923F7">
        <w:rPr>
          <w:rFonts w:ascii="Times New Roman" w:eastAsia="Times New Roman" w:hAnsi="Times New Roman" w:cs="Times New Roman"/>
          <w:b/>
          <w:sz w:val="24"/>
          <w:szCs w:val="24"/>
        </w:rPr>
        <w:t>RA 8156243</w:t>
      </w:r>
      <w:r w:rsidR="007923F7">
        <w:rPr>
          <w:rFonts w:ascii="Times New Roman" w:eastAsia="Times New Roman" w:hAnsi="Times New Roman" w:cs="Times New Roman"/>
          <w:b/>
          <w:sz w:val="24"/>
          <w:szCs w:val="24"/>
        </w:rPr>
        <w:t xml:space="preserve">) </w:t>
      </w:r>
    </w:p>
    <w:p w14:paraId="38EB2E9A" w14:textId="6C4F5460" w:rsidR="0038511E" w:rsidRDefault="0038511E" w:rsidP="00B230C5">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JULIA GUILHERME BATISTA</w:t>
      </w:r>
      <w:r w:rsidR="00026C33">
        <w:rPr>
          <w:rFonts w:ascii="Times New Roman" w:eastAsia="Times New Roman" w:hAnsi="Times New Roman" w:cs="Times New Roman"/>
          <w:b/>
          <w:sz w:val="24"/>
          <w:szCs w:val="24"/>
          <w:highlight w:val="white"/>
        </w:rPr>
        <w:t xml:space="preserve"> </w:t>
      </w:r>
      <w:r w:rsidR="00C55F67">
        <w:rPr>
          <w:rFonts w:ascii="Times New Roman" w:eastAsia="Times New Roman" w:hAnsi="Times New Roman" w:cs="Times New Roman"/>
          <w:b/>
          <w:sz w:val="24"/>
          <w:szCs w:val="24"/>
          <w:highlight w:val="white"/>
        </w:rPr>
        <w:t>(RA 8156</w:t>
      </w:r>
      <w:r w:rsidR="00C925F5">
        <w:rPr>
          <w:rFonts w:ascii="Times New Roman" w:eastAsia="Times New Roman" w:hAnsi="Times New Roman" w:cs="Times New Roman"/>
          <w:b/>
          <w:sz w:val="24"/>
          <w:szCs w:val="24"/>
          <w:highlight w:val="white"/>
        </w:rPr>
        <w:t xml:space="preserve">971) </w:t>
      </w:r>
    </w:p>
    <w:p w14:paraId="10EBE324" w14:textId="0806F698" w:rsidR="004572AE" w:rsidRPr="00026C33" w:rsidRDefault="0038511E" w:rsidP="00B230C5">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MAITHE GOMES MACIE</w:t>
      </w:r>
      <w:r w:rsidRPr="00026C33">
        <w:rPr>
          <w:rFonts w:ascii="Times New Roman" w:eastAsia="Times New Roman" w:hAnsi="Times New Roman" w:cs="Times New Roman"/>
          <w:b/>
          <w:sz w:val="24"/>
          <w:szCs w:val="24"/>
          <w:highlight w:val="white"/>
        </w:rPr>
        <w:t xml:space="preserve">L </w:t>
      </w:r>
      <w:r w:rsidR="00FB378B" w:rsidRPr="00026C33">
        <w:rPr>
          <w:rFonts w:ascii="Times New Roman" w:eastAsia="Times New Roman" w:hAnsi="Times New Roman" w:cs="Times New Roman"/>
          <w:b/>
          <w:sz w:val="24"/>
          <w:szCs w:val="24"/>
          <w:highlight w:val="white"/>
        </w:rPr>
        <w:t>(</w:t>
      </w:r>
      <w:r w:rsidR="00FB378B" w:rsidRPr="00026C33">
        <w:rPr>
          <w:rFonts w:ascii="Times New Roman" w:hAnsi="Times New Roman" w:cs="Times New Roman"/>
          <w:b/>
          <w:color w:val="222222"/>
          <w:sz w:val="24"/>
          <w:szCs w:val="24"/>
          <w:shd w:val="clear" w:color="auto" w:fill="FFFFFF"/>
        </w:rPr>
        <w:t>RA 720272-4)</w:t>
      </w:r>
    </w:p>
    <w:p w14:paraId="0AF5B51F" w14:textId="77777777" w:rsidR="005177D2" w:rsidRPr="00026C33" w:rsidRDefault="005177D2">
      <w:pPr>
        <w:spacing w:line="480" w:lineRule="auto"/>
        <w:ind w:left="720"/>
        <w:jc w:val="center"/>
        <w:rPr>
          <w:rFonts w:ascii="Times New Roman" w:eastAsia="Times New Roman" w:hAnsi="Times New Roman" w:cs="Times New Roman"/>
          <w:b/>
          <w:sz w:val="24"/>
          <w:szCs w:val="24"/>
          <w:highlight w:val="white"/>
        </w:rPr>
      </w:pPr>
    </w:p>
    <w:p w14:paraId="0AF5B520" w14:textId="77777777" w:rsidR="005177D2" w:rsidRDefault="005177D2">
      <w:pPr>
        <w:spacing w:line="480" w:lineRule="auto"/>
        <w:ind w:left="720"/>
        <w:jc w:val="center"/>
        <w:rPr>
          <w:rFonts w:ascii="Times New Roman" w:eastAsia="Times New Roman" w:hAnsi="Times New Roman" w:cs="Times New Roman"/>
          <w:sz w:val="24"/>
          <w:szCs w:val="24"/>
          <w:highlight w:val="white"/>
        </w:rPr>
      </w:pPr>
    </w:p>
    <w:p w14:paraId="50E2C975" w14:textId="77777777" w:rsidR="00AA20CA" w:rsidRDefault="00AA20CA">
      <w:pPr>
        <w:spacing w:line="480" w:lineRule="auto"/>
        <w:rPr>
          <w:rFonts w:ascii="Times New Roman" w:eastAsia="Times New Roman" w:hAnsi="Times New Roman" w:cs="Times New Roman"/>
          <w:sz w:val="24"/>
          <w:szCs w:val="24"/>
          <w:highlight w:val="white"/>
        </w:rPr>
      </w:pPr>
    </w:p>
    <w:p w14:paraId="0AF5B527" w14:textId="77777777" w:rsidR="005177D2" w:rsidRDefault="005177D2">
      <w:pPr>
        <w:spacing w:line="480" w:lineRule="auto"/>
        <w:ind w:left="720"/>
        <w:jc w:val="center"/>
        <w:rPr>
          <w:rFonts w:ascii="Times New Roman" w:eastAsia="Times New Roman" w:hAnsi="Times New Roman" w:cs="Times New Roman"/>
          <w:sz w:val="24"/>
          <w:szCs w:val="24"/>
          <w:highlight w:val="white"/>
        </w:rPr>
      </w:pPr>
    </w:p>
    <w:p w14:paraId="0AF5B528" w14:textId="77777777" w:rsidR="005177D2" w:rsidRDefault="005177D2">
      <w:pPr>
        <w:spacing w:line="480" w:lineRule="auto"/>
        <w:ind w:left="720"/>
        <w:jc w:val="center"/>
        <w:rPr>
          <w:rFonts w:ascii="Times New Roman" w:eastAsia="Times New Roman" w:hAnsi="Times New Roman" w:cs="Times New Roman"/>
          <w:sz w:val="24"/>
          <w:szCs w:val="24"/>
          <w:highlight w:val="white"/>
        </w:rPr>
      </w:pPr>
    </w:p>
    <w:p w14:paraId="0AF5B529" w14:textId="77777777" w:rsidR="005177D2" w:rsidRDefault="006D688E">
      <w:pPr>
        <w:spacing w:line="48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 xml:space="preserve">Estimulação vestibular galvânica no trauma raquimedular: efeitos no controle motor </w:t>
      </w:r>
    </w:p>
    <w:p w14:paraId="0AF5B52A" w14:textId="77777777" w:rsidR="005177D2" w:rsidRDefault="005177D2">
      <w:pPr>
        <w:spacing w:line="480" w:lineRule="auto"/>
        <w:jc w:val="center"/>
        <w:rPr>
          <w:rFonts w:ascii="Times New Roman" w:eastAsia="Times New Roman" w:hAnsi="Times New Roman" w:cs="Times New Roman"/>
          <w:sz w:val="28"/>
          <w:szCs w:val="28"/>
        </w:rPr>
      </w:pPr>
    </w:p>
    <w:p w14:paraId="0AF5B52B" w14:textId="77777777" w:rsidR="005177D2" w:rsidRDefault="005177D2">
      <w:pPr>
        <w:spacing w:line="480" w:lineRule="auto"/>
        <w:rPr>
          <w:rFonts w:ascii="Times New Roman" w:eastAsia="Times New Roman" w:hAnsi="Times New Roman" w:cs="Times New Roman"/>
          <w:sz w:val="24"/>
          <w:szCs w:val="24"/>
          <w:highlight w:val="white"/>
        </w:rPr>
      </w:pPr>
    </w:p>
    <w:p w14:paraId="0AF5B52C" w14:textId="77777777" w:rsidR="005177D2" w:rsidRDefault="005177D2">
      <w:pPr>
        <w:spacing w:line="480" w:lineRule="auto"/>
        <w:ind w:left="720"/>
        <w:jc w:val="center"/>
        <w:rPr>
          <w:rFonts w:ascii="Times New Roman" w:eastAsia="Times New Roman" w:hAnsi="Times New Roman" w:cs="Times New Roman"/>
          <w:sz w:val="24"/>
          <w:szCs w:val="24"/>
          <w:highlight w:val="white"/>
        </w:rPr>
      </w:pPr>
    </w:p>
    <w:p w14:paraId="0AF5B52D" w14:textId="77777777" w:rsidR="005177D2" w:rsidRDefault="006D688E">
      <w:pPr>
        <w:spacing w:line="480" w:lineRule="auto"/>
        <w:ind w:left="524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Projeto de pesquisa apresentado ao Comitê de Ética para Pesquisa Científica. </w:t>
      </w:r>
    </w:p>
    <w:p w14:paraId="0AF5B52F" w14:textId="77777777" w:rsidR="005177D2" w:rsidRDefault="006D688E">
      <w:pPr>
        <w:spacing w:line="480" w:lineRule="auto"/>
        <w:ind w:left="524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Pesquisadora responsável e orientadora: </w:t>
      </w:r>
      <w:proofErr w:type="spellStart"/>
      <w:r>
        <w:rPr>
          <w:rFonts w:ascii="Times New Roman" w:eastAsia="Times New Roman" w:hAnsi="Times New Roman" w:cs="Times New Roman"/>
          <w:sz w:val="24"/>
          <w:szCs w:val="24"/>
          <w:highlight w:val="white"/>
        </w:rPr>
        <w:t>Profª</w:t>
      </w:r>
      <w:proofErr w:type="spellEnd"/>
      <w:r>
        <w:rPr>
          <w:rFonts w:ascii="Times New Roman" w:eastAsia="Times New Roman" w:hAnsi="Times New Roman" w:cs="Times New Roman"/>
          <w:sz w:val="24"/>
          <w:szCs w:val="24"/>
          <w:highlight w:val="white"/>
        </w:rPr>
        <w:t xml:space="preserve"> Ma. Catarina Costa Boffino </w:t>
      </w:r>
    </w:p>
    <w:p w14:paraId="0AF5B530" w14:textId="77777777" w:rsidR="005177D2" w:rsidRDefault="005177D2">
      <w:pPr>
        <w:spacing w:line="480" w:lineRule="auto"/>
        <w:ind w:left="5244"/>
        <w:jc w:val="both"/>
        <w:rPr>
          <w:rFonts w:ascii="Times New Roman" w:eastAsia="Times New Roman" w:hAnsi="Times New Roman" w:cs="Times New Roman"/>
          <w:sz w:val="24"/>
          <w:szCs w:val="24"/>
          <w:highlight w:val="white"/>
        </w:rPr>
      </w:pPr>
    </w:p>
    <w:p w14:paraId="0AF5B531" w14:textId="77777777" w:rsidR="005177D2" w:rsidRDefault="005177D2">
      <w:pPr>
        <w:spacing w:line="480" w:lineRule="auto"/>
        <w:ind w:left="720"/>
        <w:jc w:val="center"/>
        <w:rPr>
          <w:rFonts w:ascii="Times New Roman" w:eastAsia="Times New Roman" w:hAnsi="Times New Roman" w:cs="Times New Roman"/>
          <w:sz w:val="24"/>
          <w:szCs w:val="24"/>
          <w:highlight w:val="white"/>
        </w:rPr>
      </w:pPr>
    </w:p>
    <w:p w14:paraId="0AF5B532" w14:textId="77777777" w:rsidR="005177D2" w:rsidRDefault="005177D2">
      <w:pPr>
        <w:spacing w:line="480" w:lineRule="auto"/>
        <w:rPr>
          <w:rFonts w:ascii="Times New Roman" w:eastAsia="Times New Roman" w:hAnsi="Times New Roman" w:cs="Times New Roman"/>
          <w:sz w:val="24"/>
          <w:szCs w:val="24"/>
          <w:highlight w:val="white"/>
        </w:rPr>
      </w:pPr>
    </w:p>
    <w:p w14:paraId="0AF5B533" w14:textId="5E503C5A" w:rsidR="005177D2" w:rsidRDefault="006D688E">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São </w:t>
      </w:r>
      <w:r w:rsidR="00187867">
        <w:rPr>
          <w:rFonts w:ascii="Times New Roman" w:eastAsia="Times New Roman" w:hAnsi="Times New Roman" w:cs="Times New Roman"/>
          <w:sz w:val="24"/>
          <w:szCs w:val="24"/>
          <w:highlight w:val="white"/>
        </w:rPr>
        <w:t xml:space="preserve">Caetano do Sul </w:t>
      </w:r>
      <w:r>
        <w:rPr>
          <w:rFonts w:ascii="Times New Roman" w:eastAsia="Times New Roman" w:hAnsi="Times New Roman" w:cs="Times New Roman"/>
          <w:sz w:val="24"/>
          <w:szCs w:val="24"/>
          <w:highlight w:val="white"/>
        </w:rPr>
        <w:t xml:space="preserve"> </w:t>
      </w:r>
    </w:p>
    <w:p w14:paraId="5997724B" w14:textId="0607EBD7" w:rsidR="00187867" w:rsidRDefault="006D688E" w:rsidP="00D165AE">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w:t>
      </w:r>
      <w:r w:rsidR="00187867">
        <w:rPr>
          <w:rFonts w:ascii="Times New Roman" w:eastAsia="Times New Roman" w:hAnsi="Times New Roman" w:cs="Times New Roman"/>
          <w:sz w:val="24"/>
          <w:szCs w:val="24"/>
          <w:highlight w:val="white"/>
        </w:rPr>
        <w:t xml:space="preserve">4 </w:t>
      </w:r>
    </w:p>
    <w:p w14:paraId="76AFADB1" w14:textId="77777777" w:rsidR="0038511E" w:rsidRDefault="0038511E" w:rsidP="00D165AE">
      <w:pPr>
        <w:spacing w:line="480" w:lineRule="auto"/>
        <w:jc w:val="center"/>
        <w:rPr>
          <w:rFonts w:ascii="Times New Roman" w:eastAsia="Times New Roman" w:hAnsi="Times New Roman" w:cs="Times New Roman"/>
          <w:sz w:val="24"/>
          <w:szCs w:val="24"/>
          <w:highlight w:val="white"/>
        </w:rPr>
      </w:pPr>
    </w:p>
    <w:p w14:paraId="5FB7060B" w14:textId="08EF2628" w:rsidR="00AA20CA" w:rsidRDefault="005E405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Sumário </w:t>
      </w:r>
    </w:p>
    <w:sdt>
      <w:sdtPr>
        <w:rPr>
          <w:rFonts w:ascii="Arial" w:eastAsia="Arial" w:hAnsi="Arial" w:cs="Arial"/>
          <w:color w:val="auto"/>
          <w:sz w:val="22"/>
          <w:szCs w:val="22"/>
        </w:rPr>
        <w:id w:val="-1599637198"/>
        <w:docPartObj>
          <w:docPartGallery w:val="Table of Contents"/>
          <w:docPartUnique/>
        </w:docPartObj>
      </w:sdtPr>
      <w:sdtEndPr>
        <w:rPr>
          <w:rFonts w:ascii="Times New Roman" w:hAnsi="Times New Roman" w:cs="Times New Roman"/>
          <w:b/>
          <w:bCs/>
        </w:rPr>
      </w:sdtEndPr>
      <w:sdtContent>
        <w:p w14:paraId="6D4CE4B8" w14:textId="6A0C7D8C" w:rsidR="00327E51" w:rsidRDefault="00327E51">
          <w:pPr>
            <w:pStyle w:val="CabealhodoSumrio"/>
          </w:pPr>
        </w:p>
        <w:p w14:paraId="093A1126" w14:textId="595B65C3" w:rsidR="00E249FB" w:rsidRDefault="00327E51">
          <w:pPr>
            <w:pStyle w:val="Sumrio1"/>
            <w:tabs>
              <w:tab w:val="right" w:leader="dot" w:pos="9019"/>
            </w:tabs>
            <w:rPr>
              <w:rFonts w:asciiTheme="minorHAnsi" w:eastAsiaTheme="minorEastAsia" w:hAnsiTheme="minorHAnsi" w:cstheme="minorBidi"/>
              <w:noProof/>
              <w:kern w:val="2"/>
              <w:sz w:val="24"/>
              <w:szCs w:val="24"/>
              <w14:ligatures w14:val="standardContextual"/>
            </w:rPr>
          </w:pPr>
          <w:r w:rsidRPr="00327E51">
            <w:rPr>
              <w:rFonts w:ascii="Times New Roman" w:hAnsi="Times New Roman" w:cs="Times New Roman"/>
              <w:sz w:val="24"/>
              <w:szCs w:val="24"/>
            </w:rPr>
            <w:fldChar w:fldCharType="begin"/>
          </w:r>
          <w:r w:rsidRPr="00327E51">
            <w:rPr>
              <w:rFonts w:ascii="Times New Roman" w:hAnsi="Times New Roman" w:cs="Times New Roman"/>
              <w:sz w:val="24"/>
              <w:szCs w:val="24"/>
            </w:rPr>
            <w:instrText xml:space="preserve"> TOC \o "1-3" \h \z \u </w:instrText>
          </w:r>
          <w:r w:rsidRPr="00327E51">
            <w:rPr>
              <w:rFonts w:ascii="Times New Roman" w:hAnsi="Times New Roman" w:cs="Times New Roman"/>
              <w:sz w:val="24"/>
              <w:szCs w:val="24"/>
            </w:rPr>
            <w:fldChar w:fldCharType="separate"/>
          </w:r>
          <w:hyperlink w:anchor="_Toc167017111" w:history="1">
            <w:r w:rsidR="00E249FB" w:rsidRPr="00461DB9">
              <w:rPr>
                <w:rStyle w:val="Hyperlink"/>
                <w:rFonts w:ascii="Times New Roman" w:hAnsi="Times New Roman" w:cs="Times New Roman"/>
                <w:b/>
                <w:bCs/>
                <w:noProof/>
              </w:rPr>
              <w:t>Resumo</w:t>
            </w:r>
            <w:r w:rsidR="00E249FB">
              <w:rPr>
                <w:noProof/>
                <w:webHidden/>
              </w:rPr>
              <w:tab/>
            </w:r>
            <w:r w:rsidR="00E249FB">
              <w:rPr>
                <w:noProof/>
                <w:webHidden/>
              </w:rPr>
              <w:fldChar w:fldCharType="begin"/>
            </w:r>
            <w:r w:rsidR="00E249FB">
              <w:rPr>
                <w:noProof/>
                <w:webHidden/>
              </w:rPr>
              <w:instrText xml:space="preserve"> PAGEREF _Toc167017111 \h </w:instrText>
            </w:r>
            <w:r w:rsidR="00E249FB">
              <w:rPr>
                <w:noProof/>
                <w:webHidden/>
              </w:rPr>
            </w:r>
            <w:r w:rsidR="00E249FB">
              <w:rPr>
                <w:noProof/>
                <w:webHidden/>
              </w:rPr>
              <w:fldChar w:fldCharType="separate"/>
            </w:r>
            <w:r w:rsidR="00E249FB">
              <w:rPr>
                <w:noProof/>
                <w:webHidden/>
              </w:rPr>
              <w:t>4</w:t>
            </w:r>
            <w:r w:rsidR="00E249FB">
              <w:rPr>
                <w:noProof/>
                <w:webHidden/>
              </w:rPr>
              <w:fldChar w:fldCharType="end"/>
            </w:r>
          </w:hyperlink>
        </w:p>
        <w:p w14:paraId="13B09D73" w14:textId="28FA1180" w:rsidR="00E249FB" w:rsidRDefault="00D70C25">
          <w:pPr>
            <w:pStyle w:val="Sumrio1"/>
            <w:tabs>
              <w:tab w:val="left" w:pos="480"/>
              <w:tab w:val="right" w:leader="dot" w:pos="9019"/>
            </w:tabs>
            <w:rPr>
              <w:rFonts w:asciiTheme="minorHAnsi" w:eastAsiaTheme="minorEastAsia" w:hAnsiTheme="minorHAnsi" w:cstheme="minorBidi"/>
              <w:noProof/>
              <w:kern w:val="2"/>
              <w:sz w:val="24"/>
              <w:szCs w:val="24"/>
              <w14:ligatures w14:val="standardContextual"/>
            </w:rPr>
          </w:pPr>
          <w:hyperlink w:anchor="_Toc167017112" w:history="1">
            <w:r w:rsidR="00E249FB" w:rsidRPr="00461DB9">
              <w:rPr>
                <w:rStyle w:val="Hyperlink"/>
                <w:rFonts w:ascii="Times New Roman" w:hAnsi="Times New Roman" w:cs="Times New Roman"/>
                <w:b/>
                <w:bCs/>
                <w:noProof/>
              </w:rPr>
              <w:t>1.</w:t>
            </w:r>
            <w:r w:rsidR="00E249FB">
              <w:rPr>
                <w:rFonts w:asciiTheme="minorHAnsi" w:eastAsiaTheme="minorEastAsia" w:hAnsiTheme="minorHAnsi" w:cstheme="minorBidi"/>
                <w:noProof/>
                <w:kern w:val="2"/>
                <w:sz w:val="24"/>
                <w:szCs w:val="24"/>
                <w14:ligatures w14:val="standardContextual"/>
              </w:rPr>
              <w:tab/>
            </w:r>
            <w:r w:rsidR="00E249FB" w:rsidRPr="00461DB9">
              <w:rPr>
                <w:rStyle w:val="Hyperlink"/>
                <w:rFonts w:ascii="Times New Roman" w:hAnsi="Times New Roman" w:cs="Times New Roman"/>
                <w:b/>
                <w:bCs/>
                <w:noProof/>
              </w:rPr>
              <w:t>Introdução</w:t>
            </w:r>
            <w:r w:rsidR="00E249FB">
              <w:rPr>
                <w:noProof/>
                <w:webHidden/>
              </w:rPr>
              <w:tab/>
            </w:r>
            <w:r w:rsidR="00E249FB">
              <w:rPr>
                <w:noProof/>
                <w:webHidden/>
              </w:rPr>
              <w:fldChar w:fldCharType="begin"/>
            </w:r>
            <w:r w:rsidR="00E249FB">
              <w:rPr>
                <w:noProof/>
                <w:webHidden/>
              </w:rPr>
              <w:instrText xml:space="preserve"> PAGEREF _Toc167017112 \h </w:instrText>
            </w:r>
            <w:r w:rsidR="00E249FB">
              <w:rPr>
                <w:noProof/>
                <w:webHidden/>
              </w:rPr>
            </w:r>
            <w:r w:rsidR="00E249FB">
              <w:rPr>
                <w:noProof/>
                <w:webHidden/>
              </w:rPr>
              <w:fldChar w:fldCharType="separate"/>
            </w:r>
            <w:r w:rsidR="00E249FB">
              <w:rPr>
                <w:noProof/>
                <w:webHidden/>
              </w:rPr>
              <w:t>5</w:t>
            </w:r>
            <w:r w:rsidR="00E249FB">
              <w:rPr>
                <w:noProof/>
                <w:webHidden/>
              </w:rPr>
              <w:fldChar w:fldCharType="end"/>
            </w:r>
          </w:hyperlink>
        </w:p>
        <w:p w14:paraId="7994F28E" w14:textId="0AFA1321"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13" w:history="1">
            <w:r w:rsidR="00E249FB" w:rsidRPr="00461DB9">
              <w:rPr>
                <w:rStyle w:val="Hyperlink"/>
                <w:rFonts w:ascii="Times New Roman" w:hAnsi="Times New Roman" w:cs="Times New Roman"/>
                <w:b/>
                <w:bCs/>
                <w:noProof/>
                <w:highlight w:val="white"/>
              </w:rPr>
              <w:t>2. Problematização e Objetivos</w:t>
            </w:r>
            <w:r w:rsidR="00E249FB">
              <w:rPr>
                <w:noProof/>
                <w:webHidden/>
              </w:rPr>
              <w:tab/>
            </w:r>
            <w:r w:rsidR="00E249FB">
              <w:rPr>
                <w:noProof/>
                <w:webHidden/>
              </w:rPr>
              <w:fldChar w:fldCharType="begin"/>
            </w:r>
            <w:r w:rsidR="00E249FB">
              <w:rPr>
                <w:noProof/>
                <w:webHidden/>
              </w:rPr>
              <w:instrText xml:space="preserve"> PAGEREF _Toc167017113 \h </w:instrText>
            </w:r>
            <w:r w:rsidR="00E249FB">
              <w:rPr>
                <w:noProof/>
                <w:webHidden/>
              </w:rPr>
            </w:r>
            <w:r w:rsidR="00E249FB">
              <w:rPr>
                <w:noProof/>
                <w:webHidden/>
              </w:rPr>
              <w:fldChar w:fldCharType="separate"/>
            </w:r>
            <w:r w:rsidR="00E249FB">
              <w:rPr>
                <w:noProof/>
                <w:webHidden/>
              </w:rPr>
              <w:t>8</w:t>
            </w:r>
            <w:r w:rsidR="00E249FB">
              <w:rPr>
                <w:noProof/>
                <w:webHidden/>
              </w:rPr>
              <w:fldChar w:fldCharType="end"/>
            </w:r>
          </w:hyperlink>
        </w:p>
        <w:p w14:paraId="622A311D" w14:textId="5605FE09"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14" w:history="1">
            <w:r w:rsidR="00E249FB" w:rsidRPr="00461DB9">
              <w:rPr>
                <w:rStyle w:val="Hyperlink"/>
                <w:rFonts w:ascii="Times New Roman" w:hAnsi="Times New Roman" w:cs="Times New Roman"/>
                <w:i/>
                <w:iCs/>
                <w:noProof/>
              </w:rPr>
              <w:t>Objetivo</w:t>
            </w:r>
            <w:r w:rsidR="00E249FB">
              <w:rPr>
                <w:noProof/>
                <w:webHidden/>
              </w:rPr>
              <w:tab/>
            </w:r>
            <w:r w:rsidR="00E249FB">
              <w:rPr>
                <w:noProof/>
                <w:webHidden/>
              </w:rPr>
              <w:fldChar w:fldCharType="begin"/>
            </w:r>
            <w:r w:rsidR="00E249FB">
              <w:rPr>
                <w:noProof/>
                <w:webHidden/>
              </w:rPr>
              <w:instrText xml:space="preserve"> PAGEREF _Toc167017114 \h </w:instrText>
            </w:r>
            <w:r w:rsidR="00E249FB">
              <w:rPr>
                <w:noProof/>
                <w:webHidden/>
              </w:rPr>
            </w:r>
            <w:r w:rsidR="00E249FB">
              <w:rPr>
                <w:noProof/>
                <w:webHidden/>
              </w:rPr>
              <w:fldChar w:fldCharType="separate"/>
            </w:r>
            <w:r w:rsidR="00E249FB">
              <w:rPr>
                <w:noProof/>
                <w:webHidden/>
              </w:rPr>
              <w:t>9</w:t>
            </w:r>
            <w:r w:rsidR="00E249FB">
              <w:rPr>
                <w:noProof/>
                <w:webHidden/>
              </w:rPr>
              <w:fldChar w:fldCharType="end"/>
            </w:r>
          </w:hyperlink>
        </w:p>
        <w:p w14:paraId="07AB055F" w14:textId="01788C4F"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15" w:history="1">
            <w:r w:rsidR="00E249FB" w:rsidRPr="00461DB9">
              <w:rPr>
                <w:rStyle w:val="Hyperlink"/>
                <w:rFonts w:ascii="Times New Roman" w:hAnsi="Times New Roman" w:cs="Times New Roman"/>
                <w:b/>
                <w:bCs/>
                <w:noProof/>
                <w:shd w:val="clear" w:color="auto" w:fill="FFFFFF"/>
              </w:rPr>
              <w:t>3. Aderências da pesquisa</w:t>
            </w:r>
            <w:r w:rsidR="00E249FB">
              <w:rPr>
                <w:noProof/>
                <w:webHidden/>
              </w:rPr>
              <w:tab/>
            </w:r>
            <w:r w:rsidR="00E249FB">
              <w:rPr>
                <w:noProof/>
                <w:webHidden/>
              </w:rPr>
              <w:fldChar w:fldCharType="begin"/>
            </w:r>
            <w:r w:rsidR="00E249FB">
              <w:rPr>
                <w:noProof/>
                <w:webHidden/>
              </w:rPr>
              <w:instrText xml:space="preserve"> PAGEREF _Toc167017115 \h </w:instrText>
            </w:r>
            <w:r w:rsidR="00E249FB">
              <w:rPr>
                <w:noProof/>
                <w:webHidden/>
              </w:rPr>
            </w:r>
            <w:r w:rsidR="00E249FB">
              <w:rPr>
                <w:noProof/>
                <w:webHidden/>
              </w:rPr>
              <w:fldChar w:fldCharType="separate"/>
            </w:r>
            <w:r w:rsidR="00E249FB">
              <w:rPr>
                <w:noProof/>
                <w:webHidden/>
              </w:rPr>
              <w:t>10</w:t>
            </w:r>
            <w:r w:rsidR="00E249FB">
              <w:rPr>
                <w:noProof/>
                <w:webHidden/>
              </w:rPr>
              <w:fldChar w:fldCharType="end"/>
            </w:r>
          </w:hyperlink>
        </w:p>
        <w:p w14:paraId="46F9CD33" w14:textId="2FB18BDA"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16" w:history="1">
            <w:r w:rsidR="00E249FB" w:rsidRPr="00461DB9">
              <w:rPr>
                <w:rStyle w:val="Hyperlink"/>
                <w:rFonts w:ascii="Times New Roman" w:hAnsi="Times New Roman" w:cs="Times New Roman"/>
                <w:b/>
                <w:bCs/>
                <w:noProof/>
                <w:shd w:val="clear" w:color="auto" w:fill="FFFFFF"/>
              </w:rPr>
              <w:t>4. Procedimentos Metodológicos</w:t>
            </w:r>
            <w:r w:rsidR="00E249FB">
              <w:rPr>
                <w:noProof/>
                <w:webHidden/>
              </w:rPr>
              <w:tab/>
            </w:r>
            <w:r w:rsidR="00E249FB">
              <w:rPr>
                <w:noProof/>
                <w:webHidden/>
              </w:rPr>
              <w:fldChar w:fldCharType="begin"/>
            </w:r>
            <w:r w:rsidR="00E249FB">
              <w:rPr>
                <w:noProof/>
                <w:webHidden/>
              </w:rPr>
              <w:instrText xml:space="preserve"> PAGEREF _Toc167017116 \h </w:instrText>
            </w:r>
            <w:r w:rsidR="00E249FB">
              <w:rPr>
                <w:noProof/>
                <w:webHidden/>
              </w:rPr>
            </w:r>
            <w:r w:rsidR="00E249FB">
              <w:rPr>
                <w:noProof/>
                <w:webHidden/>
              </w:rPr>
              <w:fldChar w:fldCharType="separate"/>
            </w:r>
            <w:r w:rsidR="00E249FB">
              <w:rPr>
                <w:noProof/>
                <w:webHidden/>
              </w:rPr>
              <w:t>11</w:t>
            </w:r>
            <w:r w:rsidR="00E249FB">
              <w:rPr>
                <w:noProof/>
                <w:webHidden/>
              </w:rPr>
              <w:fldChar w:fldCharType="end"/>
            </w:r>
          </w:hyperlink>
        </w:p>
        <w:p w14:paraId="78420680" w14:textId="4545DB2C"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17" w:history="1">
            <w:r w:rsidR="00E249FB" w:rsidRPr="00461DB9">
              <w:rPr>
                <w:rStyle w:val="Hyperlink"/>
                <w:rFonts w:ascii="Times New Roman" w:hAnsi="Times New Roman" w:cs="Times New Roman"/>
                <w:i/>
                <w:iCs/>
                <w:noProof/>
              </w:rPr>
              <w:t>4.1 Tipo de estudo</w:t>
            </w:r>
            <w:r w:rsidR="00E249FB">
              <w:rPr>
                <w:noProof/>
                <w:webHidden/>
              </w:rPr>
              <w:tab/>
            </w:r>
            <w:r w:rsidR="00E249FB">
              <w:rPr>
                <w:noProof/>
                <w:webHidden/>
              </w:rPr>
              <w:fldChar w:fldCharType="begin"/>
            </w:r>
            <w:r w:rsidR="00E249FB">
              <w:rPr>
                <w:noProof/>
                <w:webHidden/>
              </w:rPr>
              <w:instrText xml:space="preserve"> PAGEREF _Toc167017117 \h </w:instrText>
            </w:r>
            <w:r w:rsidR="00E249FB">
              <w:rPr>
                <w:noProof/>
                <w:webHidden/>
              </w:rPr>
            </w:r>
            <w:r w:rsidR="00E249FB">
              <w:rPr>
                <w:noProof/>
                <w:webHidden/>
              </w:rPr>
              <w:fldChar w:fldCharType="separate"/>
            </w:r>
            <w:r w:rsidR="00E249FB">
              <w:rPr>
                <w:noProof/>
                <w:webHidden/>
              </w:rPr>
              <w:t>11</w:t>
            </w:r>
            <w:r w:rsidR="00E249FB">
              <w:rPr>
                <w:noProof/>
                <w:webHidden/>
              </w:rPr>
              <w:fldChar w:fldCharType="end"/>
            </w:r>
          </w:hyperlink>
        </w:p>
        <w:p w14:paraId="180048B3" w14:textId="15ED97BE"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18" w:history="1">
            <w:r w:rsidR="00E249FB" w:rsidRPr="00461DB9">
              <w:rPr>
                <w:rStyle w:val="Hyperlink"/>
                <w:rFonts w:ascii="Times New Roman" w:hAnsi="Times New Roman" w:cs="Times New Roman"/>
                <w:i/>
                <w:iCs/>
                <w:noProof/>
              </w:rPr>
              <w:t>4.2. Participantes</w:t>
            </w:r>
            <w:r w:rsidR="00E249FB">
              <w:rPr>
                <w:noProof/>
                <w:webHidden/>
              </w:rPr>
              <w:tab/>
            </w:r>
            <w:r w:rsidR="00E249FB">
              <w:rPr>
                <w:noProof/>
                <w:webHidden/>
              </w:rPr>
              <w:fldChar w:fldCharType="begin"/>
            </w:r>
            <w:r w:rsidR="00E249FB">
              <w:rPr>
                <w:noProof/>
                <w:webHidden/>
              </w:rPr>
              <w:instrText xml:space="preserve"> PAGEREF _Toc167017118 \h </w:instrText>
            </w:r>
            <w:r w:rsidR="00E249FB">
              <w:rPr>
                <w:noProof/>
                <w:webHidden/>
              </w:rPr>
            </w:r>
            <w:r w:rsidR="00E249FB">
              <w:rPr>
                <w:noProof/>
                <w:webHidden/>
              </w:rPr>
              <w:fldChar w:fldCharType="separate"/>
            </w:r>
            <w:r w:rsidR="00E249FB">
              <w:rPr>
                <w:noProof/>
                <w:webHidden/>
              </w:rPr>
              <w:t>11</w:t>
            </w:r>
            <w:r w:rsidR="00E249FB">
              <w:rPr>
                <w:noProof/>
                <w:webHidden/>
              </w:rPr>
              <w:fldChar w:fldCharType="end"/>
            </w:r>
          </w:hyperlink>
        </w:p>
        <w:p w14:paraId="5DF1B997" w14:textId="31655A44"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19" w:history="1">
            <w:r w:rsidR="00E249FB" w:rsidRPr="00461DB9">
              <w:rPr>
                <w:rStyle w:val="Hyperlink"/>
                <w:rFonts w:ascii="Times New Roman" w:hAnsi="Times New Roman" w:cs="Times New Roman"/>
                <w:i/>
                <w:iCs/>
                <w:noProof/>
              </w:rPr>
              <w:t>4.3. Local</w:t>
            </w:r>
            <w:r w:rsidR="00E249FB">
              <w:rPr>
                <w:noProof/>
                <w:webHidden/>
              </w:rPr>
              <w:tab/>
            </w:r>
            <w:r w:rsidR="00E249FB">
              <w:rPr>
                <w:noProof/>
                <w:webHidden/>
              </w:rPr>
              <w:fldChar w:fldCharType="begin"/>
            </w:r>
            <w:r w:rsidR="00E249FB">
              <w:rPr>
                <w:noProof/>
                <w:webHidden/>
              </w:rPr>
              <w:instrText xml:space="preserve"> PAGEREF _Toc167017119 \h </w:instrText>
            </w:r>
            <w:r w:rsidR="00E249FB">
              <w:rPr>
                <w:noProof/>
                <w:webHidden/>
              </w:rPr>
            </w:r>
            <w:r w:rsidR="00E249FB">
              <w:rPr>
                <w:noProof/>
                <w:webHidden/>
              </w:rPr>
              <w:fldChar w:fldCharType="separate"/>
            </w:r>
            <w:r w:rsidR="00E249FB">
              <w:rPr>
                <w:noProof/>
                <w:webHidden/>
              </w:rPr>
              <w:t>12</w:t>
            </w:r>
            <w:r w:rsidR="00E249FB">
              <w:rPr>
                <w:noProof/>
                <w:webHidden/>
              </w:rPr>
              <w:fldChar w:fldCharType="end"/>
            </w:r>
          </w:hyperlink>
        </w:p>
        <w:p w14:paraId="1D69C966" w14:textId="68722969"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20" w:history="1">
            <w:r w:rsidR="00E249FB" w:rsidRPr="00461DB9">
              <w:rPr>
                <w:rStyle w:val="Hyperlink"/>
                <w:rFonts w:ascii="Times New Roman" w:hAnsi="Times New Roman" w:cs="Times New Roman"/>
                <w:i/>
                <w:iCs/>
                <w:noProof/>
              </w:rPr>
              <w:t>4.4. Comitê de ética e pesquisa</w:t>
            </w:r>
            <w:r w:rsidR="00E249FB">
              <w:rPr>
                <w:noProof/>
                <w:webHidden/>
              </w:rPr>
              <w:tab/>
            </w:r>
            <w:r w:rsidR="00E249FB">
              <w:rPr>
                <w:noProof/>
                <w:webHidden/>
              </w:rPr>
              <w:fldChar w:fldCharType="begin"/>
            </w:r>
            <w:r w:rsidR="00E249FB">
              <w:rPr>
                <w:noProof/>
                <w:webHidden/>
              </w:rPr>
              <w:instrText xml:space="preserve"> PAGEREF _Toc167017120 \h </w:instrText>
            </w:r>
            <w:r w:rsidR="00E249FB">
              <w:rPr>
                <w:noProof/>
                <w:webHidden/>
              </w:rPr>
            </w:r>
            <w:r w:rsidR="00E249FB">
              <w:rPr>
                <w:noProof/>
                <w:webHidden/>
              </w:rPr>
              <w:fldChar w:fldCharType="separate"/>
            </w:r>
            <w:r w:rsidR="00E249FB">
              <w:rPr>
                <w:noProof/>
                <w:webHidden/>
              </w:rPr>
              <w:t>12</w:t>
            </w:r>
            <w:r w:rsidR="00E249FB">
              <w:rPr>
                <w:noProof/>
                <w:webHidden/>
              </w:rPr>
              <w:fldChar w:fldCharType="end"/>
            </w:r>
          </w:hyperlink>
        </w:p>
        <w:p w14:paraId="7E6004F9" w14:textId="550361CC"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21" w:history="1">
            <w:r w:rsidR="00E249FB" w:rsidRPr="00461DB9">
              <w:rPr>
                <w:rStyle w:val="Hyperlink"/>
                <w:rFonts w:ascii="Times New Roman" w:hAnsi="Times New Roman" w:cs="Times New Roman"/>
                <w:i/>
                <w:iCs/>
                <w:noProof/>
              </w:rPr>
              <w:t>4.5. Material</w:t>
            </w:r>
            <w:r w:rsidR="00E249FB">
              <w:rPr>
                <w:noProof/>
                <w:webHidden/>
              </w:rPr>
              <w:tab/>
            </w:r>
            <w:r w:rsidR="00E249FB">
              <w:rPr>
                <w:noProof/>
                <w:webHidden/>
              </w:rPr>
              <w:fldChar w:fldCharType="begin"/>
            </w:r>
            <w:r w:rsidR="00E249FB">
              <w:rPr>
                <w:noProof/>
                <w:webHidden/>
              </w:rPr>
              <w:instrText xml:space="preserve"> PAGEREF _Toc167017121 \h </w:instrText>
            </w:r>
            <w:r w:rsidR="00E249FB">
              <w:rPr>
                <w:noProof/>
                <w:webHidden/>
              </w:rPr>
            </w:r>
            <w:r w:rsidR="00E249FB">
              <w:rPr>
                <w:noProof/>
                <w:webHidden/>
              </w:rPr>
              <w:fldChar w:fldCharType="separate"/>
            </w:r>
            <w:r w:rsidR="00E249FB">
              <w:rPr>
                <w:noProof/>
                <w:webHidden/>
              </w:rPr>
              <w:t>12</w:t>
            </w:r>
            <w:r w:rsidR="00E249FB">
              <w:rPr>
                <w:noProof/>
                <w:webHidden/>
              </w:rPr>
              <w:fldChar w:fldCharType="end"/>
            </w:r>
          </w:hyperlink>
        </w:p>
        <w:p w14:paraId="44ABCA21" w14:textId="4E8B4A72"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22" w:history="1">
            <w:r w:rsidR="00E249FB" w:rsidRPr="00461DB9">
              <w:rPr>
                <w:rStyle w:val="Hyperlink"/>
                <w:rFonts w:ascii="Times New Roman" w:hAnsi="Times New Roman" w:cs="Times New Roman"/>
                <w:i/>
                <w:iCs/>
                <w:noProof/>
              </w:rPr>
              <w:t>4.6. Procedimentos</w:t>
            </w:r>
            <w:r w:rsidR="00E249FB">
              <w:rPr>
                <w:noProof/>
                <w:webHidden/>
              </w:rPr>
              <w:tab/>
            </w:r>
            <w:r w:rsidR="00E249FB">
              <w:rPr>
                <w:noProof/>
                <w:webHidden/>
              </w:rPr>
              <w:fldChar w:fldCharType="begin"/>
            </w:r>
            <w:r w:rsidR="00E249FB">
              <w:rPr>
                <w:noProof/>
                <w:webHidden/>
              </w:rPr>
              <w:instrText xml:space="preserve"> PAGEREF _Toc167017122 \h </w:instrText>
            </w:r>
            <w:r w:rsidR="00E249FB">
              <w:rPr>
                <w:noProof/>
                <w:webHidden/>
              </w:rPr>
            </w:r>
            <w:r w:rsidR="00E249FB">
              <w:rPr>
                <w:noProof/>
                <w:webHidden/>
              </w:rPr>
              <w:fldChar w:fldCharType="separate"/>
            </w:r>
            <w:r w:rsidR="00E249FB">
              <w:rPr>
                <w:noProof/>
                <w:webHidden/>
              </w:rPr>
              <w:t>16</w:t>
            </w:r>
            <w:r w:rsidR="00E249FB">
              <w:rPr>
                <w:noProof/>
                <w:webHidden/>
              </w:rPr>
              <w:fldChar w:fldCharType="end"/>
            </w:r>
          </w:hyperlink>
        </w:p>
        <w:p w14:paraId="0D762FA1" w14:textId="5ED39F35" w:rsidR="00E249FB" w:rsidRDefault="00D70C25">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167017123" w:history="1">
            <w:r w:rsidR="00E249FB" w:rsidRPr="00461DB9">
              <w:rPr>
                <w:rStyle w:val="Hyperlink"/>
                <w:rFonts w:ascii="Times New Roman" w:hAnsi="Times New Roman" w:cs="Times New Roman"/>
                <w:i/>
                <w:iCs/>
                <w:noProof/>
              </w:rPr>
              <w:t>4.7. Análise dos dados</w:t>
            </w:r>
            <w:r w:rsidR="00E249FB">
              <w:rPr>
                <w:noProof/>
                <w:webHidden/>
              </w:rPr>
              <w:tab/>
            </w:r>
            <w:r w:rsidR="00E249FB">
              <w:rPr>
                <w:noProof/>
                <w:webHidden/>
              </w:rPr>
              <w:fldChar w:fldCharType="begin"/>
            </w:r>
            <w:r w:rsidR="00E249FB">
              <w:rPr>
                <w:noProof/>
                <w:webHidden/>
              </w:rPr>
              <w:instrText xml:space="preserve"> PAGEREF _Toc167017123 \h </w:instrText>
            </w:r>
            <w:r w:rsidR="00E249FB">
              <w:rPr>
                <w:noProof/>
                <w:webHidden/>
              </w:rPr>
            </w:r>
            <w:r w:rsidR="00E249FB">
              <w:rPr>
                <w:noProof/>
                <w:webHidden/>
              </w:rPr>
              <w:fldChar w:fldCharType="separate"/>
            </w:r>
            <w:r w:rsidR="00E249FB">
              <w:rPr>
                <w:noProof/>
                <w:webHidden/>
              </w:rPr>
              <w:t>17</w:t>
            </w:r>
            <w:r w:rsidR="00E249FB">
              <w:rPr>
                <w:noProof/>
                <w:webHidden/>
              </w:rPr>
              <w:fldChar w:fldCharType="end"/>
            </w:r>
          </w:hyperlink>
        </w:p>
        <w:p w14:paraId="0A0DEC96" w14:textId="05DBA750"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24" w:history="1">
            <w:r w:rsidR="00E249FB" w:rsidRPr="00461DB9">
              <w:rPr>
                <w:rStyle w:val="Hyperlink"/>
                <w:rFonts w:ascii="Times New Roman" w:hAnsi="Times New Roman" w:cs="Times New Roman"/>
                <w:b/>
                <w:bCs/>
                <w:noProof/>
              </w:rPr>
              <w:t>5. Resultados esperados</w:t>
            </w:r>
            <w:r w:rsidR="00E249FB">
              <w:rPr>
                <w:noProof/>
                <w:webHidden/>
              </w:rPr>
              <w:tab/>
            </w:r>
            <w:r w:rsidR="00E249FB">
              <w:rPr>
                <w:noProof/>
                <w:webHidden/>
              </w:rPr>
              <w:fldChar w:fldCharType="begin"/>
            </w:r>
            <w:r w:rsidR="00E249FB">
              <w:rPr>
                <w:noProof/>
                <w:webHidden/>
              </w:rPr>
              <w:instrText xml:space="preserve"> PAGEREF _Toc167017124 \h </w:instrText>
            </w:r>
            <w:r w:rsidR="00E249FB">
              <w:rPr>
                <w:noProof/>
                <w:webHidden/>
              </w:rPr>
            </w:r>
            <w:r w:rsidR="00E249FB">
              <w:rPr>
                <w:noProof/>
                <w:webHidden/>
              </w:rPr>
              <w:fldChar w:fldCharType="separate"/>
            </w:r>
            <w:r w:rsidR="00E249FB">
              <w:rPr>
                <w:noProof/>
                <w:webHidden/>
              </w:rPr>
              <w:t>18</w:t>
            </w:r>
            <w:r w:rsidR="00E249FB">
              <w:rPr>
                <w:noProof/>
                <w:webHidden/>
              </w:rPr>
              <w:fldChar w:fldCharType="end"/>
            </w:r>
          </w:hyperlink>
        </w:p>
        <w:p w14:paraId="5339F9B4" w14:textId="247C7004"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25" w:history="1">
            <w:r w:rsidR="00E249FB" w:rsidRPr="00461DB9">
              <w:rPr>
                <w:rStyle w:val="Hyperlink"/>
                <w:rFonts w:ascii="Times New Roman" w:hAnsi="Times New Roman" w:cs="Times New Roman"/>
                <w:b/>
                <w:bCs/>
                <w:noProof/>
              </w:rPr>
              <w:t>6. Cronograma de execução</w:t>
            </w:r>
            <w:r w:rsidR="00E249FB">
              <w:rPr>
                <w:noProof/>
                <w:webHidden/>
              </w:rPr>
              <w:tab/>
            </w:r>
            <w:r w:rsidR="00E249FB">
              <w:rPr>
                <w:noProof/>
                <w:webHidden/>
              </w:rPr>
              <w:fldChar w:fldCharType="begin"/>
            </w:r>
            <w:r w:rsidR="00E249FB">
              <w:rPr>
                <w:noProof/>
                <w:webHidden/>
              </w:rPr>
              <w:instrText xml:space="preserve"> PAGEREF _Toc167017125 \h </w:instrText>
            </w:r>
            <w:r w:rsidR="00E249FB">
              <w:rPr>
                <w:noProof/>
                <w:webHidden/>
              </w:rPr>
            </w:r>
            <w:r w:rsidR="00E249FB">
              <w:rPr>
                <w:noProof/>
                <w:webHidden/>
              </w:rPr>
              <w:fldChar w:fldCharType="separate"/>
            </w:r>
            <w:r w:rsidR="00E249FB">
              <w:rPr>
                <w:noProof/>
                <w:webHidden/>
              </w:rPr>
              <w:t>18</w:t>
            </w:r>
            <w:r w:rsidR="00E249FB">
              <w:rPr>
                <w:noProof/>
                <w:webHidden/>
              </w:rPr>
              <w:fldChar w:fldCharType="end"/>
            </w:r>
          </w:hyperlink>
        </w:p>
        <w:p w14:paraId="722D459B" w14:textId="397EBDB3" w:rsidR="00E249FB" w:rsidRDefault="00D70C25">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167017126" w:history="1">
            <w:r w:rsidR="00E249FB" w:rsidRPr="00461DB9">
              <w:rPr>
                <w:rStyle w:val="Hyperlink"/>
                <w:rFonts w:ascii="Times New Roman" w:hAnsi="Times New Roman" w:cs="Times New Roman"/>
                <w:b/>
                <w:bCs/>
                <w:noProof/>
                <w:lang w:val="en-US"/>
              </w:rPr>
              <w:t>Referências bibliográficas</w:t>
            </w:r>
            <w:r w:rsidR="00E249FB">
              <w:rPr>
                <w:noProof/>
                <w:webHidden/>
              </w:rPr>
              <w:tab/>
            </w:r>
            <w:r w:rsidR="00E249FB">
              <w:rPr>
                <w:noProof/>
                <w:webHidden/>
              </w:rPr>
              <w:fldChar w:fldCharType="begin"/>
            </w:r>
            <w:r w:rsidR="00E249FB">
              <w:rPr>
                <w:noProof/>
                <w:webHidden/>
              </w:rPr>
              <w:instrText xml:space="preserve"> PAGEREF _Toc167017126 \h </w:instrText>
            </w:r>
            <w:r w:rsidR="00E249FB">
              <w:rPr>
                <w:noProof/>
                <w:webHidden/>
              </w:rPr>
            </w:r>
            <w:r w:rsidR="00E249FB">
              <w:rPr>
                <w:noProof/>
                <w:webHidden/>
              </w:rPr>
              <w:fldChar w:fldCharType="separate"/>
            </w:r>
            <w:r w:rsidR="00E249FB">
              <w:rPr>
                <w:noProof/>
                <w:webHidden/>
              </w:rPr>
              <w:t>19</w:t>
            </w:r>
            <w:r w:rsidR="00E249FB">
              <w:rPr>
                <w:noProof/>
                <w:webHidden/>
              </w:rPr>
              <w:fldChar w:fldCharType="end"/>
            </w:r>
          </w:hyperlink>
        </w:p>
        <w:p w14:paraId="39EF4F4B" w14:textId="4DD435A2" w:rsidR="00327E51" w:rsidRDefault="00327E51">
          <w:r w:rsidRPr="00327E51">
            <w:rPr>
              <w:rFonts w:ascii="Times New Roman" w:hAnsi="Times New Roman" w:cs="Times New Roman"/>
              <w:b/>
              <w:bCs/>
              <w:sz w:val="24"/>
              <w:szCs w:val="24"/>
            </w:rPr>
            <w:fldChar w:fldCharType="end"/>
          </w:r>
        </w:p>
      </w:sdtContent>
    </w:sdt>
    <w:p w14:paraId="24BE5C3B" w14:textId="77777777" w:rsidR="009331E0" w:rsidRDefault="009331E0">
      <w:pPr>
        <w:spacing w:line="480" w:lineRule="auto"/>
        <w:rPr>
          <w:rFonts w:ascii="Times New Roman" w:eastAsia="Times New Roman" w:hAnsi="Times New Roman" w:cs="Times New Roman"/>
          <w:sz w:val="24"/>
          <w:szCs w:val="24"/>
          <w:highlight w:val="white"/>
        </w:rPr>
      </w:pPr>
    </w:p>
    <w:p w14:paraId="20A6BE41" w14:textId="77777777" w:rsidR="00AA20CA" w:rsidRDefault="00AA20CA">
      <w:pPr>
        <w:spacing w:line="480" w:lineRule="auto"/>
        <w:rPr>
          <w:rFonts w:ascii="Times New Roman" w:eastAsia="Times New Roman" w:hAnsi="Times New Roman" w:cs="Times New Roman"/>
          <w:sz w:val="24"/>
          <w:szCs w:val="24"/>
          <w:highlight w:val="white"/>
        </w:rPr>
      </w:pPr>
    </w:p>
    <w:p w14:paraId="11A45C49" w14:textId="77777777" w:rsidR="00327E51" w:rsidRDefault="00327E51">
      <w:pPr>
        <w:spacing w:line="480" w:lineRule="auto"/>
        <w:rPr>
          <w:rFonts w:ascii="Times New Roman" w:eastAsia="Times New Roman" w:hAnsi="Times New Roman" w:cs="Times New Roman"/>
          <w:sz w:val="24"/>
          <w:szCs w:val="24"/>
          <w:highlight w:val="white"/>
        </w:rPr>
      </w:pPr>
    </w:p>
    <w:p w14:paraId="4D82DDD2" w14:textId="77777777" w:rsidR="00327E51" w:rsidRDefault="00327E51">
      <w:pPr>
        <w:spacing w:line="480" w:lineRule="auto"/>
        <w:rPr>
          <w:rFonts w:ascii="Times New Roman" w:eastAsia="Times New Roman" w:hAnsi="Times New Roman" w:cs="Times New Roman"/>
          <w:sz w:val="24"/>
          <w:szCs w:val="24"/>
          <w:highlight w:val="white"/>
        </w:rPr>
      </w:pPr>
    </w:p>
    <w:p w14:paraId="3739CB3C" w14:textId="77777777" w:rsidR="00327E51" w:rsidRDefault="00327E51">
      <w:pPr>
        <w:spacing w:line="480" w:lineRule="auto"/>
        <w:rPr>
          <w:rFonts w:ascii="Times New Roman" w:eastAsia="Times New Roman" w:hAnsi="Times New Roman" w:cs="Times New Roman"/>
          <w:sz w:val="24"/>
          <w:szCs w:val="24"/>
          <w:highlight w:val="white"/>
        </w:rPr>
      </w:pPr>
    </w:p>
    <w:p w14:paraId="064E4CB4" w14:textId="77777777" w:rsidR="00327E51" w:rsidRDefault="00327E51">
      <w:pPr>
        <w:spacing w:line="480" w:lineRule="auto"/>
        <w:rPr>
          <w:rFonts w:ascii="Times New Roman" w:eastAsia="Times New Roman" w:hAnsi="Times New Roman" w:cs="Times New Roman"/>
          <w:sz w:val="24"/>
          <w:szCs w:val="24"/>
          <w:highlight w:val="white"/>
        </w:rPr>
      </w:pPr>
    </w:p>
    <w:p w14:paraId="4C7BE68D" w14:textId="77777777" w:rsidR="001604BE" w:rsidRDefault="001604BE">
      <w:pPr>
        <w:spacing w:line="480" w:lineRule="auto"/>
        <w:rPr>
          <w:rFonts w:ascii="Times New Roman" w:eastAsia="Times New Roman" w:hAnsi="Times New Roman" w:cs="Times New Roman"/>
          <w:sz w:val="24"/>
          <w:szCs w:val="24"/>
          <w:highlight w:val="white"/>
        </w:rPr>
      </w:pPr>
    </w:p>
    <w:p w14:paraId="21E73AAD" w14:textId="77777777" w:rsidR="001604BE" w:rsidRDefault="001604BE">
      <w:pPr>
        <w:spacing w:line="480" w:lineRule="auto"/>
        <w:rPr>
          <w:rFonts w:ascii="Times New Roman" w:eastAsia="Times New Roman" w:hAnsi="Times New Roman" w:cs="Times New Roman"/>
          <w:sz w:val="24"/>
          <w:szCs w:val="24"/>
          <w:highlight w:val="white"/>
        </w:rPr>
      </w:pPr>
    </w:p>
    <w:p w14:paraId="43D4CBF0" w14:textId="77777777" w:rsidR="00327E51" w:rsidRDefault="00327E51">
      <w:pPr>
        <w:spacing w:line="480" w:lineRule="auto"/>
        <w:rPr>
          <w:rFonts w:ascii="Times New Roman" w:eastAsia="Times New Roman" w:hAnsi="Times New Roman" w:cs="Times New Roman"/>
          <w:sz w:val="24"/>
          <w:szCs w:val="24"/>
          <w:highlight w:val="white"/>
        </w:rPr>
      </w:pPr>
    </w:p>
    <w:p w14:paraId="57DE5C2C" w14:textId="77777777" w:rsidR="00327E51" w:rsidRDefault="00327E51">
      <w:pPr>
        <w:spacing w:line="480" w:lineRule="auto"/>
        <w:rPr>
          <w:rFonts w:ascii="Times New Roman" w:eastAsia="Times New Roman" w:hAnsi="Times New Roman" w:cs="Times New Roman"/>
          <w:sz w:val="24"/>
          <w:szCs w:val="24"/>
          <w:highlight w:val="white"/>
        </w:rPr>
      </w:pPr>
    </w:p>
    <w:p w14:paraId="0AF5B54C" w14:textId="129FBB79" w:rsidR="005177D2" w:rsidRPr="00D165AE" w:rsidRDefault="006D688E" w:rsidP="00D165AE">
      <w:pPr>
        <w:pStyle w:val="Ttulo1"/>
        <w:rPr>
          <w:rFonts w:ascii="Times New Roman" w:hAnsi="Times New Roman" w:cs="Times New Roman"/>
          <w:b/>
          <w:bCs/>
          <w:sz w:val="24"/>
          <w:szCs w:val="24"/>
        </w:rPr>
      </w:pPr>
      <w:bookmarkStart w:id="0" w:name="_Toc167017111"/>
      <w:r w:rsidRPr="00D165AE">
        <w:rPr>
          <w:rFonts w:ascii="Times New Roman" w:hAnsi="Times New Roman" w:cs="Times New Roman"/>
          <w:b/>
          <w:bCs/>
          <w:sz w:val="24"/>
          <w:szCs w:val="24"/>
        </w:rPr>
        <w:lastRenderedPageBreak/>
        <w:t>Resumo</w:t>
      </w:r>
      <w:bookmarkEnd w:id="0"/>
      <w:r w:rsidRPr="00D165AE">
        <w:rPr>
          <w:rFonts w:ascii="Times New Roman" w:hAnsi="Times New Roman" w:cs="Times New Roman"/>
          <w:b/>
          <w:bCs/>
          <w:sz w:val="24"/>
          <w:szCs w:val="24"/>
        </w:rPr>
        <w:t xml:space="preserve"> </w:t>
      </w:r>
    </w:p>
    <w:p w14:paraId="6DC91F10" w14:textId="09E7D96A" w:rsidR="00AA770F" w:rsidRDefault="006D688E" w:rsidP="00AA770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estímulos vestibulares são parte constituinte dos mecanismos de controle </w:t>
      </w:r>
      <w:r w:rsidR="00535425">
        <w:rPr>
          <w:rFonts w:ascii="Times New Roman" w:eastAsia="Times New Roman" w:hAnsi="Times New Roman" w:cs="Times New Roman"/>
          <w:sz w:val="24"/>
          <w:szCs w:val="24"/>
        </w:rPr>
        <w:t>motor</w:t>
      </w:r>
      <w:r w:rsidR="00E443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trauma raquimedular é uma patologia que pode levar a sequelas sensório-motoras podendo acometer o controle </w:t>
      </w:r>
      <w:r w:rsidR="00B9472A">
        <w:rPr>
          <w:rFonts w:ascii="Times New Roman" w:eastAsia="Times New Roman" w:hAnsi="Times New Roman" w:cs="Times New Roman"/>
          <w:sz w:val="24"/>
          <w:szCs w:val="24"/>
        </w:rPr>
        <w:t>motor</w:t>
      </w:r>
      <w:r>
        <w:rPr>
          <w:rFonts w:ascii="Times New Roman" w:eastAsia="Times New Roman" w:hAnsi="Times New Roman" w:cs="Times New Roman"/>
          <w:sz w:val="24"/>
          <w:szCs w:val="24"/>
        </w:rPr>
        <w:t>. A estimulação vestibular galvânica é uma forma de estimular o sistema vestibular e recrutar sua informação sensorial e respostas motoras</w:t>
      </w:r>
      <w:r w:rsidR="00B9472A">
        <w:rPr>
          <w:rFonts w:ascii="Times New Roman" w:eastAsia="Times New Roman" w:hAnsi="Times New Roman" w:cs="Times New Roman"/>
          <w:sz w:val="24"/>
          <w:szCs w:val="24"/>
        </w:rPr>
        <w:t xml:space="preserve">, e já foi estudada nessa população, tendo efeitos benéficos no alinhamento postural, </w:t>
      </w:r>
      <w:r w:rsidR="00065348">
        <w:rPr>
          <w:rFonts w:ascii="Times New Roman" w:eastAsia="Times New Roman" w:hAnsi="Times New Roman" w:cs="Times New Roman"/>
          <w:sz w:val="24"/>
          <w:szCs w:val="24"/>
        </w:rPr>
        <w:t>equilíbrio postural e mobilidade</w:t>
      </w:r>
      <w:r w:rsidR="00D85B56">
        <w:rPr>
          <w:rFonts w:ascii="Times New Roman" w:eastAsia="Times New Roman" w:hAnsi="Times New Roman" w:cs="Times New Roman"/>
          <w:sz w:val="24"/>
          <w:szCs w:val="24"/>
        </w:rPr>
        <w:t>, embora ainda de forma preliminar</w:t>
      </w:r>
      <w:r w:rsidR="000653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presente estudo objetiva observar e avaliar os efeitos clínicos e funcionais em controle postural obtidas através da exposição à estimulação vestibular galvânica e exercícios </w:t>
      </w:r>
      <w:r w:rsidR="00065348">
        <w:rPr>
          <w:rFonts w:ascii="Times New Roman" w:eastAsia="Times New Roman" w:hAnsi="Times New Roman" w:cs="Times New Roman"/>
          <w:sz w:val="24"/>
          <w:szCs w:val="24"/>
        </w:rPr>
        <w:t xml:space="preserve">físico-funcionais </w:t>
      </w:r>
      <w:r>
        <w:rPr>
          <w:rFonts w:ascii="Times New Roman" w:eastAsia="Times New Roman" w:hAnsi="Times New Roman" w:cs="Times New Roman"/>
          <w:sz w:val="24"/>
          <w:szCs w:val="24"/>
        </w:rPr>
        <w:t xml:space="preserve">de reabilitação vestibular e fisioterapia </w:t>
      </w:r>
      <w:proofErr w:type="spellStart"/>
      <w:r>
        <w:rPr>
          <w:rFonts w:ascii="Times New Roman" w:eastAsia="Times New Roman" w:hAnsi="Times New Roman" w:cs="Times New Roman"/>
          <w:sz w:val="24"/>
          <w:szCs w:val="24"/>
        </w:rPr>
        <w:t>neurofuncional</w:t>
      </w:r>
      <w:proofErr w:type="spellEnd"/>
      <w:r w:rsidR="004E4DBF">
        <w:rPr>
          <w:rFonts w:ascii="Times New Roman" w:eastAsia="Times New Roman" w:hAnsi="Times New Roman" w:cs="Times New Roman"/>
          <w:sz w:val="24"/>
          <w:szCs w:val="24"/>
        </w:rPr>
        <w:t xml:space="preserve"> em pacientes com trauma raquimedular</w:t>
      </w:r>
      <w:r w:rsidR="00D21B9F">
        <w:rPr>
          <w:rFonts w:ascii="Times New Roman" w:eastAsia="Times New Roman" w:hAnsi="Times New Roman" w:cs="Times New Roman"/>
          <w:sz w:val="24"/>
          <w:szCs w:val="24"/>
        </w:rPr>
        <w:t xml:space="preserve">, buscando a reprodutibilidade </w:t>
      </w:r>
      <w:r w:rsidR="00A726E2">
        <w:rPr>
          <w:rFonts w:ascii="Times New Roman" w:eastAsia="Times New Roman" w:hAnsi="Times New Roman" w:cs="Times New Roman"/>
          <w:sz w:val="24"/>
          <w:szCs w:val="24"/>
        </w:rPr>
        <w:t>dos métodos</w:t>
      </w:r>
      <w:r w:rsidR="002E00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tal, buscar-se-á indivíduos</w:t>
      </w:r>
      <w:r w:rsidR="00A3147D">
        <w:rPr>
          <w:rFonts w:ascii="Times New Roman" w:eastAsia="Times New Roman" w:hAnsi="Times New Roman" w:cs="Times New Roman"/>
          <w:sz w:val="24"/>
          <w:szCs w:val="24"/>
        </w:rPr>
        <w:t xml:space="preserve"> (1 a 4)</w:t>
      </w:r>
      <w:r>
        <w:rPr>
          <w:rFonts w:ascii="Times New Roman" w:eastAsia="Times New Roman" w:hAnsi="Times New Roman" w:cs="Times New Roman"/>
          <w:sz w:val="24"/>
          <w:szCs w:val="24"/>
        </w:rPr>
        <w:t xml:space="preserve"> com sequela pós trauma raquimedular. O estudo será feito na seção de neurologia da </w:t>
      </w:r>
      <w:r w:rsidR="00A3147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línica da Universidade </w:t>
      </w:r>
      <w:r w:rsidR="00A3147D">
        <w:rPr>
          <w:rFonts w:ascii="Times New Roman" w:eastAsia="Times New Roman" w:hAnsi="Times New Roman" w:cs="Times New Roman"/>
          <w:sz w:val="24"/>
          <w:szCs w:val="24"/>
        </w:rPr>
        <w:t>Municipal de São Caetano do Sul</w:t>
      </w:r>
      <w:r>
        <w:rPr>
          <w:rFonts w:ascii="Times New Roman" w:eastAsia="Times New Roman" w:hAnsi="Times New Roman" w:cs="Times New Roman"/>
          <w:sz w:val="24"/>
          <w:szCs w:val="24"/>
        </w:rPr>
        <w:t xml:space="preserve">. Inicialmente, os participantes serão avaliados clinicamente e através </w:t>
      </w:r>
      <w:r w:rsidR="00D22075">
        <w:rPr>
          <w:rFonts w:ascii="Times New Roman" w:eastAsia="Times New Roman" w:hAnsi="Times New Roman" w:cs="Times New Roman"/>
          <w:sz w:val="24"/>
          <w:szCs w:val="24"/>
        </w:rPr>
        <w:t xml:space="preserve">de escalas. </w:t>
      </w:r>
      <w:r>
        <w:rPr>
          <w:rFonts w:ascii="Times New Roman" w:eastAsia="Times New Roman" w:hAnsi="Times New Roman" w:cs="Times New Roman"/>
          <w:sz w:val="24"/>
          <w:szCs w:val="24"/>
        </w:rPr>
        <w:t xml:space="preserve"> Proceder-se-á a avaliação postural fotográfica </w:t>
      </w:r>
      <w:r w:rsidR="001F3DCF">
        <w:rPr>
          <w:rFonts w:ascii="Times New Roman" w:eastAsia="Times New Roman" w:hAnsi="Times New Roman" w:cs="Times New Roman"/>
          <w:sz w:val="24"/>
          <w:szCs w:val="24"/>
        </w:rPr>
        <w:t xml:space="preserve">gráfica </w:t>
      </w:r>
      <w:r>
        <w:rPr>
          <w:rFonts w:ascii="Times New Roman" w:eastAsia="Times New Roman" w:hAnsi="Times New Roman" w:cs="Times New Roman"/>
          <w:sz w:val="24"/>
          <w:szCs w:val="24"/>
        </w:rPr>
        <w:t>computadorizada, e então</w:t>
      </w:r>
      <w:r w:rsidR="002317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3171C">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avaliação da </w:t>
      </w:r>
      <w:proofErr w:type="spellStart"/>
      <w:r>
        <w:rPr>
          <w:rFonts w:ascii="Times New Roman" w:eastAsia="Times New Roman" w:hAnsi="Times New Roman" w:cs="Times New Roman"/>
          <w:sz w:val="24"/>
          <w:szCs w:val="24"/>
        </w:rPr>
        <w:t>Posturografia</w:t>
      </w:r>
      <w:proofErr w:type="spellEnd"/>
      <w:r>
        <w:rPr>
          <w:rFonts w:ascii="Times New Roman" w:eastAsia="Times New Roman" w:hAnsi="Times New Roman" w:cs="Times New Roman"/>
          <w:sz w:val="24"/>
          <w:szCs w:val="24"/>
        </w:rPr>
        <w:t xml:space="preserve"> Clínica. Após as avaliações os pacientes passarão pela prova terapêutica para estabelecimento da dosimetria da Estimulação Vestibular Galvânica. Serão realizadas 10 sessões de tratamento com a Estimulação Vestibular Galvânica, e exercícios </w:t>
      </w:r>
      <w:r w:rsidR="00CA3DFA">
        <w:rPr>
          <w:rFonts w:ascii="Times New Roman" w:eastAsia="Times New Roman" w:hAnsi="Times New Roman" w:cs="Times New Roman"/>
          <w:sz w:val="24"/>
          <w:szCs w:val="24"/>
        </w:rPr>
        <w:t xml:space="preserve">físico-funcionais </w:t>
      </w:r>
      <w:r>
        <w:rPr>
          <w:rFonts w:ascii="Times New Roman" w:eastAsia="Times New Roman" w:hAnsi="Times New Roman" w:cs="Times New Roman"/>
          <w:sz w:val="24"/>
          <w:szCs w:val="24"/>
        </w:rPr>
        <w:t xml:space="preserve">de 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Customizados. A reavaliação será feita no final com as mesmas avaliações do momento inicial. Buscar-se-á analisar os dados comparando os momentos inicial e final para cada paciente. </w:t>
      </w:r>
    </w:p>
    <w:p w14:paraId="0C053651" w14:textId="77777777" w:rsidR="003070C9" w:rsidRDefault="003070C9" w:rsidP="00AA770F">
      <w:pPr>
        <w:spacing w:line="240" w:lineRule="auto"/>
        <w:ind w:firstLine="720"/>
        <w:jc w:val="both"/>
        <w:rPr>
          <w:rFonts w:ascii="Times New Roman" w:eastAsia="Times New Roman" w:hAnsi="Times New Roman" w:cs="Times New Roman"/>
          <w:sz w:val="24"/>
          <w:szCs w:val="24"/>
        </w:rPr>
      </w:pPr>
    </w:p>
    <w:p w14:paraId="05FAEE35" w14:textId="0E523C4F" w:rsidR="00AA770F" w:rsidRPr="009331E0" w:rsidRDefault="001956FD" w:rsidP="00AA770F">
      <w:pPr>
        <w:spacing w:line="240" w:lineRule="auto"/>
        <w:ind w:firstLine="720"/>
        <w:jc w:val="both"/>
        <w:rPr>
          <w:rFonts w:ascii="Times New Roman" w:eastAsia="Times New Roman" w:hAnsi="Times New Roman" w:cs="Times New Roman"/>
          <w:sz w:val="24"/>
          <w:szCs w:val="24"/>
        </w:rPr>
      </w:pPr>
      <w:r w:rsidRPr="009331E0">
        <w:rPr>
          <w:rFonts w:ascii="Times New Roman" w:eastAsia="Times New Roman" w:hAnsi="Times New Roman" w:cs="Times New Roman"/>
          <w:sz w:val="24"/>
          <w:szCs w:val="24"/>
        </w:rPr>
        <w:t xml:space="preserve">Palavras-chave: Paraplegia; </w:t>
      </w:r>
      <w:r w:rsidR="00047097" w:rsidRPr="009331E0">
        <w:rPr>
          <w:rFonts w:ascii="Times New Roman" w:eastAsia="Times New Roman" w:hAnsi="Times New Roman" w:cs="Times New Roman"/>
          <w:sz w:val="24"/>
          <w:szCs w:val="24"/>
        </w:rPr>
        <w:t>Quadriplegia</w:t>
      </w:r>
      <w:r w:rsidRPr="009331E0">
        <w:rPr>
          <w:rFonts w:ascii="Times New Roman" w:eastAsia="Times New Roman" w:hAnsi="Times New Roman" w:cs="Times New Roman"/>
          <w:sz w:val="24"/>
          <w:szCs w:val="24"/>
        </w:rPr>
        <w:t>; Traumatismos na Medula Espinal;</w:t>
      </w:r>
      <w:r w:rsidR="00076066" w:rsidRPr="009331E0">
        <w:rPr>
          <w:rFonts w:ascii="Times New Roman" w:eastAsia="Times New Roman" w:hAnsi="Times New Roman" w:cs="Times New Roman"/>
          <w:sz w:val="24"/>
          <w:szCs w:val="24"/>
        </w:rPr>
        <w:t xml:space="preserve"> </w:t>
      </w:r>
      <w:r w:rsidR="00076066" w:rsidRPr="009331E0">
        <w:rPr>
          <w:rFonts w:ascii="Times New Roman" w:hAnsi="Times New Roman" w:cs="Times New Roman"/>
          <w:color w:val="212529"/>
          <w:sz w:val="24"/>
          <w:szCs w:val="24"/>
          <w:shd w:val="clear" w:color="auto" w:fill="FFFFFF"/>
        </w:rPr>
        <w:t xml:space="preserve">Estimulação </w:t>
      </w:r>
      <w:proofErr w:type="spellStart"/>
      <w:r w:rsidR="00076066" w:rsidRPr="009331E0">
        <w:rPr>
          <w:rFonts w:ascii="Times New Roman" w:hAnsi="Times New Roman" w:cs="Times New Roman"/>
          <w:color w:val="212529"/>
          <w:sz w:val="24"/>
          <w:szCs w:val="24"/>
          <w:shd w:val="clear" w:color="auto" w:fill="FFFFFF"/>
        </w:rPr>
        <w:t>Transcraniana</w:t>
      </w:r>
      <w:proofErr w:type="spellEnd"/>
      <w:r w:rsidR="00076066" w:rsidRPr="009331E0">
        <w:rPr>
          <w:rFonts w:ascii="Times New Roman" w:hAnsi="Times New Roman" w:cs="Times New Roman"/>
          <w:color w:val="212529"/>
          <w:sz w:val="24"/>
          <w:szCs w:val="24"/>
          <w:shd w:val="clear" w:color="auto" w:fill="FFFFFF"/>
        </w:rPr>
        <w:t xml:space="preserve"> por Corrente Contínua</w:t>
      </w:r>
      <w:r w:rsidRPr="009331E0">
        <w:rPr>
          <w:rFonts w:ascii="Times New Roman" w:eastAsia="Times New Roman" w:hAnsi="Times New Roman" w:cs="Times New Roman"/>
          <w:sz w:val="24"/>
          <w:szCs w:val="24"/>
        </w:rPr>
        <w:t xml:space="preserve"> </w:t>
      </w:r>
    </w:p>
    <w:p w14:paraId="08426388"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3B0892C8"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72363099"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46C42369"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2C27A121"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1C2AF374"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11017504"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5E286C85" w14:textId="77777777" w:rsidR="009331E0" w:rsidRDefault="009331E0" w:rsidP="00AA770F">
      <w:pPr>
        <w:spacing w:line="240" w:lineRule="auto"/>
        <w:ind w:firstLine="720"/>
        <w:jc w:val="both"/>
        <w:rPr>
          <w:rFonts w:ascii="Times New Roman" w:eastAsia="Times New Roman" w:hAnsi="Times New Roman" w:cs="Times New Roman"/>
          <w:sz w:val="24"/>
          <w:szCs w:val="24"/>
        </w:rPr>
      </w:pPr>
    </w:p>
    <w:p w14:paraId="2D2FC3B0" w14:textId="77777777" w:rsidR="009331E0" w:rsidRDefault="009331E0" w:rsidP="00AA770F">
      <w:pPr>
        <w:spacing w:line="240" w:lineRule="auto"/>
        <w:ind w:firstLine="720"/>
        <w:jc w:val="both"/>
        <w:rPr>
          <w:rFonts w:ascii="Times New Roman" w:eastAsia="Times New Roman" w:hAnsi="Times New Roman" w:cs="Times New Roman"/>
          <w:sz w:val="24"/>
          <w:szCs w:val="24"/>
        </w:rPr>
      </w:pPr>
    </w:p>
    <w:p w14:paraId="02CDD132" w14:textId="77777777" w:rsidR="009331E0" w:rsidRDefault="009331E0" w:rsidP="00AA770F">
      <w:pPr>
        <w:spacing w:line="240" w:lineRule="auto"/>
        <w:ind w:firstLine="720"/>
        <w:jc w:val="both"/>
        <w:rPr>
          <w:rFonts w:ascii="Times New Roman" w:eastAsia="Times New Roman" w:hAnsi="Times New Roman" w:cs="Times New Roman"/>
          <w:sz w:val="24"/>
          <w:szCs w:val="24"/>
        </w:rPr>
      </w:pPr>
    </w:p>
    <w:p w14:paraId="2A89B223"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79ADA716"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31B18D80"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7F824569"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7AAC2388"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6CC32059"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2D737850"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1785A4C3"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2FA85D3F"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5AB32847"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44341517" w14:textId="77777777" w:rsidR="00327E51" w:rsidRDefault="00327E51" w:rsidP="00AA770F">
      <w:pPr>
        <w:spacing w:line="240" w:lineRule="auto"/>
        <w:ind w:firstLine="720"/>
        <w:jc w:val="both"/>
        <w:rPr>
          <w:rFonts w:ascii="Times New Roman" w:eastAsia="Times New Roman" w:hAnsi="Times New Roman" w:cs="Times New Roman"/>
          <w:sz w:val="24"/>
          <w:szCs w:val="24"/>
        </w:rPr>
      </w:pPr>
    </w:p>
    <w:p w14:paraId="082E39AB" w14:textId="77777777" w:rsidR="009331E0" w:rsidRDefault="009331E0" w:rsidP="00AA770F">
      <w:pPr>
        <w:spacing w:line="240" w:lineRule="auto"/>
        <w:ind w:firstLine="720"/>
        <w:jc w:val="both"/>
        <w:rPr>
          <w:rFonts w:ascii="Times New Roman" w:eastAsia="Times New Roman" w:hAnsi="Times New Roman" w:cs="Times New Roman"/>
          <w:sz w:val="24"/>
          <w:szCs w:val="24"/>
        </w:rPr>
      </w:pPr>
    </w:p>
    <w:p w14:paraId="21516F72" w14:textId="77777777" w:rsidR="00AA770F" w:rsidRDefault="00AA770F" w:rsidP="00AA770F">
      <w:pPr>
        <w:spacing w:line="240" w:lineRule="auto"/>
        <w:ind w:firstLine="720"/>
        <w:jc w:val="both"/>
        <w:rPr>
          <w:rFonts w:ascii="Times New Roman" w:eastAsia="Times New Roman" w:hAnsi="Times New Roman" w:cs="Times New Roman"/>
          <w:sz w:val="24"/>
          <w:szCs w:val="24"/>
        </w:rPr>
      </w:pPr>
    </w:p>
    <w:p w14:paraId="0AF5B566" w14:textId="2A029AFA" w:rsidR="005177D2" w:rsidRPr="00B230C5" w:rsidRDefault="006D688E" w:rsidP="00B230C5">
      <w:pPr>
        <w:pStyle w:val="Ttulo1"/>
        <w:numPr>
          <w:ilvl w:val="0"/>
          <w:numId w:val="2"/>
        </w:numPr>
        <w:rPr>
          <w:rFonts w:ascii="Times New Roman" w:hAnsi="Times New Roman" w:cs="Times New Roman"/>
          <w:b/>
          <w:bCs/>
          <w:sz w:val="24"/>
          <w:szCs w:val="24"/>
        </w:rPr>
      </w:pPr>
      <w:bookmarkStart w:id="1" w:name="_Toc167017112"/>
      <w:r w:rsidRPr="00281F64">
        <w:rPr>
          <w:rFonts w:ascii="Times New Roman" w:hAnsi="Times New Roman" w:cs="Times New Roman"/>
          <w:b/>
          <w:bCs/>
          <w:sz w:val="24"/>
          <w:szCs w:val="24"/>
        </w:rPr>
        <w:lastRenderedPageBreak/>
        <w:t>Introdução</w:t>
      </w:r>
      <w:bookmarkEnd w:id="1"/>
      <w:r w:rsidRPr="00281F64">
        <w:rPr>
          <w:rFonts w:ascii="Times New Roman" w:hAnsi="Times New Roman" w:cs="Times New Roman"/>
          <w:b/>
          <w:bCs/>
          <w:sz w:val="24"/>
          <w:szCs w:val="24"/>
        </w:rPr>
        <w:t xml:space="preserve"> </w:t>
      </w:r>
    </w:p>
    <w:p w14:paraId="78C9E258" w14:textId="12525086" w:rsidR="00D165AE" w:rsidRPr="00B230C5" w:rsidRDefault="006D688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PERGUNTA: O que os estímulos vestibulares incrementados, através da estimulação vestibular galvânica, podem ocasionar no controle </w:t>
      </w:r>
      <w:r w:rsidR="000D1965">
        <w:rPr>
          <w:rFonts w:ascii="Times New Roman" w:eastAsia="Times New Roman" w:hAnsi="Times New Roman" w:cs="Times New Roman"/>
          <w:sz w:val="24"/>
          <w:szCs w:val="24"/>
        </w:rPr>
        <w:t>motor</w:t>
      </w:r>
      <w:r>
        <w:rPr>
          <w:rFonts w:ascii="Times New Roman" w:eastAsia="Times New Roman" w:hAnsi="Times New Roman" w:cs="Times New Roman"/>
          <w:sz w:val="24"/>
          <w:szCs w:val="24"/>
        </w:rPr>
        <w:t xml:space="preserve">, em termos da postura e equilíbrio postural, em indivíduos com trauma raquimedular? </w:t>
      </w:r>
      <w:r w:rsidR="00673709">
        <w:rPr>
          <w:rFonts w:ascii="Times New Roman" w:eastAsia="Times New Roman" w:hAnsi="Times New Roman" w:cs="Times New Roman"/>
          <w:sz w:val="24"/>
          <w:szCs w:val="24"/>
        </w:rPr>
        <w:t xml:space="preserve">Essa evidência é reprodutível para diferentes pacientes e com lesões em níveis </w:t>
      </w:r>
      <w:r w:rsidR="001B5E17">
        <w:rPr>
          <w:rFonts w:ascii="Times New Roman" w:eastAsia="Times New Roman" w:hAnsi="Times New Roman" w:cs="Times New Roman"/>
          <w:sz w:val="24"/>
          <w:szCs w:val="24"/>
        </w:rPr>
        <w:t xml:space="preserve">neurológicos </w:t>
      </w:r>
      <w:r w:rsidR="00673709">
        <w:rPr>
          <w:rFonts w:ascii="Times New Roman" w:eastAsia="Times New Roman" w:hAnsi="Times New Roman" w:cs="Times New Roman"/>
          <w:sz w:val="24"/>
          <w:szCs w:val="24"/>
        </w:rPr>
        <w:t>diferentes?</w:t>
      </w:r>
      <w:r w:rsidR="00B230C5">
        <w:rPr>
          <w:rFonts w:ascii="Times New Roman" w:eastAsia="Times New Roman" w:hAnsi="Times New Roman" w:cs="Times New Roman"/>
          <w:sz w:val="24"/>
          <w:szCs w:val="24"/>
        </w:rPr>
        <w:t xml:space="preserve"> </w:t>
      </w:r>
    </w:p>
    <w:p w14:paraId="6E470F79" w14:textId="6F3D7282" w:rsidR="00673709" w:rsidRDefault="00673709">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w:t>
      </w:r>
      <w:r w:rsidR="00284EAD">
        <w:rPr>
          <w:rFonts w:ascii="Times New Roman" w:eastAsia="Times New Roman" w:hAnsi="Times New Roman" w:cs="Times New Roman"/>
          <w:sz w:val="24"/>
          <w:szCs w:val="24"/>
        </w:rPr>
        <w:t xml:space="preserve">controle motor é um complexo aspecto que possui diferentes características para que </w:t>
      </w:r>
      <w:r w:rsidR="00C13BA8">
        <w:rPr>
          <w:rFonts w:ascii="Times New Roman" w:eastAsia="Times New Roman" w:hAnsi="Times New Roman" w:cs="Times New Roman"/>
          <w:sz w:val="24"/>
          <w:szCs w:val="24"/>
        </w:rPr>
        <w:t xml:space="preserve">o fenômeno final de oscilação postural controlada, manutenção da postura quieta, início de movimentos e mobilidade aconteça </w:t>
      </w:r>
      <w:r w:rsidR="00031C6A">
        <w:rPr>
          <w:rFonts w:ascii="Times New Roman" w:eastAsia="Times New Roman" w:hAnsi="Times New Roman" w:cs="Times New Roman"/>
          <w:sz w:val="24"/>
          <w:szCs w:val="24"/>
        </w:rPr>
        <w:t>sem que haja desequilíbrio postural ou risco de queda</w:t>
      </w:r>
      <w:r w:rsidR="00022B6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V19"/>
          <w:id w:val="1332876108"/>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(1–8)</w:t>
          </w:r>
        </w:sdtContent>
      </w:sdt>
      <w:r w:rsidR="00031C6A">
        <w:rPr>
          <w:rFonts w:ascii="Times New Roman" w:eastAsia="Times New Roman" w:hAnsi="Times New Roman" w:cs="Times New Roman"/>
          <w:sz w:val="24"/>
          <w:szCs w:val="24"/>
        </w:rPr>
        <w:t xml:space="preserve">. </w:t>
      </w:r>
    </w:p>
    <w:p w14:paraId="118D2A85" w14:textId="68576A67" w:rsidR="00031C6A" w:rsidRDefault="00031C6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trauma raquimedular é uma das </w:t>
      </w:r>
      <w:r w:rsidR="00B91399">
        <w:rPr>
          <w:rFonts w:ascii="Times New Roman" w:eastAsia="Times New Roman" w:hAnsi="Times New Roman" w:cs="Times New Roman"/>
          <w:sz w:val="24"/>
          <w:szCs w:val="24"/>
        </w:rPr>
        <w:t xml:space="preserve">mais temida </w:t>
      </w:r>
      <w:r w:rsidR="00D63984">
        <w:rPr>
          <w:rFonts w:ascii="Times New Roman" w:eastAsia="Times New Roman" w:hAnsi="Times New Roman" w:cs="Times New Roman"/>
          <w:sz w:val="24"/>
          <w:szCs w:val="24"/>
        </w:rPr>
        <w:t>lesões neurológicas</w:t>
      </w:r>
      <w:r w:rsidR="00B91399">
        <w:rPr>
          <w:rFonts w:ascii="Times New Roman" w:eastAsia="Times New Roman" w:hAnsi="Times New Roman" w:cs="Times New Roman"/>
          <w:sz w:val="24"/>
          <w:szCs w:val="24"/>
        </w:rPr>
        <w:t>, acomete a medula espinal e</w:t>
      </w:r>
      <w:r w:rsidR="00636265">
        <w:rPr>
          <w:rFonts w:ascii="Times New Roman" w:eastAsia="Times New Roman" w:hAnsi="Times New Roman" w:cs="Times New Roman"/>
          <w:sz w:val="24"/>
          <w:szCs w:val="24"/>
        </w:rPr>
        <w:t>,</w:t>
      </w:r>
      <w:r w:rsidR="00B91399">
        <w:rPr>
          <w:rFonts w:ascii="Times New Roman" w:eastAsia="Times New Roman" w:hAnsi="Times New Roman" w:cs="Times New Roman"/>
          <w:sz w:val="24"/>
          <w:szCs w:val="24"/>
        </w:rPr>
        <w:t xml:space="preserve"> por vezes, estruturas adjacentes, levando a incapacidade com causa neurológica</w:t>
      </w:r>
      <w:r w:rsidR="003F77DF">
        <w:rPr>
          <w:rFonts w:ascii="Times New Roman" w:eastAsia="Times New Roman" w:hAnsi="Times New Roman" w:cs="Times New Roman"/>
          <w:sz w:val="24"/>
          <w:szCs w:val="24"/>
        </w:rPr>
        <w:t xml:space="preserve">, e disfunção que acomete o indivíduo dentro das características do modelo </w:t>
      </w:r>
      <w:proofErr w:type="spellStart"/>
      <w:r w:rsidR="003F77DF">
        <w:rPr>
          <w:rFonts w:ascii="Times New Roman" w:eastAsia="Times New Roman" w:hAnsi="Times New Roman" w:cs="Times New Roman"/>
          <w:sz w:val="24"/>
          <w:szCs w:val="24"/>
        </w:rPr>
        <w:t>bio</w:t>
      </w:r>
      <w:proofErr w:type="spellEnd"/>
      <w:r w:rsidR="003F77DF">
        <w:rPr>
          <w:rFonts w:ascii="Times New Roman" w:eastAsia="Times New Roman" w:hAnsi="Times New Roman" w:cs="Times New Roman"/>
          <w:sz w:val="24"/>
          <w:szCs w:val="24"/>
        </w:rPr>
        <w:t>-</w:t>
      </w:r>
      <w:proofErr w:type="spellStart"/>
      <w:proofErr w:type="gramStart"/>
      <w:r w:rsidR="003F77DF">
        <w:rPr>
          <w:rFonts w:ascii="Times New Roman" w:eastAsia="Times New Roman" w:hAnsi="Times New Roman" w:cs="Times New Roman"/>
          <w:sz w:val="24"/>
          <w:szCs w:val="24"/>
        </w:rPr>
        <w:t>psico-social</w:t>
      </w:r>
      <w:proofErr w:type="spellEnd"/>
      <w:proofErr w:type="gramEnd"/>
      <w:r w:rsidR="003F77DF">
        <w:rPr>
          <w:rFonts w:ascii="Times New Roman" w:eastAsia="Times New Roman" w:hAnsi="Times New Roman" w:cs="Times New Roman"/>
          <w:sz w:val="24"/>
          <w:szCs w:val="24"/>
        </w:rPr>
        <w:t xml:space="preserve">. </w:t>
      </w:r>
      <w:r w:rsidR="00636265">
        <w:rPr>
          <w:rFonts w:ascii="Times New Roman" w:eastAsia="Times New Roman" w:hAnsi="Times New Roman" w:cs="Times New Roman"/>
          <w:sz w:val="24"/>
          <w:szCs w:val="24"/>
        </w:rPr>
        <w:t xml:space="preserve">As principais disfunções são a perda de movimentação voluntária nos 4 membros, chamada tetraplegia, ou a perda </w:t>
      </w:r>
      <w:r w:rsidR="008408E0">
        <w:rPr>
          <w:rFonts w:ascii="Times New Roman" w:eastAsia="Times New Roman" w:hAnsi="Times New Roman" w:cs="Times New Roman"/>
          <w:sz w:val="24"/>
          <w:szCs w:val="24"/>
        </w:rPr>
        <w:t>na movimentação voluntária em 2 membros, geralmente, os inferiores, chamada paraplegia</w:t>
      </w:r>
      <w:r w:rsidR="006733FD">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mE2MTY3ODctZGQ5Yy00MDIyLThmMTctNTBlNDIyMzhjZTg4IiwicHJvcGVydGllcyI6eyJub3RlSW5kZXgiOjB9LCJpc0VkaXRlZCI6ZmFsc2UsIm1hbnVhbE92ZXJyaWRlIjp7ImlzTWFudWFsbHlPdmVycmlkZGVuIjpmYWxzZSwiY2l0ZXByb2NUZXh0IjoiKDksMTA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"/>
          <w:id w:val="1920202468"/>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(9,10)</w:t>
          </w:r>
        </w:sdtContent>
      </w:sdt>
      <w:r w:rsidR="008408E0">
        <w:rPr>
          <w:rFonts w:ascii="Times New Roman" w:eastAsia="Times New Roman" w:hAnsi="Times New Roman" w:cs="Times New Roman"/>
          <w:sz w:val="24"/>
          <w:szCs w:val="24"/>
        </w:rPr>
        <w:t xml:space="preserve">. </w:t>
      </w:r>
    </w:p>
    <w:p w14:paraId="214E4EAB" w14:textId="272A57DD" w:rsidR="00F05F43" w:rsidRDefault="00F05F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perda motora, geralmente </w:t>
      </w:r>
      <w:r w:rsidR="00333334">
        <w:rPr>
          <w:rFonts w:ascii="Times New Roman" w:eastAsia="Times New Roman" w:hAnsi="Times New Roman" w:cs="Times New Roman"/>
          <w:sz w:val="24"/>
          <w:szCs w:val="24"/>
        </w:rPr>
        <w:t xml:space="preserve">é </w:t>
      </w:r>
      <w:r w:rsidR="00407E1C">
        <w:rPr>
          <w:rFonts w:ascii="Times New Roman" w:eastAsia="Times New Roman" w:hAnsi="Times New Roman" w:cs="Times New Roman"/>
          <w:sz w:val="24"/>
          <w:szCs w:val="24"/>
        </w:rPr>
        <w:t>acompanhada</w:t>
      </w:r>
      <w:r w:rsidR="00333334">
        <w:rPr>
          <w:rFonts w:ascii="Times New Roman" w:eastAsia="Times New Roman" w:hAnsi="Times New Roman" w:cs="Times New Roman"/>
          <w:sz w:val="24"/>
          <w:szCs w:val="24"/>
        </w:rPr>
        <w:t xml:space="preserve"> da</w:t>
      </w:r>
      <w:r>
        <w:rPr>
          <w:rFonts w:ascii="Times New Roman" w:eastAsia="Times New Roman" w:hAnsi="Times New Roman" w:cs="Times New Roman"/>
          <w:sz w:val="24"/>
          <w:szCs w:val="24"/>
        </w:rPr>
        <w:t xml:space="preserve"> perda sensorial, essas abaixo do nível da lesão</w:t>
      </w:r>
      <w:r w:rsidR="0033333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"/>
          <w:id w:val="347062425"/>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(9,10)</w:t>
          </w:r>
        </w:sdtContent>
      </w:sdt>
      <w:r w:rsidR="00D90A78">
        <w:rPr>
          <w:rFonts w:ascii="Times New Roman" w:eastAsia="Times New Roman" w:hAnsi="Times New Roman" w:cs="Times New Roman"/>
          <w:sz w:val="24"/>
          <w:szCs w:val="24"/>
        </w:rPr>
        <w:t xml:space="preserve">. Uma característica importante no controle postural é a manutenção da postura quieta onde, vemos uma oscilação basal </w:t>
      </w:r>
      <w:r w:rsidR="005A4D2C">
        <w:rPr>
          <w:rFonts w:ascii="Times New Roman" w:eastAsia="Times New Roman" w:hAnsi="Times New Roman" w:cs="Times New Roman"/>
          <w:sz w:val="24"/>
          <w:szCs w:val="24"/>
        </w:rPr>
        <w:t>que deve ser controlada e corresponder à base de suporte</w:t>
      </w:r>
      <w:r w:rsidR="006E6CE7">
        <w:rPr>
          <w:rFonts w:ascii="Times New Roman" w:eastAsia="Times New Roman" w:hAnsi="Times New Roman" w:cs="Times New Roman"/>
          <w:sz w:val="24"/>
          <w:szCs w:val="24"/>
        </w:rPr>
        <w:t xml:space="preserve"> e altura do centro de gravidade (modelo do pêndulo invertido). Para tal é relevante que </w:t>
      </w:r>
      <w:r w:rsidR="002D03AF">
        <w:rPr>
          <w:rFonts w:ascii="Times New Roman" w:eastAsia="Times New Roman" w:hAnsi="Times New Roman" w:cs="Times New Roman"/>
          <w:sz w:val="24"/>
          <w:szCs w:val="24"/>
        </w:rPr>
        <w:t xml:space="preserve">um comando </w:t>
      </w:r>
      <w:proofErr w:type="spellStart"/>
      <w:r w:rsidR="002D03AF">
        <w:rPr>
          <w:rFonts w:ascii="Times New Roman" w:eastAsia="Times New Roman" w:hAnsi="Times New Roman" w:cs="Times New Roman"/>
          <w:sz w:val="24"/>
          <w:szCs w:val="24"/>
        </w:rPr>
        <w:t>supra-segmentar</w:t>
      </w:r>
      <w:proofErr w:type="spellEnd"/>
      <w:r w:rsidR="002D03AF">
        <w:rPr>
          <w:rFonts w:ascii="Times New Roman" w:eastAsia="Times New Roman" w:hAnsi="Times New Roman" w:cs="Times New Roman"/>
          <w:sz w:val="24"/>
          <w:szCs w:val="24"/>
        </w:rPr>
        <w:t xml:space="preserve"> do sistema nervoso central, por exemplo, vindo de tronco encefálico</w:t>
      </w:r>
      <w:r w:rsidR="005B334E">
        <w:rPr>
          <w:rFonts w:ascii="Times New Roman" w:eastAsia="Times New Roman" w:hAnsi="Times New Roman" w:cs="Times New Roman"/>
          <w:sz w:val="24"/>
          <w:szCs w:val="24"/>
        </w:rPr>
        <w:t>, estimule através de uma via neural, os motoneurônios relacionados aos músculos d</w:t>
      </w:r>
      <w:r w:rsidR="00D70592">
        <w:rPr>
          <w:rFonts w:ascii="Times New Roman" w:eastAsia="Times New Roman" w:hAnsi="Times New Roman" w:cs="Times New Roman"/>
          <w:sz w:val="24"/>
          <w:szCs w:val="24"/>
        </w:rPr>
        <w:t>o</w:t>
      </w:r>
      <w:r w:rsidR="005B334E">
        <w:rPr>
          <w:rFonts w:ascii="Times New Roman" w:eastAsia="Times New Roman" w:hAnsi="Times New Roman" w:cs="Times New Roman"/>
          <w:sz w:val="24"/>
          <w:szCs w:val="24"/>
        </w:rPr>
        <w:t xml:space="preserve"> tronco</w:t>
      </w:r>
      <w:r>
        <w:rPr>
          <w:rFonts w:ascii="Times New Roman" w:eastAsia="Times New Roman" w:hAnsi="Times New Roman" w:cs="Times New Roman"/>
          <w:sz w:val="24"/>
          <w:szCs w:val="24"/>
        </w:rPr>
        <w:t xml:space="preserve"> </w:t>
      </w:r>
      <w:r w:rsidR="00D70592">
        <w:rPr>
          <w:rFonts w:ascii="Times New Roman" w:eastAsia="Times New Roman" w:hAnsi="Times New Roman" w:cs="Times New Roman"/>
          <w:sz w:val="24"/>
          <w:szCs w:val="24"/>
        </w:rPr>
        <w:t>e que mantenha sua tonicidade e reações posturais</w:t>
      </w:r>
      <w:r w:rsidR="006247EA">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TNhYWEzYjctYTFhZi00ZjlhLWI0NTAtMDFhYWUzNmZjN2IxIiwicHJvcGVydGllcyI6eyJub3RlSW5kZXgiOjB9LCJpc0VkaXRlZCI6ZmFsc2UsIm1hbnVhbE92ZXJyaWRlIjp7ImlzTWFudWFsbHlPdmVycmlkZGVuIjpmYWxzZSwiY2l0ZXByb2NUZXh0IjoiKDLigJM0LDbigJM4LDExLDEyKSIsIm1hbnVhbE92ZXJyaWRlVGV4dCI6IiJ9LCJjaXRhdGlvbkl0ZW1zIjpb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"/>
          <w:id w:val="-1638487600"/>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(2–4,6–8,11,12)</w:t>
          </w:r>
        </w:sdtContent>
      </w:sdt>
      <w:r w:rsidR="00D70592">
        <w:rPr>
          <w:rFonts w:ascii="Times New Roman" w:eastAsia="Times New Roman" w:hAnsi="Times New Roman" w:cs="Times New Roman"/>
          <w:sz w:val="24"/>
          <w:szCs w:val="24"/>
        </w:rPr>
        <w:t xml:space="preserve">. </w:t>
      </w:r>
    </w:p>
    <w:p w14:paraId="013EEE66" w14:textId="77B4B884" w:rsidR="00D70592" w:rsidRDefault="00D7059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paciente com lesão medular apresenta uma interrupção na transmissão dessa via, por isso, dizemos que sua lesão, embora não tenha </w:t>
      </w:r>
      <w:r w:rsidR="006914D5">
        <w:rPr>
          <w:rFonts w:ascii="Times New Roman" w:eastAsia="Times New Roman" w:hAnsi="Times New Roman" w:cs="Times New Roman"/>
          <w:sz w:val="24"/>
          <w:szCs w:val="24"/>
        </w:rPr>
        <w:t xml:space="preserve">acontecido em um núcleo responsável pelo controle motor </w:t>
      </w:r>
      <w:proofErr w:type="spellStart"/>
      <w:r w:rsidR="006914D5">
        <w:rPr>
          <w:rFonts w:ascii="Times New Roman" w:eastAsia="Times New Roman" w:hAnsi="Times New Roman" w:cs="Times New Roman"/>
          <w:sz w:val="24"/>
          <w:szCs w:val="24"/>
        </w:rPr>
        <w:t>supra-segmentar</w:t>
      </w:r>
      <w:proofErr w:type="spellEnd"/>
      <w:r w:rsidR="006914D5">
        <w:rPr>
          <w:rFonts w:ascii="Times New Roman" w:eastAsia="Times New Roman" w:hAnsi="Times New Roman" w:cs="Times New Roman"/>
          <w:sz w:val="24"/>
          <w:szCs w:val="24"/>
        </w:rPr>
        <w:t xml:space="preserve">, acomete a via </w:t>
      </w:r>
      <w:r w:rsidR="00576339">
        <w:rPr>
          <w:rFonts w:ascii="Times New Roman" w:eastAsia="Times New Roman" w:hAnsi="Times New Roman" w:cs="Times New Roman"/>
          <w:sz w:val="24"/>
          <w:szCs w:val="24"/>
        </w:rPr>
        <w:t xml:space="preserve">neural que leva a informação a níveis mais </w:t>
      </w:r>
      <w:r w:rsidR="00576339">
        <w:rPr>
          <w:rFonts w:ascii="Times New Roman" w:eastAsia="Times New Roman" w:hAnsi="Times New Roman" w:cs="Times New Roman"/>
          <w:sz w:val="24"/>
          <w:szCs w:val="24"/>
        </w:rPr>
        <w:lastRenderedPageBreak/>
        <w:t>baixos da medula e pode comprometer a função</w:t>
      </w:r>
      <w:r w:rsidR="00066131">
        <w:rPr>
          <w:rFonts w:ascii="Times New Roman" w:eastAsia="Times New Roman" w:hAnsi="Times New Roman" w:cs="Times New Roman"/>
          <w:sz w:val="24"/>
          <w:szCs w:val="24"/>
        </w:rPr>
        <w:t xml:space="preserve"> de equilíbrio postural, tanto em relação ao tônus postural quanto em relação às estratégias de equilíbrio. Assim, o controle postural se torna uma </w:t>
      </w:r>
      <w:r w:rsidR="003A226E">
        <w:rPr>
          <w:rFonts w:ascii="Times New Roman" w:eastAsia="Times New Roman" w:hAnsi="Times New Roman" w:cs="Times New Roman"/>
          <w:sz w:val="24"/>
          <w:szCs w:val="24"/>
        </w:rPr>
        <w:t xml:space="preserve">função </w:t>
      </w:r>
      <w:r w:rsidR="00066131">
        <w:rPr>
          <w:rFonts w:ascii="Times New Roman" w:eastAsia="Times New Roman" w:hAnsi="Times New Roman" w:cs="Times New Roman"/>
          <w:sz w:val="24"/>
          <w:szCs w:val="24"/>
        </w:rPr>
        <w:t>falha nesse indivíduo</w:t>
      </w:r>
      <w:r w:rsidR="00C2232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c0NTc0ZmUtNjZlOS00ZDc3LWFhMzctMzFlYmExYWJiZGIxIiwicHJvcGVydGllcyI6eyJub3RlSW5kZXgiOjB9LCJpc0VkaXRlZCI6ZmFsc2UsIm1hbnVhbE92ZXJyaWRlIjp7ImlzTWFudWFsbHlPdmVycmlkZGVuIjpmYWxzZSwiY2l0ZXByb2NUZXh0IjoiKDLigJM4LDEyKSIsIm1hbnVhbE92ZXJyaWRlVGV4dCI6IiJ9LCJjaXRhdGlvbkl0ZW1zIjpb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"/>
          <w:id w:val="-2088768794"/>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(2–8,12)</w:t>
          </w:r>
        </w:sdtContent>
      </w:sdt>
      <w:r w:rsidR="00066131">
        <w:rPr>
          <w:rFonts w:ascii="Times New Roman" w:eastAsia="Times New Roman" w:hAnsi="Times New Roman" w:cs="Times New Roman"/>
          <w:sz w:val="24"/>
          <w:szCs w:val="24"/>
        </w:rPr>
        <w:t xml:space="preserve">. </w:t>
      </w:r>
    </w:p>
    <w:p w14:paraId="3998AA21" w14:textId="4AB9095D" w:rsidR="00673709" w:rsidRDefault="003A226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Outra característica do controle motor </w:t>
      </w:r>
      <w:r w:rsidR="00D9760A">
        <w:rPr>
          <w:rFonts w:ascii="Times New Roman" w:eastAsia="Times New Roman" w:hAnsi="Times New Roman" w:cs="Times New Roman"/>
          <w:sz w:val="24"/>
          <w:szCs w:val="24"/>
        </w:rPr>
        <w:t xml:space="preserve">que pode estar comprometida, pela lesão na via neural da medula espinhal, é o alcance funcional. O alcance funcional é uma função importante para </w:t>
      </w:r>
      <w:r w:rsidR="004D7FA0">
        <w:rPr>
          <w:rFonts w:ascii="Times New Roman" w:eastAsia="Times New Roman" w:hAnsi="Times New Roman" w:cs="Times New Roman"/>
          <w:sz w:val="24"/>
          <w:szCs w:val="24"/>
        </w:rPr>
        <w:t xml:space="preserve">o ajuste postural antecipatório, limites de estabilidade e risco de queda. </w:t>
      </w:r>
      <w:r w:rsidR="00E47E2C">
        <w:rPr>
          <w:rFonts w:ascii="Times New Roman" w:eastAsia="Times New Roman" w:hAnsi="Times New Roman" w:cs="Times New Roman"/>
          <w:sz w:val="24"/>
          <w:szCs w:val="24"/>
        </w:rPr>
        <w:t xml:space="preserve">Não há lesão nos centros neurais que geram o impulso neural para este, no entanto, a via interrompida faz com que </w:t>
      </w:r>
      <w:r w:rsidR="000E784E">
        <w:rPr>
          <w:rFonts w:ascii="Times New Roman" w:eastAsia="Times New Roman" w:hAnsi="Times New Roman" w:cs="Times New Roman"/>
          <w:sz w:val="24"/>
          <w:szCs w:val="24"/>
        </w:rPr>
        <w:t>a ajuste do controle postural seja disfuncional, e não aconteça como estímulo aos motoneurônios inferiores</w:t>
      </w:r>
      <w:r w:rsidR="00BC097D">
        <w:rPr>
          <w:rFonts w:ascii="Times New Roman" w:eastAsia="Times New Roman" w:hAnsi="Times New Roman" w:cs="Times New Roman"/>
          <w:sz w:val="24"/>
          <w:szCs w:val="24"/>
        </w:rPr>
        <w:t>, fazendo o paciente oscilar de forma não direcionada a tarefa, podendo comprometer a função e controle motor</w:t>
      </w:r>
      <w:r w:rsidR="00881719">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"/>
          <w:id w:val="-815491386"/>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(13)</w:t>
          </w:r>
        </w:sdtContent>
      </w:sdt>
      <w:r w:rsidR="00BC097D">
        <w:rPr>
          <w:rFonts w:ascii="Times New Roman" w:eastAsia="Times New Roman" w:hAnsi="Times New Roman" w:cs="Times New Roman"/>
          <w:sz w:val="24"/>
          <w:szCs w:val="24"/>
        </w:rPr>
        <w:t xml:space="preserve">. </w:t>
      </w:r>
    </w:p>
    <w:p w14:paraId="3FD96AB8" w14:textId="47F32560" w:rsidR="002355B6" w:rsidRDefault="002355B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Podemos ainda ressaltar como uma das características no controle motor de pacientes com sequela pós-trauma raquimedular que ocorre a perda da comunicação </w:t>
      </w:r>
      <w:proofErr w:type="spellStart"/>
      <w:r>
        <w:rPr>
          <w:rFonts w:ascii="Times New Roman" w:eastAsia="Times New Roman" w:hAnsi="Times New Roman" w:cs="Times New Roman"/>
          <w:sz w:val="24"/>
          <w:szCs w:val="24"/>
        </w:rPr>
        <w:t>supra-segmentar</w:t>
      </w:r>
      <w:proofErr w:type="spellEnd"/>
      <w:r>
        <w:rPr>
          <w:rFonts w:ascii="Times New Roman" w:eastAsia="Times New Roman" w:hAnsi="Times New Roman" w:cs="Times New Roman"/>
          <w:sz w:val="24"/>
          <w:szCs w:val="24"/>
        </w:rPr>
        <w:t xml:space="preserve"> com o </w:t>
      </w:r>
      <w:r w:rsidR="00823B93">
        <w:rPr>
          <w:rFonts w:ascii="Times New Roman" w:eastAsia="Times New Roman" w:hAnsi="Times New Roman" w:cs="Times New Roman"/>
          <w:sz w:val="24"/>
          <w:szCs w:val="24"/>
        </w:rPr>
        <w:t xml:space="preserve">gerador de padrão central. O gerador de padrão central é um circuito neural que </w:t>
      </w:r>
      <w:r w:rsidR="00BC0B3F">
        <w:rPr>
          <w:rFonts w:ascii="Times New Roman" w:eastAsia="Times New Roman" w:hAnsi="Times New Roman" w:cs="Times New Roman"/>
          <w:sz w:val="24"/>
          <w:szCs w:val="24"/>
        </w:rPr>
        <w:t>se encontra</w:t>
      </w:r>
      <w:r w:rsidR="00823B93">
        <w:rPr>
          <w:rFonts w:ascii="Times New Roman" w:eastAsia="Times New Roman" w:hAnsi="Times New Roman" w:cs="Times New Roman"/>
          <w:sz w:val="24"/>
          <w:szCs w:val="24"/>
        </w:rPr>
        <w:t xml:space="preserve"> posicionado nos segmentos medulares lombares e que </w:t>
      </w:r>
      <w:r w:rsidR="00C37645">
        <w:rPr>
          <w:rFonts w:ascii="Times New Roman" w:eastAsia="Times New Roman" w:hAnsi="Times New Roman" w:cs="Times New Roman"/>
          <w:sz w:val="24"/>
          <w:szCs w:val="24"/>
        </w:rPr>
        <w:t xml:space="preserve">é responsável por ativar a </w:t>
      </w:r>
      <w:proofErr w:type="gramStart"/>
      <w:r w:rsidR="00C37645">
        <w:rPr>
          <w:rFonts w:ascii="Times New Roman" w:eastAsia="Times New Roman" w:hAnsi="Times New Roman" w:cs="Times New Roman"/>
          <w:sz w:val="24"/>
          <w:szCs w:val="24"/>
        </w:rPr>
        <w:t>sequencia</w:t>
      </w:r>
      <w:proofErr w:type="gramEnd"/>
      <w:r w:rsidR="00C37645">
        <w:rPr>
          <w:rFonts w:ascii="Times New Roman" w:eastAsia="Times New Roman" w:hAnsi="Times New Roman" w:cs="Times New Roman"/>
          <w:sz w:val="24"/>
          <w:szCs w:val="24"/>
        </w:rPr>
        <w:t xml:space="preserve"> de contrações musculares rítmicas para desempenharmos a marcha sem que precisemos controlar voluntariamente todas as contrações musculares necessárias a ela. Ele</w:t>
      </w:r>
      <w:r w:rsidR="00A47548">
        <w:rPr>
          <w:rFonts w:ascii="Times New Roman" w:eastAsia="Times New Roman" w:hAnsi="Times New Roman" w:cs="Times New Roman"/>
          <w:sz w:val="24"/>
          <w:szCs w:val="24"/>
        </w:rPr>
        <w:t>,</w:t>
      </w:r>
      <w:r w:rsidR="00C37645">
        <w:rPr>
          <w:rFonts w:ascii="Times New Roman" w:eastAsia="Times New Roman" w:hAnsi="Times New Roman" w:cs="Times New Roman"/>
          <w:sz w:val="24"/>
          <w:szCs w:val="24"/>
        </w:rPr>
        <w:t xml:space="preserve"> ainda</w:t>
      </w:r>
      <w:r w:rsidR="00A47548">
        <w:rPr>
          <w:rFonts w:ascii="Times New Roman" w:eastAsia="Times New Roman" w:hAnsi="Times New Roman" w:cs="Times New Roman"/>
          <w:sz w:val="24"/>
          <w:szCs w:val="24"/>
        </w:rPr>
        <w:t>,</w:t>
      </w:r>
      <w:r w:rsidR="00C37645">
        <w:rPr>
          <w:rFonts w:ascii="Times New Roman" w:eastAsia="Times New Roman" w:hAnsi="Times New Roman" w:cs="Times New Roman"/>
          <w:sz w:val="24"/>
          <w:szCs w:val="24"/>
        </w:rPr>
        <w:t xml:space="preserve"> se comunica com os geradores de padrão central em tronco encefálico e </w:t>
      </w:r>
      <w:r w:rsidR="00366BCA">
        <w:rPr>
          <w:rFonts w:ascii="Times New Roman" w:eastAsia="Times New Roman" w:hAnsi="Times New Roman" w:cs="Times New Roman"/>
          <w:sz w:val="24"/>
          <w:szCs w:val="24"/>
        </w:rPr>
        <w:t xml:space="preserve">cerebelo </w:t>
      </w:r>
      <w:sdt>
        <w:sdtPr>
          <w:rPr>
            <w:rFonts w:ascii="Times New Roman" w:eastAsia="Times New Roman" w:hAnsi="Times New Roman" w:cs="Times New Roman"/>
            <w:color w:val="000000"/>
            <w:sz w:val="24"/>
            <w:szCs w:val="24"/>
          </w:rPr>
          <w:tag w:val="MENDELEY_CITATION_v3_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"/>
          <w:id w:val="-336155494"/>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(11)</w:t>
          </w:r>
        </w:sdtContent>
      </w:sdt>
      <w:r w:rsidR="00366BCA">
        <w:rPr>
          <w:rFonts w:ascii="Times New Roman" w:eastAsia="Times New Roman" w:hAnsi="Times New Roman" w:cs="Times New Roman"/>
          <w:color w:val="000000"/>
          <w:sz w:val="24"/>
          <w:szCs w:val="24"/>
        </w:rPr>
        <w:t xml:space="preserve">. </w:t>
      </w:r>
      <w:r w:rsidR="005C39FD">
        <w:rPr>
          <w:rFonts w:ascii="Times New Roman" w:eastAsia="Times New Roman" w:hAnsi="Times New Roman" w:cs="Times New Roman"/>
          <w:color w:val="000000"/>
          <w:sz w:val="24"/>
          <w:szCs w:val="24"/>
        </w:rPr>
        <w:t xml:space="preserve">As vias vestíbulo-espinal e retículo-espinal podem estimular o circuito do gerador de padrão central (circuito </w:t>
      </w:r>
      <w:proofErr w:type="spellStart"/>
      <w:r w:rsidR="005C39FD">
        <w:rPr>
          <w:rFonts w:ascii="Times New Roman" w:eastAsia="Times New Roman" w:hAnsi="Times New Roman" w:cs="Times New Roman"/>
          <w:color w:val="000000"/>
          <w:sz w:val="24"/>
          <w:szCs w:val="24"/>
        </w:rPr>
        <w:t>proprioespinal</w:t>
      </w:r>
      <w:proofErr w:type="spellEnd"/>
      <w:r w:rsidR="005C39FD">
        <w:rPr>
          <w:rFonts w:ascii="Times New Roman" w:eastAsia="Times New Roman" w:hAnsi="Times New Roman" w:cs="Times New Roman"/>
          <w:color w:val="000000"/>
          <w:sz w:val="24"/>
          <w:szCs w:val="24"/>
        </w:rPr>
        <w:t xml:space="preserve"> da medula espinal) através de impulsos neurais aos motoneurônios </w:t>
      </w:r>
      <w:r w:rsidR="003032F6">
        <w:rPr>
          <w:rFonts w:ascii="Times New Roman" w:eastAsia="Times New Roman" w:hAnsi="Times New Roman" w:cs="Times New Roman"/>
          <w:color w:val="000000"/>
          <w:sz w:val="24"/>
          <w:szCs w:val="24"/>
        </w:rPr>
        <w:t xml:space="preserve">alfa e gama na medula espinal </w:t>
      </w:r>
      <w:sdt>
        <w:sdtPr>
          <w:rPr>
            <w:rFonts w:ascii="Times New Roman" w:eastAsia="Times New Roman" w:hAnsi="Times New Roman" w:cs="Times New Roman"/>
            <w:color w:val="000000"/>
            <w:sz w:val="24"/>
            <w:szCs w:val="24"/>
          </w:rPr>
          <w:tag w:val="MENDELEY_CITATION_v3_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"/>
          <w:id w:val="-645192739"/>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(12)</w:t>
          </w:r>
        </w:sdtContent>
      </w:sdt>
      <w:r w:rsidR="003032F6">
        <w:rPr>
          <w:rFonts w:ascii="Times New Roman" w:eastAsia="Times New Roman" w:hAnsi="Times New Roman" w:cs="Times New Roman"/>
          <w:color w:val="000000"/>
          <w:sz w:val="24"/>
          <w:szCs w:val="24"/>
        </w:rPr>
        <w:t xml:space="preserve">. </w:t>
      </w:r>
    </w:p>
    <w:p w14:paraId="1CEAB0A6" w14:textId="636806BE" w:rsidR="00BC097D" w:rsidRDefault="00BC097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54BCB">
        <w:rPr>
          <w:rFonts w:ascii="Times New Roman" w:eastAsia="Times New Roman" w:hAnsi="Times New Roman" w:cs="Times New Roman"/>
          <w:sz w:val="24"/>
          <w:szCs w:val="24"/>
        </w:rPr>
        <w:t xml:space="preserve">Em estudos anteriores, observamos que os aspectos do controle motor podem estar alterados </w:t>
      </w:r>
      <w:r w:rsidR="00CF4D70">
        <w:rPr>
          <w:rFonts w:ascii="Times New Roman" w:eastAsia="Times New Roman" w:hAnsi="Times New Roman" w:cs="Times New Roman"/>
          <w:sz w:val="24"/>
          <w:szCs w:val="24"/>
        </w:rPr>
        <w:t xml:space="preserve">em pacientes com trauma raquimedular, tanto a manutenção da postural de referência, seja ela sentado ou em pé, </w:t>
      </w:r>
      <w:r w:rsidR="006A34B6">
        <w:rPr>
          <w:rFonts w:ascii="Times New Roman" w:eastAsia="Times New Roman" w:hAnsi="Times New Roman" w:cs="Times New Roman"/>
          <w:sz w:val="24"/>
          <w:szCs w:val="24"/>
        </w:rPr>
        <w:t>de diferentes formas, sendo que não conhecemos ainda todas as suas características</w:t>
      </w:r>
      <w:r w:rsidR="00F86E3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jg1ZWQ5NDUtNmQxNS00Nzk0LWI3NmQtZDdmNjhhZTcwMDMx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
          <w:id w:val="-1518616274"/>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(14)</w:t>
          </w:r>
        </w:sdtContent>
      </w:sdt>
      <w:r w:rsidR="006A34B6">
        <w:rPr>
          <w:rFonts w:ascii="Times New Roman" w:eastAsia="Times New Roman" w:hAnsi="Times New Roman" w:cs="Times New Roman"/>
          <w:sz w:val="24"/>
          <w:szCs w:val="24"/>
        </w:rPr>
        <w:t>. Por exemplo, em um primeiro estudo</w:t>
      </w:r>
      <w:r w:rsidR="00F86E3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TFiZDZkYjctNGMzNS00M2FhLTkwNjMtMjYzZTM3MWE3YzA0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
          <w:id w:val="527067747"/>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(14)</w:t>
          </w:r>
        </w:sdtContent>
      </w:sdt>
      <w:r w:rsidR="006A34B6">
        <w:rPr>
          <w:rFonts w:ascii="Times New Roman" w:eastAsia="Times New Roman" w:hAnsi="Times New Roman" w:cs="Times New Roman"/>
          <w:sz w:val="24"/>
          <w:szCs w:val="24"/>
        </w:rPr>
        <w:t xml:space="preserve">, a postura quieta de um paciente com sequela de tetraplegia </w:t>
      </w:r>
      <w:r w:rsidR="002C07E4">
        <w:rPr>
          <w:rFonts w:ascii="Times New Roman" w:eastAsia="Times New Roman" w:hAnsi="Times New Roman" w:cs="Times New Roman"/>
          <w:sz w:val="24"/>
          <w:szCs w:val="24"/>
        </w:rPr>
        <w:t xml:space="preserve">mostrou-se de </w:t>
      </w:r>
      <w:r w:rsidR="000E3D04">
        <w:rPr>
          <w:rFonts w:ascii="Times New Roman" w:eastAsia="Times New Roman" w:hAnsi="Times New Roman" w:cs="Times New Roman"/>
          <w:sz w:val="24"/>
          <w:szCs w:val="24"/>
        </w:rPr>
        <w:t>grande</w:t>
      </w:r>
      <w:r w:rsidR="002C07E4">
        <w:rPr>
          <w:rFonts w:ascii="Times New Roman" w:eastAsia="Times New Roman" w:hAnsi="Times New Roman" w:cs="Times New Roman"/>
          <w:sz w:val="24"/>
          <w:szCs w:val="24"/>
        </w:rPr>
        <w:t xml:space="preserve"> escore </w:t>
      </w:r>
      <w:r w:rsidR="00E85278">
        <w:rPr>
          <w:rFonts w:ascii="Times New Roman" w:eastAsia="Times New Roman" w:hAnsi="Times New Roman" w:cs="Times New Roman"/>
          <w:sz w:val="24"/>
          <w:szCs w:val="24"/>
        </w:rPr>
        <w:t xml:space="preserve">na postura sentada (em torno de 1500 </w:t>
      </w:r>
      <w:r w:rsidR="00E85278">
        <w:rPr>
          <w:rFonts w:ascii="Times New Roman" w:eastAsia="Times New Roman" w:hAnsi="Times New Roman" w:cs="Times New Roman"/>
          <w:sz w:val="24"/>
          <w:szCs w:val="24"/>
        </w:rPr>
        <w:lastRenderedPageBreak/>
        <w:t xml:space="preserve">cm2), já em outro estudo (dados ainda não publicados) mostrou uma </w:t>
      </w:r>
      <w:r w:rsidR="00B939DF">
        <w:rPr>
          <w:rFonts w:ascii="Times New Roman" w:eastAsia="Times New Roman" w:hAnsi="Times New Roman" w:cs="Times New Roman"/>
          <w:sz w:val="24"/>
          <w:szCs w:val="24"/>
        </w:rPr>
        <w:t xml:space="preserve">área de oscilação pequena </w:t>
      </w:r>
      <w:r w:rsidR="00847732">
        <w:rPr>
          <w:rFonts w:ascii="Times New Roman" w:eastAsia="Times New Roman" w:hAnsi="Times New Roman" w:cs="Times New Roman"/>
          <w:sz w:val="24"/>
          <w:szCs w:val="24"/>
        </w:rPr>
        <w:t>(menor que 1 cm2)</w:t>
      </w:r>
      <w:r w:rsidR="00C30D3D">
        <w:rPr>
          <w:rFonts w:ascii="Times New Roman" w:eastAsia="Times New Roman" w:hAnsi="Times New Roman" w:cs="Times New Roman"/>
          <w:sz w:val="24"/>
          <w:szCs w:val="24"/>
        </w:rPr>
        <w:t xml:space="preserve"> na condição com apoio em outro paciente com lesão medular e sequela tipo tetraplegia. </w:t>
      </w:r>
      <w:r w:rsidR="009401D2">
        <w:rPr>
          <w:rFonts w:ascii="Times New Roman" w:eastAsia="Times New Roman" w:hAnsi="Times New Roman" w:cs="Times New Roman"/>
          <w:sz w:val="24"/>
          <w:szCs w:val="24"/>
        </w:rPr>
        <w:t xml:space="preserve">Não temos muitos estudos para corroborar esses dados. </w:t>
      </w:r>
    </w:p>
    <w:p w14:paraId="3782597B" w14:textId="450543B1" w:rsidR="00381856" w:rsidRDefault="00722CB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Estimulação Vestibular Galvânica mostra-se um recurso capaz de </w:t>
      </w:r>
      <w:r w:rsidR="00520D93">
        <w:rPr>
          <w:rFonts w:ascii="Times New Roman" w:eastAsia="Times New Roman" w:hAnsi="Times New Roman" w:cs="Times New Roman"/>
          <w:sz w:val="24"/>
          <w:szCs w:val="24"/>
        </w:rPr>
        <w:t>recrutar vias neurais complementares ao movimento voluntário, como as vias vestíbulo-espinais e retículo-espinais</w:t>
      </w:r>
      <w:r w:rsidR="00B838A3">
        <w:rPr>
          <w:rFonts w:ascii="Times New Roman" w:eastAsia="Times New Roman" w:hAnsi="Times New Roman" w:cs="Times New Roman"/>
          <w:sz w:val="24"/>
          <w:szCs w:val="24"/>
        </w:rPr>
        <w:t xml:space="preserve">, que </w:t>
      </w:r>
      <w:r w:rsidR="00157795">
        <w:rPr>
          <w:rFonts w:ascii="Times New Roman" w:eastAsia="Times New Roman" w:hAnsi="Times New Roman" w:cs="Times New Roman"/>
          <w:sz w:val="24"/>
          <w:szCs w:val="24"/>
        </w:rPr>
        <w:t xml:space="preserve">se </w:t>
      </w:r>
      <w:r w:rsidR="00B838A3">
        <w:rPr>
          <w:rFonts w:ascii="Times New Roman" w:eastAsia="Times New Roman" w:hAnsi="Times New Roman" w:cs="Times New Roman"/>
          <w:sz w:val="24"/>
          <w:szCs w:val="24"/>
        </w:rPr>
        <w:t>posicionam na medula espinal em sua porção mais anterior</w:t>
      </w:r>
      <w:r w:rsidR="0054201B">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IxMWQ2M2E4ZS1lNGRlLTM5ODctOGNlYS00YWNhOTVhZDc2YzYiLCJpdGVtRGF0YSI6eyJ0eXBlIjoiYXJ0aWNsZS1qb3VybmFsIiwiaWQiOiIxMWQ2M2E4ZS1lNGRlLTM5ODctOGNlYS00YWNhOTVhZDc2YzY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X1dfQ=="/>
          <w:id w:val="-798071965"/>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(15–25)</w:t>
          </w:r>
        </w:sdtContent>
      </w:sdt>
      <w:r w:rsidR="00B838A3">
        <w:rPr>
          <w:rFonts w:ascii="Times New Roman" w:eastAsia="Times New Roman" w:hAnsi="Times New Roman" w:cs="Times New Roman"/>
          <w:sz w:val="24"/>
          <w:szCs w:val="24"/>
        </w:rPr>
        <w:t>. E</w:t>
      </w:r>
      <w:r w:rsidR="00157795">
        <w:rPr>
          <w:rFonts w:ascii="Times New Roman" w:eastAsia="Times New Roman" w:hAnsi="Times New Roman" w:cs="Times New Roman"/>
          <w:sz w:val="24"/>
          <w:szCs w:val="24"/>
        </w:rPr>
        <w:t xml:space="preserve">, em suma, </w:t>
      </w:r>
      <w:r w:rsidR="00B838A3">
        <w:rPr>
          <w:rFonts w:ascii="Times New Roman" w:eastAsia="Times New Roman" w:hAnsi="Times New Roman" w:cs="Times New Roman"/>
          <w:sz w:val="24"/>
          <w:szCs w:val="24"/>
        </w:rPr>
        <w:t xml:space="preserve">parecem </w:t>
      </w:r>
      <w:r w:rsidR="004A7D8D">
        <w:rPr>
          <w:rFonts w:ascii="Times New Roman" w:eastAsia="Times New Roman" w:hAnsi="Times New Roman" w:cs="Times New Roman"/>
          <w:sz w:val="24"/>
          <w:szCs w:val="24"/>
        </w:rPr>
        <w:t xml:space="preserve">menos acometidas que as vias </w:t>
      </w:r>
      <w:proofErr w:type="spellStart"/>
      <w:r w:rsidR="004A7D8D">
        <w:rPr>
          <w:rFonts w:ascii="Times New Roman" w:eastAsia="Times New Roman" w:hAnsi="Times New Roman" w:cs="Times New Roman"/>
          <w:sz w:val="24"/>
          <w:szCs w:val="24"/>
        </w:rPr>
        <w:t>corticoespinais</w:t>
      </w:r>
      <w:proofErr w:type="spellEnd"/>
      <w:r w:rsidR="004A7D8D">
        <w:rPr>
          <w:rFonts w:ascii="Times New Roman" w:eastAsia="Times New Roman" w:hAnsi="Times New Roman" w:cs="Times New Roman"/>
          <w:sz w:val="24"/>
          <w:szCs w:val="24"/>
        </w:rPr>
        <w:t xml:space="preserve"> e de sensibilidade, estas no funículo posterior</w:t>
      </w:r>
      <w:r w:rsidR="005537C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mQwZTU4YzUtYmRjNi00NGQ2LTkyYTYtMzFjMmNjZGQxMTFkIiwicHJvcGVydGllcyI6eyJub3RlSW5kZXgiOjB9LCJpc0VkaXRlZCI6ZmFsc2UsIm1hbnVhbE92ZXJyaWRlIjp7ImlzTWFudWFsbHlPdmVycmlkZGVuIjpmYWxzZSwiY2l0ZXByb2NUZXh0IjoiKDEyLDE0LDE2LDE3LDI2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Sx7ImlkIjoiYWRhMWFjNGEtMWJjZC0zMzQxLWI5OWMtYzhkODRlNjc3YjA3IiwiaXRlbURhdGEiOnsidHlwZSI6ImFydGljbGUtam91cm5hbCIsImlkIjoiYWRhMWFjNGEtMWJjZC0zMzQxLWI5OWMtYzhkODRlNjc3YjA3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"/>
          <w:id w:val="-2106641905"/>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(12,14,16,17,26)</w:t>
          </w:r>
        </w:sdtContent>
      </w:sdt>
      <w:r w:rsidR="004A7D8D">
        <w:rPr>
          <w:rFonts w:ascii="Times New Roman" w:eastAsia="Times New Roman" w:hAnsi="Times New Roman" w:cs="Times New Roman"/>
          <w:sz w:val="24"/>
          <w:szCs w:val="24"/>
        </w:rPr>
        <w:t xml:space="preserve">. Isso depende da lesão individual de cada caso estudado. A Estimulação Vestibular Galvânica apresenta um efeito </w:t>
      </w:r>
      <w:r w:rsidR="00C716C8">
        <w:rPr>
          <w:rFonts w:ascii="Times New Roman" w:eastAsia="Times New Roman" w:hAnsi="Times New Roman" w:cs="Times New Roman"/>
          <w:sz w:val="24"/>
          <w:szCs w:val="24"/>
        </w:rPr>
        <w:t>que aumenta o controle postural mesmo em pessoas sem qualquer tipo de lesão nas estruturas relacionadas a este</w:t>
      </w:r>
      <w:r w:rsidR="00497AA1">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WEwYTYyODctZDNkMi00ZWIwLWE2MmYtNDBiZGMwMmE1OTk0IiwicHJvcGVydGllcyI6eyJub3RlSW5kZXgiOjB9LCJpc0VkaXRlZCI6ZmFsc2UsIm1hbnVhbE92ZXJyaWRlIjp7ImlzTWFudWFsbHlPdmVycmlkZGVuIjpmYWxzZSwiY2l0ZXByb2NUZXh0IjoiKDE2LDIw4oCTMjUpIiwibWFudWFsT3ZlcnJpZGVUZXh0IjoiIn0sImNpdGF0aW9uSXRlbXMiOlt7ImlkIjoiYWRhMWFjNGEtMWJjZC0zMzQxLWI5OWMtYzhkODRlNjc3YjA3IiwiaXRlbURhdGEiOnsidHlwZSI6ImFydGljbGUtam91cm5hbCIsImlkIjoiYWRhMWFjNGEtMWJjZC0zMzQxLWI5OWMtYzhkODRlNjc3YjA3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IxMWQ2M2E4ZS1lNGRlLTM5ODctOGNlYS00YWNhOTVhZDc2YzYiLCJpdGVtRGF0YSI6eyJ0eXBlIjoiYXJ0aWNsZS1qb3VybmFsIiwiaWQiOiIxMWQ2M2E4ZS1lNGRlLTM5ODctOGNlYS00YWNhOTVhZDc2YzY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X1dfQ=="/>
          <w:id w:val="902490278"/>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(16,20–25)</w:t>
          </w:r>
        </w:sdtContent>
      </w:sdt>
      <w:r w:rsidR="00497AA1">
        <w:rPr>
          <w:rFonts w:ascii="Times New Roman" w:eastAsia="Times New Roman" w:hAnsi="Times New Roman" w:cs="Times New Roman"/>
          <w:sz w:val="24"/>
          <w:szCs w:val="24"/>
        </w:rPr>
        <w:t>.</w:t>
      </w:r>
      <w:r w:rsidR="00C716C8">
        <w:rPr>
          <w:rFonts w:ascii="Times New Roman" w:eastAsia="Times New Roman" w:hAnsi="Times New Roman" w:cs="Times New Roman"/>
          <w:sz w:val="24"/>
          <w:szCs w:val="24"/>
        </w:rPr>
        <w:t xml:space="preserve"> </w:t>
      </w:r>
      <w:r w:rsidR="004A7D8D">
        <w:rPr>
          <w:rFonts w:ascii="Times New Roman" w:eastAsia="Times New Roman" w:hAnsi="Times New Roman" w:cs="Times New Roman"/>
          <w:sz w:val="24"/>
          <w:szCs w:val="24"/>
        </w:rPr>
        <w:t>Em estudos anteriores, observamos que o uso</w:t>
      </w:r>
      <w:r w:rsidR="00C716C8">
        <w:rPr>
          <w:rFonts w:ascii="Times New Roman" w:eastAsia="Times New Roman" w:hAnsi="Times New Roman" w:cs="Times New Roman"/>
          <w:sz w:val="24"/>
          <w:szCs w:val="24"/>
        </w:rPr>
        <w:t xml:space="preserve"> da Estimulação Vestibular Galvânica foi possível, e teve efeito nas características do controle postural</w:t>
      </w:r>
      <w:r w:rsidR="00C63274">
        <w:rPr>
          <w:rFonts w:ascii="Times New Roman" w:eastAsia="Times New Roman" w:hAnsi="Times New Roman" w:cs="Times New Roman"/>
          <w:sz w:val="24"/>
          <w:szCs w:val="24"/>
        </w:rPr>
        <w:t xml:space="preserve"> mesmo em níveis </w:t>
      </w:r>
      <w:proofErr w:type="spellStart"/>
      <w:r w:rsidR="00C63274">
        <w:rPr>
          <w:rFonts w:ascii="Times New Roman" w:eastAsia="Times New Roman" w:hAnsi="Times New Roman" w:cs="Times New Roman"/>
          <w:sz w:val="24"/>
          <w:szCs w:val="24"/>
        </w:rPr>
        <w:t>infralesionais</w:t>
      </w:r>
      <w:proofErr w:type="spellEnd"/>
      <w:r w:rsidR="00C63274">
        <w:rPr>
          <w:rFonts w:ascii="Times New Roman" w:eastAsia="Times New Roman" w:hAnsi="Times New Roman" w:cs="Times New Roman"/>
          <w:sz w:val="24"/>
          <w:szCs w:val="24"/>
        </w:rPr>
        <w:t xml:space="preserve">. </w:t>
      </w:r>
      <w:r w:rsidR="008A15DC">
        <w:rPr>
          <w:rFonts w:ascii="Times New Roman" w:eastAsia="Times New Roman" w:hAnsi="Times New Roman" w:cs="Times New Roman"/>
          <w:sz w:val="24"/>
          <w:szCs w:val="24"/>
        </w:rPr>
        <w:t>Refletindo no ganho dessa função em pacientes com sequelas de tetraplegia e paraplegia pós trauma raquimedular</w:t>
      </w:r>
      <w:r w:rsidR="009905B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Q0OTMxZDItYTljZS00NDVhLTkxMDEtZTRjNmM5MWNmODFi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
          <w:id w:val="1263879122"/>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(14)</w:t>
          </w:r>
        </w:sdtContent>
      </w:sdt>
      <w:r w:rsidR="001F6CDD">
        <w:rPr>
          <w:rFonts w:ascii="Times New Roman" w:eastAsia="Times New Roman" w:hAnsi="Times New Roman" w:cs="Times New Roman"/>
          <w:color w:val="000000"/>
          <w:sz w:val="24"/>
          <w:szCs w:val="24"/>
        </w:rPr>
        <w:t xml:space="preserve"> (e dados não publicados)</w:t>
      </w:r>
      <w:r w:rsidR="008A15DC">
        <w:rPr>
          <w:rFonts w:ascii="Times New Roman" w:eastAsia="Times New Roman" w:hAnsi="Times New Roman" w:cs="Times New Roman"/>
          <w:sz w:val="24"/>
          <w:szCs w:val="24"/>
        </w:rPr>
        <w:t xml:space="preserve">. </w:t>
      </w:r>
    </w:p>
    <w:p w14:paraId="40CCA3F9" w14:textId="669A742F" w:rsidR="00170EF3" w:rsidRDefault="0038185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fenômeno compreendido tem os fundamentos n</w:t>
      </w:r>
      <w:r w:rsidR="00106FDE">
        <w:rPr>
          <w:rFonts w:ascii="Times New Roman" w:eastAsia="Times New Roman" w:hAnsi="Times New Roman" w:cs="Times New Roman"/>
          <w:sz w:val="24"/>
          <w:szCs w:val="24"/>
        </w:rPr>
        <w:t xml:space="preserve">o tipo de corrente elétrica usada, chamada corrente </w:t>
      </w:r>
      <w:proofErr w:type="spellStart"/>
      <w:r w:rsidR="00106FDE" w:rsidRPr="00AD68B5">
        <w:rPr>
          <w:rFonts w:ascii="Times New Roman" w:eastAsia="Times New Roman" w:hAnsi="Times New Roman" w:cs="Times New Roman"/>
          <w:i/>
          <w:iCs/>
          <w:sz w:val="24"/>
          <w:szCs w:val="24"/>
        </w:rPr>
        <w:t>noise</w:t>
      </w:r>
      <w:proofErr w:type="spellEnd"/>
      <w:r w:rsidR="00106FDE">
        <w:rPr>
          <w:rFonts w:ascii="Times New Roman" w:eastAsia="Times New Roman" w:hAnsi="Times New Roman" w:cs="Times New Roman"/>
          <w:sz w:val="24"/>
          <w:szCs w:val="24"/>
        </w:rPr>
        <w:t>, e o fenômeno apresentado é o estocástico</w:t>
      </w:r>
      <w:r w:rsidR="00A87D8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"/>
          <w:id w:val="1182403488"/>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(15)</w:t>
          </w:r>
        </w:sdtContent>
      </w:sdt>
      <w:r w:rsidR="00106FDE">
        <w:rPr>
          <w:rFonts w:ascii="Times New Roman" w:eastAsia="Times New Roman" w:hAnsi="Times New Roman" w:cs="Times New Roman"/>
          <w:sz w:val="24"/>
          <w:szCs w:val="24"/>
        </w:rPr>
        <w:t>. Esse fenômeno coloca um estímulo ruidoso em um sistema não-l</w:t>
      </w:r>
      <w:r w:rsidR="00382F65">
        <w:rPr>
          <w:rFonts w:ascii="Times New Roman" w:eastAsia="Times New Roman" w:hAnsi="Times New Roman" w:cs="Times New Roman"/>
          <w:sz w:val="24"/>
          <w:szCs w:val="24"/>
        </w:rPr>
        <w:t>inear</w:t>
      </w:r>
      <w:r w:rsidR="007E6B11">
        <w:rPr>
          <w:rFonts w:ascii="Times New Roman" w:eastAsia="Times New Roman" w:hAnsi="Times New Roman" w:cs="Times New Roman"/>
          <w:sz w:val="24"/>
          <w:szCs w:val="24"/>
        </w:rPr>
        <w:t>,</w:t>
      </w:r>
      <w:r w:rsidR="00382F65">
        <w:rPr>
          <w:rFonts w:ascii="Times New Roman" w:eastAsia="Times New Roman" w:hAnsi="Times New Roman" w:cs="Times New Roman"/>
          <w:sz w:val="24"/>
          <w:szCs w:val="24"/>
        </w:rPr>
        <w:t xml:space="preserve"> como o sistema vestibular</w:t>
      </w:r>
      <w:r w:rsidR="007E6B11">
        <w:rPr>
          <w:rFonts w:ascii="Times New Roman" w:eastAsia="Times New Roman" w:hAnsi="Times New Roman" w:cs="Times New Roman"/>
          <w:sz w:val="24"/>
          <w:szCs w:val="24"/>
        </w:rPr>
        <w:t>,</w:t>
      </w:r>
      <w:r w:rsidR="00382F65">
        <w:rPr>
          <w:rFonts w:ascii="Times New Roman" w:eastAsia="Times New Roman" w:hAnsi="Times New Roman" w:cs="Times New Roman"/>
          <w:sz w:val="24"/>
          <w:szCs w:val="24"/>
        </w:rPr>
        <w:t xml:space="preserve"> otimizando sua função de regulador e controlador de características do </w:t>
      </w:r>
      <w:r w:rsidR="007E6B11">
        <w:rPr>
          <w:rFonts w:ascii="Times New Roman" w:eastAsia="Times New Roman" w:hAnsi="Times New Roman" w:cs="Times New Roman"/>
          <w:sz w:val="24"/>
          <w:szCs w:val="24"/>
        </w:rPr>
        <w:t>controle postural de forma automática</w:t>
      </w:r>
      <w:r w:rsidR="00A87D8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mQ5NjYzZDYtYTZiOS00MDBlLWI5ZGEtYWQ0ZGUzNDc1YjhmIiwicHJvcGVydGllcyI6eyJub3RlSW5kZXgiOjB9LCJpc0VkaXRlZCI6ZmFsc2UsIm1hbnVhbE92ZXJyaWRlIjp7ImlzTWFudWFsbHlPdmVycmlkZGVuIjpmYWxzZSwiY2l0ZXByb2NUZXh0IjoiKDE2KSIsIm1hbnVhbE92ZXJyaWRlVGV4dCI6IiJ9LCJjaXRhdGlvbkl0ZW1zIjpbeyJpZCI6ImFkYTFhYzRhLTFiY2QtMzM0MS1iOTljLWM4ZDg0ZTY3N2IwNyIsIml0ZW1EYXRhIjp7InR5cGUiOiJhcnRpY2xlLWpvdXJuYWwiLCJpZCI6ImFkYTFhYzRhLTFiY2QtMzM0MS1iOTljLWM4ZDg0ZTY3N2IwNy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
          <w:id w:val="-467282795"/>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(16)</w:t>
          </w:r>
        </w:sdtContent>
      </w:sdt>
      <w:r w:rsidR="007E6B11">
        <w:rPr>
          <w:rFonts w:ascii="Times New Roman" w:eastAsia="Times New Roman" w:hAnsi="Times New Roman" w:cs="Times New Roman"/>
          <w:sz w:val="24"/>
          <w:szCs w:val="24"/>
        </w:rPr>
        <w:t xml:space="preserve">. O efeito faz-se na estabilização da postura em pacientes com lesões específicas e sem lesões. </w:t>
      </w:r>
      <w:r w:rsidR="00F468A4">
        <w:rPr>
          <w:rFonts w:ascii="Times New Roman" w:eastAsia="Times New Roman" w:hAnsi="Times New Roman" w:cs="Times New Roman"/>
          <w:sz w:val="24"/>
          <w:szCs w:val="24"/>
        </w:rPr>
        <w:t>Em pacientes com trauma raquimedular, em estudos de caso anteriores</w:t>
      </w:r>
      <w:r w:rsidR="00667AD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ZjYTNkZTgtM2VjMC00NTQzLWIzZWMtYzAzYjhmZWRhZTRk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
          <w:id w:val="621266856"/>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(14)</w:t>
          </w:r>
        </w:sdtContent>
      </w:sdt>
      <w:r w:rsidR="00667ADE">
        <w:rPr>
          <w:rFonts w:ascii="Times New Roman" w:eastAsia="Times New Roman" w:hAnsi="Times New Roman" w:cs="Times New Roman"/>
          <w:color w:val="000000"/>
          <w:sz w:val="24"/>
          <w:szCs w:val="24"/>
        </w:rPr>
        <w:t xml:space="preserve"> (e dados não publicados)</w:t>
      </w:r>
      <w:r w:rsidR="00F468A4">
        <w:rPr>
          <w:rFonts w:ascii="Times New Roman" w:eastAsia="Times New Roman" w:hAnsi="Times New Roman" w:cs="Times New Roman"/>
          <w:sz w:val="24"/>
          <w:szCs w:val="24"/>
        </w:rPr>
        <w:t xml:space="preserve">, mostra ganho do controle postural (manutenção da postura, ajuste postural antecipatório, mobilidade e </w:t>
      </w:r>
      <w:r w:rsidR="00394CCF">
        <w:rPr>
          <w:rFonts w:ascii="Times New Roman" w:eastAsia="Times New Roman" w:hAnsi="Times New Roman" w:cs="Times New Roman"/>
          <w:sz w:val="24"/>
          <w:szCs w:val="24"/>
        </w:rPr>
        <w:t xml:space="preserve">diminuição do risco de queda), e melhora da condição fisiológica do controle motor, por exemplo, permitindo o paciente manter a postura sentada sem apoio ou </w:t>
      </w:r>
      <w:r w:rsidR="00170EF3">
        <w:rPr>
          <w:rFonts w:ascii="Times New Roman" w:eastAsia="Times New Roman" w:hAnsi="Times New Roman" w:cs="Times New Roman"/>
          <w:sz w:val="24"/>
          <w:szCs w:val="24"/>
        </w:rPr>
        <w:t xml:space="preserve">permitindo a marcha. </w:t>
      </w:r>
    </w:p>
    <w:p w14:paraId="2C533773" w14:textId="5F2A4E6B" w:rsidR="00722CB6" w:rsidRDefault="00170EF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 ativação desse</w:t>
      </w:r>
      <w:r w:rsidR="00BF6FA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circuito</w:t>
      </w:r>
      <w:r w:rsidR="00BF6FA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tem se mostrado </w:t>
      </w:r>
      <w:r w:rsidR="00017DDE">
        <w:rPr>
          <w:rFonts w:ascii="Times New Roman" w:eastAsia="Times New Roman" w:hAnsi="Times New Roman" w:cs="Times New Roman"/>
          <w:sz w:val="24"/>
          <w:szCs w:val="24"/>
        </w:rPr>
        <w:t xml:space="preserve">acontecer </w:t>
      </w:r>
      <w:r>
        <w:rPr>
          <w:rFonts w:ascii="Times New Roman" w:eastAsia="Times New Roman" w:hAnsi="Times New Roman" w:cs="Times New Roman"/>
          <w:sz w:val="24"/>
          <w:szCs w:val="24"/>
        </w:rPr>
        <w:t xml:space="preserve">em níveis </w:t>
      </w:r>
      <w:proofErr w:type="spellStart"/>
      <w:r>
        <w:rPr>
          <w:rFonts w:ascii="Times New Roman" w:eastAsia="Times New Roman" w:hAnsi="Times New Roman" w:cs="Times New Roman"/>
          <w:sz w:val="24"/>
          <w:szCs w:val="24"/>
        </w:rPr>
        <w:t>infra-lesionais</w:t>
      </w:r>
      <w:proofErr w:type="spellEnd"/>
      <w:r>
        <w:rPr>
          <w:rFonts w:ascii="Times New Roman" w:eastAsia="Times New Roman" w:hAnsi="Times New Roman" w:cs="Times New Roman"/>
          <w:sz w:val="24"/>
          <w:szCs w:val="24"/>
        </w:rPr>
        <w:t xml:space="preserve"> </w:t>
      </w:r>
      <w:r w:rsidR="008A5B6C">
        <w:rPr>
          <w:rFonts w:ascii="Times New Roman" w:eastAsia="Times New Roman" w:hAnsi="Times New Roman" w:cs="Times New Roman"/>
          <w:sz w:val="24"/>
          <w:szCs w:val="24"/>
        </w:rPr>
        <w:t xml:space="preserve">e pode levar ao ganho de controle motor em lesões incompletas. </w:t>
      </w:r>
      <w:r w:rsidR="004A7D8D">
        <w:rPr>
          <w:rFonts w:ascii="Times New Roman" w:eastAsia="Times New Roman" w:hAnsi="Times New Roman" w:cs="Times New Roman"/>
          <w:sz w:val="24"/>
          <w:szCs w:val="24"/>
        </w:rPr>
        <w:t xml:space="preserve"> </w:t>
      </w:r>
    </w:p>
    <w:p w14:paraId="0AF5B56C" w14:textId="6BDC0B5A" w:rsidR="005177D2" w:rsidRDefault="006D688E">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O presente estudo se faz necessário no sentido de estudar a integração do estímulo vestibular ao controle postural em termos da postura e do equilíbrio postural em pacientes com trauma raquimedular</w:t>
      </w:r>
      <w:r w:rsidR="008A5B6C">
        <w:rPr>
          <w:rFonts w:ascii="Times New Roman" w:eastAsia="Times New Roman" w:hAnsi="Times New Roman" w:cs="Times New Roman"/>
          <w:sz w:val="24"/>
          <w:szCs w:val="24"/>
          <w:highlight w:val="white"/>
        </w:rPr>
        <w:t xml:space="preserve"> e verificar a reprodutibilidade de dados já alcançados em estudos de caso anteriores</w:t>
      </w:r>
      <w:r>
        <w:rPr>
          <w:rFonts w:ascii="Times New Roman" w:eastAsia="Times New Roman" w:hAnsi="Times New Roman" w:cs="Times New Roman"/>
          <w:sz w:val="24"/>
          <w:szCs w:val="24"/>
          <w:highlight w:val="white"/>
        </w:rPr>
        <w:t xml:space="preserve">. </w:t>
      </w:r>
    </w:p>
    <w:p w14:paraId="51BDF5FA" w14:textId="084600C4" w:rsidR="004F4E83" w:rsidRDefault="00D70C25" w:rsidP="00D70C25">
      <w:pPr>
        <w:spacing w:line="480" w:lineRule="auto"/>
        <w:ind w:firstLine="720"/>
        <w:jc w:val="both"/>
        <w:rPr>
          <w:rFonts w:ascii="Times New Roman" w:eastAsia="Times New Roman" w:hAnsi="Times New Roman" w:cs="Times New Roman"/>
          <w:sz w:val="24"/>
          <w:szCs w:val="24"/>
          <w:highlight w:val="white"/>
        </w:rPr>
      </w:pPr>
      <w:r w:rsidRPr="00D70C25">
        <w:rPr>
          <w:rFonts w:ascii="Times New Roman" w:eastAsia="Times New Roman" w:hAnsi="Times New Roman" w:cs="Times New Roman"/>
          <w:sz w:val="24"/>
          <w:szCs w:val="24"/>
        </w:rPr>
        <w:t xml:space="preserve">Espera-se que o (s) paciente (s) mostre (m) incremento de sua função de alinhamento postural e estabilidade postural, e que possa ser identificada uma influência benéfica em variáveis de seu controle motor com o uso da estimulação vestibular galvânica associada aos exercícios físico-funcionais da reabilitação vestibular e fisioterapia </w:t>
      </w:r>
      <w:proofErr w:type="spellStart"/>
      <w:r w:rsidRPr="00D70C25">
        <w:rPr>
          <w:rFonts w:ascii="Times New Roman" w:eastAsia="Times New Roman" w:hAnsi="Times New Roman" w:cs="Times New Roman"/>
          <w:sz w:val="24"/>
          <w:szCs w:val="24"/>
        </w:rPr>
        <w:t>neurofuncional</w:t>
      </w:r>
      <w:proofErr w:type="spellEnd"/>
      <w:r w:rsidRPr="00D70C25">
        <w:rPr>
          <w:rFonts w:ascii="Times New Roman" w:eastAsia="Times New Roman" w:hAnsi="Times New Roman" w:cs="Times New Roman"/>
          <w:sz w:val="24"/>
          <w:szCs w:val="24"/>
        </w:rPr>
        <w:t xml:space="preserve"> em pacientes com sequela pós traumatismo raquimedular.</w:t>
      </w:r>
    </w:p>
    <w:p w14:paraId="38FBDC45" w14:textId="2DE82B0E" w:rsidR="00712AC1" w:rsidRPr="00B230C5" w:rsidRDefault="00973EBF" w:rsidP="00B230C5">
      <w:pPr>
        <w:pStyle w:val="Ttulo1"/>
        <w:rPr>
          <w:rFonts w:ascii="Times New Roman" w:hAnsi="Times New Roman" w:cs="Times New Roman"/>
          <w:b/>
          <w:bCs/>
          <w:sz w:val="24"/>
          <w:szCs w:val="24"/>
          <w:highlight w:val="white"/>
        </w:rPr>
      </w:pPr>
      <w:bookmarkStart w:id="2" w:name="_Toc167017113"/>
      <w:r w:rsidRPr="00712AC1">
        <w:rPr>
          <w:rFonts w:ascii="Times New Roman" w:hAnsi="Times New Roman" w:cs="Times New Roman"/>
          <w:b/>
          <w:bCs/>
          <w:sz w:val="24"/>
          <w:szCs w:val="24"/>
          <w:highlight w:val="white"/>
        </w:rPr>
        <w:t>2. Problematização e Objetivos</w:t>
      </w:r>
      <w:bookmarkEnd w:id="2"/>
      <w:r w:rsidR="00B230C5">
        <w:rPr>
          <w:rFonts w:ascii="Times New Roman" w:hAnsi="Times New Roman" w:cs="Times New Roman"/>
          <w:b/>
          <w:bCs/>
          <w:sz w:val="24"/>
          <w:szCs w:val="24"/>
          <w:highlight w:val="white"/>
        </w:rPr>
        <w:t xml:space="preserve"> </w:t>
      </w:r>
    </w:p>
    <w:p w14:paraId="4C5A99AC" w14:textId="1B44AC06" w:rsidR="00867C0A" w:rsidRDefault="00867C0A" w:rsidP="002C49A6">
      <w:pPr>
        <w:spacing w:line="480" w:lineRule="auto"/>
        <w:jc w:val="both"/>
        <w:rPr>
          <w:rFonts w:ascii="Times New Roman" w:hAnsi="Times New Roman" w:cs="Times New Roman"/>
          <w:sz w:val="24"/>
          <w:szCs w:val="24"/>
          <w:highlight w:val="white"/>
        </w:rPr>
      </w:pPr>
      <w:r w:rsidRPr="00B86216">
        <w:rPr>
          <w:rFonts w:ascii="Times New Roman" w:hAnsi="Times New Roman" w:cs="Times New Roman"/>
          <w:sz w:val="24"/>
          <w:szCs w:val="24"/>
          <w:highlight w:val="white"/>
        </w:rPr>
        <w:tab/>
        <w:t xml:space="preserve">As sequelas ao controle motor </w:t>
      </w:r>
      <w:r w:rsidR="00B86216" w:rsidRPr="00B86216">
        <w:rPr>
          <w:rFonts w:ascii="Times New Roman" w:hAnsi="Times New Roman" w:cs="Times New Roman"/>
          <w:sz w:val="24"/>
          <w:szCs w:val="24"/>
          <w:highlight w:val="white"/>
        </w:rPr>
        <w:t xml:space="preserve">adquiridas em um insulto neurológico pós trauma raquimedular </w:t>
      </w:r>
      <w:r w:rsidR="008A5B6C">
        <w:rPr>
          <w:rFonts w:ascii="Times New Roman" w:hAnsi="Times New Roman" w:cs="Times New Roman"/>
          <w:sz w:val="24"/>
          <w:szCs w:val="24"/>
          <w:highlight w:val="white"/>
        </w:rPr>
        <w:t xml:space="preserve">são devastadoras </w:t>
      </w:r>
      <w:r w:rsidR="00C31A3C">
        <w:rPr>
          <w:rFonts w:ascii="Times New Roman" w:hAnsi="Times New Roman" w:cs="Times New Roman"/>
          <w:sz w:val="24"/>
          <w:szCs w:val="24"/>
          <w:highlight w:val="white"/>
        </w:rPr>
        <w:t xml:space="preserve">e acometem diferentes características </w:t>
      </w:r>
      <w:r w:rsidR="004E3CFD">
        <w:rPr>
          <w:rFonts w:ascii="Times New Roman" w:hAnsi="Times New Roman" w:cs="Times New Roman"/>
          <w:sz w:val="24"/>
          <w:szCs w:val="24"/>
          <w:highlight w:val="white"/>
        </w:rPr>
        <w:t>do</w:t>
      </w:r>
      <w:r w:rsidR="00C31A3C">
        <w:rPr>
          <w:rFonts w:ascii="Times New Roman" w:hAnsi="Times New Roman" w:cs="Times New Roman"/>
          <w:sz w:val="24"/>
          <w:szCs w:val="24"/>
          <w:highlight w:val="white"/>
        </w:rPr>
        <w:t xml:space="preserve"> controle </w:t>
      </w:r>
      <w:r w:rsidR="004E3CFD">
        <w:rPr>
          <w:rFonts w:ascii="Times New Roman" w:hAnsi="Times New Roman" w:cs="Times New Roman"/>
          <w:sz w:val="24"/>
          <w:szCs w:val="24"/>
          <w:highlight w:val="white"/>
        </w:rPr>
        <w:t>motor, em especial, ressaltamos o controle postural e a mobilidade</w:t>
      </w:r>
      <w:r w:rsidR="00981539">
        <w:rPr>
          <w:rFonts w:ascii="Times New Roman" w:hAnsi="Times New Roman" w:cs="Times New Roman"/>
          <w:sz w:val="24"/>
          <w:szCs w:val="24"/>
          <w:highlight w:val="white"/>
        </w:rPr>
        <w:t xml:space="preserve"> </w:t>
      </w:r>
      <w:sdt>
        <w:sdtPr>
          <w:rPr>
            <w:rFonts w:ascii="Times New Roman" w:hAnsi="Times New Roman" w:cs="Times New Roman"/>
            <w:color w:val="000000"/>
            <w:sz w:val="24"/>
            <w:szCs w:val="24"/>
            <w:highlight w:val="white"/>
          </w:rPr>
          <w:tag w:val="MENDELEY_CITATION_v3_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"/>
          <w:id w:val="-1338300190"/>
          <w:placeholder>
            <w:docPart w:val="DefaultPlaceholder_-1854013440"/>
          </w:placeholder>
        </w:sdtPr>
        <w:sdtEndPr/>
        <w:sdtContent>
          <w:r w:rsidR="0014598F" w:rsidRPr="0014598F">
            <w:rPr>
              <w:rFonts w:ascii="Times New Roman" w:hAnsi="Times New Roman" w:cs="Times New Roman"/>
              <w:color w:val="000000"/>
              <w:sz w:val="24"/>
              <w:szCs w:val="24"/>
              <w:highlight w:val="white"/>
            </w:rPr>
            <w:t>(10)</w:t>
          </w:r>
        </w:sdtContent>
      </w:sdt>
      <w:r w:rsidR="00C31A3C">
        <w:rPr>
          <w:rFonts w:ascii="Times New Roman" w:hAnsi="Times New Roman" w:cs="Times New Roman"/>
          <w:sz w:val="24"/>
          <w:szCs w:val="24"/>
          <w:highlight w:val="white"/>
        </w:rPr>
        <w:t xml:space="preserve">. </w:t>
      </w:r>
      <w:r w:rsidR="002C49A6">
        <w:rPr>
          <w:rFonts w:ascii="Times New Roman" w:hAnsi="Times New Roman" w:cs="Times New Roman"/>
          <w:sz w:val="24"/>
          <w:szCs w:val="24"/>
          <w:highlight w:val="white"/>
        </w:rPr>
        <w:t xml:space="preserve">Mesmo não sendo lesões que acometem os centros </w:t>
      </w:r>
      <w:r w:rsidR="00C70C11">
        <w:rPr>
          <w:rFonts w:ascii="Times New Roman" w:hAnsi="Times New Roman" w:cs="Times New Roman"/>
          <w:sz w:val="24"/>
          <w:szCs w:val="24"/>
          <w:highlight w:val="white"/>
        </w:rPr>
        <w:t xml:space="preserve">controladores </w:t>
      </w:r>
      <w:r w:rsidR="002C49A6">
        <w:rPr>
          <w:rFonts w:ascii="Times New Roman" w:hAnsi="Times New Roman" w:cs="Times New Roman"/>
          <w:sz w:val="24"/>
          <w:szCs w:val="24"/>
          <w:highlight w:val="white"/>
        </w:rPr>
        <w:t xml:space="preserve">da postura e equilíbrio postural, são lesões que geram perda na comunicação </w:t>
      </w:r>
      <w:r w:rsidR="00C70C11">
        <w:rPr>
          <w:rFonts w:ascii="Times New Roman" w:hAnsi="Times New Roman" w:cs="Times New Roman"/>
          <w:sz w:val="24"/>
          <w:szCs w:val="24"/>
          <w:highlight w:val="white"/>
        </w:rPr>
        <w:t xml:space="preserve">destes com </w:t>
      </w:r>
      <w:r w:rsidR="00A373BD">
        <w:rPr>
          <w:rFonts w:ascii="Times New Roman" w:hAnsi="Times New Roman" w:cs="Times New Roman"/>
          <w:sz w:val="24"/>
          <w:szCs w:val="24"/>
          <w:highlight w:val="white"/>
        </w:rPr>
        <w:t xml:space="preserve">níveis </w:t>
      </w:r>
      <w:proofErr w:type="spellStart"/>
      <w:r w:rsidR="00A373BD">
        <w:rPr>
          <w:rFonts w:ascii="Times New Roman" w:hAnsi="Times New Roman" w:cs="Times New Roman"/>
          <w:sz w:val="24"/>
          <w:szCs w:val="24"/>
          <w:highlight w:val="white"/>
        </w:rPr>
        <w:t>infra-lesionais</w:t>
      </w:r>
      <w:proofErr w:type="spellEnd"/>
      <w:r w:rsidR="00A373BD">
        <w:rPr>
          <w:rFonts w:ascii="Times New Roman" w:hAnsi="Times New Roman" w:cs="Times New Roman"/>
          <w:sz w:val="24"/>
          <w:szCs w:val="24"/>
          <w:highlight w:val="white"/>
        </w:rPr>
        <w:t xml:space="preserve"> e deixam de exercer sua função em totalidade. </w:t>
      </w:r>
    </w:p>
    <w:p w14:paraId="1B90F839" w14:textId="0E5A36BC" w:rsidR="00A373BD" w:rsidRDefault="00A373BD" w:rsidP="002C49A6">
      <w:pPr>
        <w:spacing w:line="48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Não sabemos</w:t>
      </w:r>
      <w:r w:rsidR="00701F7F">
        <w:rPr>
          <w:rFonts w:ascii="Times New Roman" w:hAnsi="Times New Roman" w:cs="Times New Roman"/>
          <w:sz w:val="24"/>
          <w:szCs w:val="24"/>
          <w:highlight w:val="white"/>
        </w:rPr>
        <w:t>, em toda a integralidade do quadro físico-funcio</w:t>
      </w:r>
      <w:r w:rsidR="0080337A">
        <w:rPr>
          <w:rFonts w:ascii="Times New Roman" w:hAnsi="Times New Roman" w:cs="Times New Roman"/>
          <w:sz w:val="24"/>
          <w:szCs w:val="24"/>
          <w:highlight w:val="white"/>
        </w:rPr>
        <w:t>nal,</w:t>
      </w:r>
      <w:r>
        <w:rPr>
          <w:rFonts w:ascii="Times New Roman" w:hAnsi="Times New Roman" w:cs="Times New Roman"/>
          <w:sz w:val="24"/>
          <w:szCs w:val="24"/>
          <w:highlight w:val="white"/>
        </w:rPr>
        <w:t xml:space="preserve"> se isso, é uma característica de</w:t>
      </w:r>
      <w:r w:rsidR="0080337A">
        <w:rPr>
          <w:rFonts w:ascii="Times New Roman" w:hAnsi="Times New Roman" w:cs="Times New Roman"/>
          <w:sz w:val="24"/>
          <w:szCs w:val="24"/>
          <w:highlight w:val="white"/>
        </w:rPr>
        <w:t xml:space="preserve"> perda de</w:t>
      </w:r>
      <w:r>
        <w:rPr>
          <w:rFonts w:ascii="Times New Roman" w:hAnsi="Times New Roman" w:cs="Times New Roman"/>
          <w:sz w:val="24"/>
          <w:szCs w:val="24"/>
          <w:highlight w:val="white"/>
        </w:rPr>
        <w:t xml:space="preserve"> regulação do sistema nervoso central ou referente à </w:t>
      </w:r>
      <w:r w:rsidR="0080337A">
        <w:rPr>
          <w:rFonts w:ascii="Times New Roman" w:hAnsi="Times New Roman" w:cs="Times New Roman"/>
          <w:sz w:val="24"/>
          <w:szCs w:val="24"/>
          <w:highlight w:val="white"/>
        </w:rPr>
        <w:t xml:space="preserve">lesão da </w:t>
      </w:r>
      <w:r>
        <w:rPr>
          <w:rFonts w:ascii="Times New Roman" w:hAnsi="Times New Roman" w:cs="Times New Roman"/>
          <w:sz w:val="24"/>
          <w:szCs w:val="24"/>
          <w:highlight w:val="white"/>
        </w:rPr>
        <w:t>patologia (por exemplo, choque medular)</w:t>
      </w:r>
      <w:r w:rsidR="0080337A">
        <w:rPr>
          <w:rFonts w:ascii="Times New Roman" w:hAnsi="Times New Roman" w:cs="Times New Roman"/>
          <w:sz w:val="24"/>
          <w:szCs w:val="24"/>
          <w:highlight w:val="white"/>
        </w:rPr>
        <w:t xml:space="preserve">, ambos parecem coexistir </w:t>
      </w:r>
      <w:sdt>
        <w:sdtPr>
          <w:rPr>
            <w:rFonts w:ascii="Times New Roman" w:hAnsi="Times New Roman" w:cs="Times New Roman"/>
            <w:color w:val="000000"/>
            <w:sz w:val="24"/>
            <w:szCs w:val="24"/>
            <w:highlight w:val="white"/>
          </w:rPr>
          <w:tag w:val="MENDELEY_CITATION_v3_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"/>
          <w:id w:val="1510562396"/>
          <w:placeholder>
            <w:docPart w:val="DefaultPlaceholder_-1854013440"/>
          </w:placeholder>
        </w:sdtPr>
        <w:sdtEndPr/>
        <w:sdtContent>
          <w:r w:rsidR="0014598F" w:rsidRPr="0014598F">
            <w:rPr>
              <w:rFonts w:ascii="Times New Roman" w:hAnsi="Times New Roman" w:cs="Times New Roman"/>
              <w:color w:val="000000"/>
              <w:sz w:val="24"/>
              <w:szCs w:val="24"/>
              <w:highlight w:val="white"/>
            </w:rPr>
            <w:t>(3,10,14)</w:t>
          </w:r>
        </w:sdtContent>
      </w:sdt>
      <w:r>
        <w:rPr>
          <w:rFonts w:ascii="Times New Roman" w:hAnsi="Times New Roman" w:cs="Times New Roman"/>
          <w:sz w:val="24"/>
          <w:szCs w:val="24"/>
          <w:highlight w:val="white"/>
        </w:rPr>
        <w:t xml:space="preserve">. </w:t>
      </w:r>
      <w:r w:rsidR="00AD21F7">
        <w:rPr>
          <w:rFonts w:ascii="Times New Roman" w:hAnsi="Times New Roman" w:cs="Times New Roman"/>
          <w:sz w:val="24"/>
          <w:szCs w:val="24"/>
          <w:highlight w:val="white"/>
        </w:rPr>
        <w:t xml:space="preserve">No entanto, o fato é que essa lesão acomete as vias neurais que deveria carregar essa informação </w:t>
      </w:r>
      <w:r w:rsidR="00D82E63">
        <w:rPr>
          <w:rFonts w:ascii="Times New Roman" w:hAnsi="Times New Roman" w:cs="Times New Roman"/>
          <w:sz w:val="24"/>
          <w:szCs w:val="24"/>
          <w:highlight w:val="white"/>
        </w:rPr>
        <w:t xml:space="preserve">que, de forma automática, deveria </w:t>
      </w:r>
      <w:r w:rsidR="00556427">
        <w:rPr>
          <w:rFonts w:ascii="Times New Roman" w:hAnsi="Times New Roman" w:cs="Times New Roman"/>
          <w:sz w:val="24"/>
          <w:szCs w:val="24"/>
          <w:highlight w:val="white"/>
        </w:rPr>
        <w:t xml:space="preserve">manter o controle postural, dar base para os movimentos </w:t>
      </w:r>
      <w:r w:rsidR="00404214">
        <w:rPr>
          <w:rFonts w:ascii="Times New Roman" w:hAnsi="Times New Roman" w:cs="Times New Roman"/>
          <w:sz w:val="24"/>
          <w:szCs w:val="24"/>
          <w:highlight w:val="white"/>
        </w:rPr>
        <w:t xml:space="preserve">voluntários </w:t>
      </w:r>
      <w:r w:rsidR="00556427">
        <w:rPr>
          <w:rFonts w:ascii="Times New Roman" w:hAnsi="Times New Roman" w:cs="Times New Roman"/>
          <w:sz w:val="24"/>
          <w:szCs w:val="24"/>
          <w:highlight w:val="white"/>
        </w:rPr>
        <w:t>possíveis, e permitir a mobilidade (seja de transferência, seja de locomoção na postura mais alta adquirida/restante)</w:t>
      </w:r>
      <w:r w:rsidR="00404214">
        <w:rPr>
          <w:rFonts w:ascii="Times New Roman" w:hAnsi="Times New Roman" w:cs="Times New Roman"/>
          <w:sz w:val="24"/>
          <w:szCs w:val="24"/>
          <w:highlight w:val="white"/>
        </w:rPr>
        <w:t xml:space="preserve"> </w:t>
      </w:r>
      <w:sdt>
        <w:sdtPr>
          <w:rPr>
            <w:rFonts w:ascii="Times New Roman" w:hAnsi="Times New Roman" w:cs="Times New Roman"/>
            <w:color w:val="000000"/>
            <w:sz w:val="24"/>
            <w:szCs w:val="24"/>
            <w:highlight w:val="white"/>
          </w:rPr>
          <w:tag w:val="MENDELEY_CITATION_v3_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"/>
          <w:id w:val="471874263"/>
          <w:placeholder>
            <w:docPart w:val="DefaultPlaceholder_-1854013440"/>
          </w:placeholder>
        </w:sdtPr>
        <w:sdtEndPr/>
        <w:sdtContent>
          <w:r w:rsidR="0014598F" w:rsidRPr="0014598F">
            <w:rPr>
              <w:rFonts w:ascii="Times New Roman" w:hAnsi="Times New Roman" w:cs="Times New Roman"/>
              <w:color w:val="000000"/>
              <w:sz w:val="24"/>
              <w:szCs w:val="24"/>
              <w:highlight w:val="white"/>
            </w:rPr>
            <w:t>(17)</w:t>
          </w:r>
        </w:sdtContent>
      </w:sdt>
      <w:r w:rsidR="00556427">
        <w:rPr>
          <w:rFonts w:ascii="Times New Roman" w:hAnsi="Times New Roman" w:cs="Times New Roman"/>
          <w:sz w:val="24"/>
          <w:szCs w:val="24"/>
          <w:highlight w:val="white"/>
        </w:rPr>
        <w:t xml:space="preserve">. </w:t>
      </w:r>
    </w:p>
    <w:p w14:paraId="5F0F664D" w14:textId="6088590D" w:rsidR="00FD7027" w:rsidRDefault="00FD7027" w:rsidP="002C49A6">
      <w:pPr>
        <w:spacing w:line="48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ab/>
        <w:t xml:space="preserve">O comprometimento da estrutura da medula espinal após um trauma raquimedular </w:t>
      </w:r>
      <w:r w:rsidR="00E20DAD">
        <w:rPr>
          <w:rFonts w:ascii="Times New Roman" w:hAnsi="Times New Roman" w:cs="Times New Roman"/>
          <w:sz w:val="24"/>
          <w:szCs w:val="24"/>
          <w:highlight w:val="white"/>
        </w:rPr>
        <w:t>é bastante variável e responde a como cada lesão foi instalada. A medula espinal é uma estrutura nobre componente do sistema nervoso central</w:t>
      </w:r>
      <w:r w:rsidR="008F38B9">
        <w:rPr>
          <w:rFonts w:ascii="Times New Roman" w:hAnsi="Times New Roman" w:cs="Times New Roman"/>
          <w:sz w:val="24"/>
          <w:szCs w:val="24"/>
          <w:highlight w:val="white"/>
        </w:rPr>
        <w:t xml:space="preserve"> e que </w:t>
      </w:r>
      <w:r w:rsidR="009237C3">
        <w:rPr>
          <w:rFonts w:ascii="Times New Roman" w:hAnsi="Times New Roman" w:cs="Times New Roman"/>
          <w:sz w:val="24"/>
          <w:szCs w:val="24"/>
          <w:highlight w:val="white"/>
        </w:rPr>
        <w:t xml:space="preserve">se </w:t>
      </w:r>
      <w:r w:rsidR="008F38B9">
        <w:rPr>
          <w:rFonts w:ascii="Times New Roman" w:hAnsi="Times New Roman" w:cs="Times New Roman"/>
          <w:sz w:val="24"/>
          <w:szCs w:val="24"/>
          <w:highlight w:val="white"/>
        </w:rPr>
        <w:t xml:space="preserve">mostra vulnerável em quadros de acidentes graves como acidentes automobilísticos. </w:t>
      </w:r>
      <w:r w:rsidR="00EA6EE2">
        <w:rPr>
          <w:rFonts w:ascii="Times New Roman" w:hAnsi="Times New Roman" w:cs="Times New Roman"/>
          <w:sz w:val="24"/>
          <w:szCs w:val="24"/>
          <w:highlight w:val="white"/>
        </w:rPr>
        <w:t>No entanto, a lesão completa ainda é dificilmente encontrada, tendo graus de lesão incompletas variando nos quadros de pacientes com trauma raquimedular</w:t>
      </w:r>
      <w:r w:rsidR="009237C3">
        <w:rPr>
          <w:rFonts w:ascii="Times New Roman" w:hAnsi="Times New Roman" w:cs="Times New Roman"/>
          <w:sz w:val="24"/>
          <w:szCs w:val="24"/>
          <w:highlight w:val="white"/>
        </w:rPr>
        <w:t xml:space="preserve"> </w:t>
      </w:r>
      <w:sdt>
        <w:sdtPr>
          <w:rPr>
            <w:rFonts w:ascii="Times New Roman" w:hAnsi="Times New Roman" w:cs="Times New Roman"/>
            <w:color w:val="000000"/>
            <w:sz w:val="24"/>
            <w:szCs w:val="24"/>
            <w:highlight w:val="white"/>
          </w:rPr>
          <w:tag w:val="MENDELEY_CITATION_v3_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"/>
          <w:id w:val="23537665"/>
          <w:placeholder>
            <w:docPart w:val="DefaultPlaceholder_-1854013440"/>
          </w:placeholder>
        </w:sdtPr>
        <w:sdtEndPr/>
        <w:sdtContent>
          <w:r w:rsidR="0014598F" w:rsidRPr="0014598F">
            <w:rPr>
              <w:rFonts w:ascii="Times New Roman" w:hAnsi="Times New Roman" w:cs="Times New Roman"/>
              <w:color w:val="000000"/>
              <w:sz w:val="24"/>
              <w:szCs w:val="24"/>
              <w:highlight w:val="white"/>
            </w:rPr>
            <w:t>(10)</w:t>
          </w:r>
        </w:sdtContent>
      </w:sdt>
      <w:r w:rsidR="00EA6EE2">
        <w:rPr>
          <w:rFonts w:ascii="Times New Roman" w:hAnsi="Times New Roman" w:cs="Times New Roman"/>
          <w:sz w:val="24"/>
          <w:szCs w:val="24"/>
          <w:highlight w:val="white"/>
        </w:rPr>
        <w:t xml:space="preserve">. </w:t>
      </w:r>
    </w:p>
    <w:p w14:paraId="26502565" w14:textId="1DD3D121" w:rsidR="00EA6EE2" w:rsidRDefault="00EA6EE2" w:rsidP="002C49A6">
      <w:pPr>
        <w:spacing w:line="48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Estimular o controle postural não é tarefa fácil. O recrutamento das células do sistema vestibular, visual e proprioceptivo com função para o controle postural se faz sobre sua demanda</w:t>
      </w:r>
      <w:r w:rsidR="00461E55">
        <w:rPr>
          <w:rFonts w:ascii="Times New Roman" w:hAnsi="Times New Roman" w:cs="Times New Roman"/>
          <w:sz w:val="24"/>
          <w:szCs w:val="24"/>
          <w:highlight w:val="white"/>
        </w:rPr>
        <w:t xml:space="preserve">. Por isso, o uso de um equipamento que incrementa a atividade e recrutamento das células </w:t>
      </w:r>
      <w:r w:rsidR="001B7FEC">
        <w:rPr>
          <w:rFonts w:ascii="Times New Roman" w:hAnsi="Times New Roman" w:cs="Times New Roman"/>
          <w:sz w:val="24"/>
          <w:szCs w:val="24"/>
          <w:highlight w:val="white"/>
        </w:rPr>
        <w:t xml:space="preserve">vestibulares, como na Estimulação Vestibular Galvânica, pode otimizar o </w:t>
      </w:r>
      <w:r w:rsidR="008C2C0C">
        <w:rPr>
          <w:rFonts w:ascii="Times New Roman" w:hAnsi="Times New Roman" w:cs="Times New Roman"/>
          <w:sz w:val="24"/>
          <w:szCs w:val="24"/>
          <w:highlight w:val="white"/>
        </w:rPr>
        <w:t xml:space="preserve">recrutamento dessas estruturas e permitir uma cascata de fenômenos fisiológicos e funcionais </w:t>
      </w:r>
      <w:r w:rsidR="00E26996">
        <w:rPr>
          <w:rFonts w:ascii="Times New Roman" w:hAnsi="Times New Roman" w:cs="Times New Roman"/>
          <w:sz w:val="24"/>
          <w:szCs w:val="24"/>
          <w:highlight w:val="white"/>
        </w:rPr>
        <w:t>que culmina em ganho de alinhamento e estabilidade postural</w:t>
      </w:r>
      <w:r w:rsidR="001B045C">
        <w:rPr>
          <w:rFonts w:ascii="Times New Roman" w:hAnsi="Times New Roman" w:cs="Times New Roman"/>
          <w:sz w:val="24"/>
          <w:szCs w:val="24"/>
          <w:highlight w:val="white"/>
        </w:rPr>
        <w:t xml:space="preserve">, </w:t>
      </w:r>
      <w:r w:rsidR="001B045C" w:rsidRPr="001B045C">
        <w:rPr>
          <w:rFonts w:ascii="Times New Roman" w:hAnsi="Times New Roman" w:cs="Times New Roman"/>
          <w:i/>
          <w:iCs/>
          <w:sz w:val="24"/>
          <w:szCs w:val="24"/>
          <w:highlight w:val="white"/>
        </w:rPr>
        <w:t>a priori</w:t>
      </w:r>
      <w:r w:rsidR="00E26996">
        <w:rPr>
          <w:rFonts w:ascii="Times New Roman" w:hAnsi="Times New Roman" w:cs="Times New Roman"/>
          <w:sz w:val="24"/>
          <w:szCs w:val="24"/>
          <w:highlight w:val="white"/>
        </w:rPr>
        <w:t xml:space="preserve">. Estes, por sua vez, são de forte </w:t>
      </w:r>
      <w:r w:rsidR="00993AB8">
        <w:rPr>
          <w:rFonts w:ascii="Times New Roman" w:hAnsi="Times New Roman" w:cs="Times New Roman"/>
          <w:sz w:val="24"/>
          <w:szCs w:val="24"/>
          <w:highlight w:val="white"/>
        </w:rPr>
        <w:t xml:space="preserve">necessidade para a postura, </w:t>
      </w:r>
      <w:r w:rsidR="001B045C">
        <w:rPr>
          <w:rFonts w:ascii="Times New Roman" w:hAnsi="Times New Roman" w:cs="Times New Roman"/>
          <w:sz w:val="24"/>
          <w:szCs w:val="24"/>
          <w:highlight w:val="white"/>
        </w:rPr>
        <w:t xml:space="preserve">o </w:t>
      </w:r>
      <w:r w:rsidR="00993AB8">
        <w:rPr>
          <w:rFonts w:ascii="Times New Roman" w:hAnsi="Times New Roman" w:cs="Times New Roman"/>
          <w:sz w:val="24"/>
          <w:szCs w:val="24"/>
          <w:highlight w:val="white"/>
        </w:rPr>
        <w:t xml:space="preserve">equilíbrio postural, e </w:t>
      </w:r>
      <w:r w:rsidR="001B045C">
        <w:rPr>
          <w:rFonts w:ascii="Times New Roman" w:hAnsi="Times New Roman" w:cs="Times New Roman"/>
          <w:sz w:val="24"/>
          <w:szCs w:val="24"/>
          <w:highlight w:val="white"/>
        </w:rPr>
        <w:t xml:space="preserve">o </w:t>
      </w:r>
      <w:r w:rsidR="00993AB8">
        <w:rPr>
          <w:rFonts w:ascii="Times New Roman" w:hAnsi="Times New Roman" w:cs="Times New Roman"/>
          <w:sz w:val="24"/>
          <w:szCs w:val="24"/>
          <w:highlight w:val="white"/>
        </w:rPr>
        <w:t>movimento possível,</w:t>
      </w:r>
      <w:r w:rsidR="000471F4">
        <w:rPr>
          <w:rFonts w:ascii="Times New Roman" w:hAnsi="Times New Roman" w:cs="Times New Roman"/>
          <w:sz w:val="24"/>
          <w:szCs w:val="24"/>
          <w:highlight w:val="white"/>
        </w:rPr>
        <w:t xml:space="preserve"> em um paciente</w:t>
      </w:r>
      <w:r w:rsidR="001B045C">
        <w:rPr>
          <w:rFonts w:ascii="Times New Roman" w:hAnsi="Times New Roman" w:cs="Times New Roman"/>
          <w:sz w:val="24"/>
          <w:szCs w:val="24"/>
          <w:highlight w:val="white"/>
        </w:rPr>
        <w:t xml:space="preserve"> com sequela de paraplegia e tetraplegia dentro do espectro de seu quadro funcional</w:t>
      </w:r>
      <w:r w:rsidR="000471F4">
        <w:rPr>
          <w:rFonts w:ascii="Times New Roman" w:hAnsi="Times New Roman" w:cs="Times New Roman"/>
          <w:sz w:val="24"/>
          <w:szCs w:val="24"/>
          <w:highlight w:val="white"/>
        </w:rPr>
        <w:t xml:space="preserve">. </w:t>
      </w:r>
    </w:p>
    <w:p w14:paraId="456714A9" w14:textId="22761843" w:rsidR="007336AE" w:rsidRDefault="007336AE" w:rsidP="002C49A6">
      <w:pPr>
        <w:spacing w:line="48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O tratamento e as possíveis técnicas deste</w:t>
      </w:r>
      <w:r w:rsidR="00AA37CF">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r w:rsidR="005E6EE4">
        <w:rPr>
          <w:rFonts w:ascii="Times New Roman" w:hAnsi="Times New Roman" w:cs="Times New Roman"/>
          <w:sz w:val="24"/>
          <w:szCs w:val="24"/>
          <w:highlight w:val="white"/>
        </w:rPr>
        <w:t>na atenção ao paciente pós-lesão de trauma raquimedular</w:t>
      </w:r>
      <w:r w:rsidR="00AA37CF">
        <w:rPr>
          <w:rFonts w:ascii="Times New Roman" w:hAnsi="Times New Roman" w:cs="Times New Roman"/>
          <w:sz w:val="24"/>
          <w:szCs w:val="24"/>
          <w:highlight w:val="white"/>
        </w:rPr>
        <w:t>,</w:t>
      </w:r>
      <w:r w:rsidR="005E6EE4">
        <w:rPr>
          <w:rFonts w:ascii="Times New Roman" w:hAnsi="Times New Roman" w:cs="Times New Roman"/>
          <w:sz w:val="24"/>
          <w:szCs w:val="24"/>
          <w:highlight w:val="white"/>
        </w:rPr>
        <w:t xml:space="preserve"> vem sendo amplamente estudados, desde estímulos com </w:t>
      </w:r>
      <w:proofErr w:type="spellStart"/>
      <w:r w:rsidR="005E6EE4">
        <w:rPr>
          <w:rFonts w:ascii="Times New Roman" w:hAnsi="Times New Roman" w:cs="Times New Roman"/>
          <w:sz w:val="24"/>
          <w:szCs w:val="24"/>
          <w:highlight w:val="white"/>
        </w:rPr>
        <w:t>neuroestimuladores</w:t>
      </w:r>
      <w:proofErr w:type="spellEnd"/>
      <w:r w:rsidR="005E6EE4">
        <w:rPr>
          <w:rFonts w:ascii="Times New Roman" w:hAnsi="Times New Roman" w:cs="Times New Roman"/>
          <w:sz w:val="24"/>
          <w:szCs w:val="24"/>
          <w:highlight w:val="white"/>
        </w:rPr>
        <w:t xml:space="preserve"> até as técnicas de interface </w:t>
      </w:r>
      <w:r w:rsidR="00B51D89">
        <w:rPr>
          <w:rFonts w:ascii="Times New Roman" w:hAnsi="Times New Roman" w:cs="Times New Roman"/>
          <w:sz w:val="24"/>
          <w:szCs w:val="24"/>
          <w:highlight w:val="white"/>
        </w:rPr>
        <w:t>cérebro-máquina. E ainda, buscamos o melhor tratamento em cada caso, sendo possível, descrições atuais sobre ganhos físico-funcionais, embora estes sejam ainda em menor escala</w:t>
      </w:r>
      <w:r w:rsidR="00AA37CF">
        <w:rPr>
          <w:rFonts w:ascii="Times New Roman" w:hAnsi="Times New Roman" w:cs="Times New Roman"/>
          <w:sz w:val="24"/>
          <w:szCs w:val="24"/>
          <w:highlight w:val="white"/>
        </w:rPr>
        <w:t xml:space="preserve"> </w:t>
      </w:r>
      <w:sdt>
        <w:sdtPr>
          <w:rPr>
            <w:rFonts w:ascii="Times New Roman" w:hAnsi="Times New Roman" w:cs="Times New Roman"/>
            <w:color w:val="000000"/>
            <w:sz w:val="24"/>
            <w:szCs w:val="24"/>
            <w:highlight w:val="white"/>
          </w:rPr>
          <w:tag w:val="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"/>
          <w:id w:val="-2031942758"/>
          <w:placeholder>
            <w:docPart w:val="DefaultPlaceholder_-1854013440"/>
          </w:placeholder>
        </w:sdtPr>
        <w:sdtEndPr/>
        <w:sdtContent>
          <w:r w:rsidR="0014598F" w:rsidRPr="0014598F">
            <w:rPr>
              <w:rFonts w:ascii="Times New Roman" w:hAnsi="Times New Roman" w:cs="Times New Roman"/>
              <w:color w:val="000000"/>
              <w:sz w:val="24"/>
              <w:szCs w:val="24"/>
              <w:highlight w:val="white"/>
            </w:rPr>
            <w:t>(27–32)</w:t>
          </w:r>
        </w:sdtContent>
      </w:sdt>
      <w:r w:rsidR="00B51D89">
        <w:rPr>
          <w:rFonts w:ascii="Times New Roman" w:hAnsi="Times New Roman" w:cs="Times New Roman"/>
          <w:sz w:val="24"/>
          <w:szCs w:val="24"/>
          <w:highlight w:val="white"/>
        </w:rPr>
        <w:t xml:space="preserve">. </w:t>
      </w:r>
    </w:p>
    <w:p w14:paraId="685957B4" w14:textId="77777777" w:rsidR="00B86216" w:rsidRPr="00712AC1" w:rsidRDefault="00B86216" w:rsidP="00712AC1">
      <w:pPr>
        <w:rPr>
          <w:highlight w:val="white"/>
        </w:rPr>
      </w:pPr>
    </w:p>
    <w:p w14:paraId="0AF5B571" w14:textId="3067A6FB" w:rsidR="005177D2" w:rsidRPr="00B230C5" w:rsidRDefault="006D688E" w:rsidP="00B230C5">
      <w:pPr>
        <w:pStyle w:val="Ttulo2"/>
        <w:rPr>
          <w:rFonts w:ascii="Times New Roman" w:hAnsi="Times New Roman" w:cs="Times New Roman"/>
          <w:i/>
          <w:iCs/>
          <w:sz w:val="24"/>
          <w:szCs w:val="24"/>
        </w:rPr>
      </w:pPr>
      <w:bookmarkStart w:id="3" w:name="_Toc167017114"/>
      <w:r w:rsidRPr="000471F4">
        <w:rPr>
          <w:rFonts w:ascii="Times New Roman" w:hAnsi="Times New Roman" w:cs="Times New Roman"/>
          <w:i/>
          <w:iCs/>
          <w:sz w:val="24"/>
          <w:szCs w:val="24"/>
        </w:rPr>
        <w:t>Objetivo</w:t>
      </w:r>
      <w:bookmarkEnd w:id="3"/>
      <w:r w:rsidRPr="000471F4">
        <w:rPr>
          <w:rFonts w:ascii="Times New Roman" w:hAnsi="Times New Roman" w:cs="Times New Roman"/>
          <w:i/>
          <w:iCs/>
          <w:sz w:val="24"/>
          <w:szCs w:val="24"/>
        </w:rPr>
        <w:t xml:space="preserve"> </w:t>
      </w:r>
    </w:p>
    <w:p w14:paraId="264D1A76" w14:textId="40F29D28" w:rsidR="004302D4" w:rsidRDefault="006D688E" w:rsidP="004302D4">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deste estudo é observar e avaliar os efeitos clínicos e funcionais em controle postural (tronco e membros) em termos da postura e do equilíbrio postural, obtidas através da exposição à estimulação vestibular galvânica e exercícios </w:t>
      </w:r>
      <w:r w:rsidR="00D47BB8">
        <w:rPr>
          <w:rFonts w:ascii="Times New Roman" w:eastAsia="Times New Roman" w:hAnsi="Times New Roman" w:cs="Times New Roman"/>
          <w:sz w:val="24"/>
          <w:szCs w:val="24"/>
        </w:rPr>
        <w:t xml:space="preserve">físico-funcionais </w:t>
      </w:r>
      <w:r>
        <w:rPr>
          <w:rFonts w:ascii="Times New Roman" w:eastAsia="Times New Roman" w:hAnsi="Times New Roman" w:cs="Times New Roman"/>
          <w:sz w:val="24"/>
          <w:szCs w:val="24"/>
        </w:rPr>
        <w:t xml:space="preserve">de 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em pacientes com trauma raquimedular</w:t>
      </w:r>
      <w:r w:rsidR="004302D4">
        <w:rPr>
          <w:rFonts w:ascii="Times New Roman" w:eastAsia="Times New Roman" w:hAnsi="Times New Roman" w:cs="Times New Roman"/>
          <w:sz w:val="24"/>
          <w:szCs w:val="24"/>
        </w:rPr>
        <w:t xml:space="preserve">, de forma a </w:t>
      </w:r>
      <w:r w:rsidR="004302D4">
        <w:rPr>
          <w:rFonts w:ascii="Times New Roman" w:eastAsia="Times New Roman" w:hAnsi="Times New Roman" w:cs="Times New Roman"/>
          <w:sz w:val="24"/>
          <w:szCs w:val="24"/>
        </w:rPr>
        <w:lastRenderedPageBreak/>
        <w:t xml:space="preserve">discutir e corroborar dados anteriores encontrados em estudos de caso </w:t>
      </w:r>
      <w:r w:rsidR="00D47BB8">
        <w:rPr>
          <w:rFonts w:ascii="Times New Roman" w:eastAsia="Times New Roman" w:hAnsi="Times New Roman" w:cs="Times New Roman"/>
          <w:sz w:val="24"/>
          <w:szCs w:val="24"/>
        </w:rPr>
        <w:t>em</w:t>
      </w:r>
      <w:r w:rsidR="004302D4">
        <w:rPr>
          <w:rFonts w:ascii="Times New Roman" w:eastAsia="Times New Roman" w:hAnsi="Times New Roman" w:cs="Times New Roman"/>
          <w:sz w:val="24"/>
          <w:szCs w:val="24"/>
        </w:rPr>
        <w:t xml:space="preserve"> pacientes com essa técnica</w:t>
      </w:r>
      <w:r>
        <w:rPr>
          <w:rFonts w:ascii="Times New Roman" w:eastAsia="Times New Roman" w:hAnsi="Times New Roman" w:cs="Times New Roman"/>
          <w:sz w:val="24"/>
          <w:szCs w:val="24"/>
        </w:rPr>
        <w:t xml:space="preserve">.  </w:t>
      </w:r>
    </w:p>
    <w:p w14:paraId="0AF5B576" w14:textId="6CC0012F" w:rsidR="005177D2" w:rsidRDefault="004302D4">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objetivos específicos desse estudo, buscam complementar, observar e descrever os reflexos da estimulação sensorial e motora em paciente com lesão neurológica que compromete o controle postural secundária a trauma raquimedular. </w:t>
      </w:r>
    </w:p>
    <w:p w14:paraId="0AF5B577" w14:textId="7A19736C" w:rsidR="005177D2" w:rsidRDefault="00D124D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buscamos observar e caracterizar as alterações na postura e alinhamento postural em pacientes com trauma raquimedular expostos a terapêutica da estimulação vestibular galvânica e exercícios</w:t>
      </w:r>
      <w:r w:rsidR="00EE7743">
        <w:rPr>
          <w:rFonts w:ascii="Times New Roman" w:eastAsia="Times New Roman" w:hAnsi="Times New Roman" w:cs="Times New Roman"/>
          <w:sz w:val="24"/>
          <w:szCs w:val="24"/>
        </w:rPr>
        <w:t xml:space="preserve"> físico-funcionais</w:t>
      </w:r>
      <w:r>
        <w:rPr>
          <w:rFonts w:ascii="Times New Roman" w:eastAsia="Times New Roman" w:hAnsi="Times New Roman" w:cs="Times New Roman"/>
          <w:sz w:val="24"/>
          <w:szCs w:val="24"/>
        </w:rPr>
        <w:t xml:space="preserve"> de 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w:t>
      </w:r>
    </w:p>
    <w:p w14:paraId="0AF5B578" w14:textId="3F257ADB" w:rsidR="005177D2" w:rsidRDefault="00D124D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por fim, </w:t>
      </w:r>
      <w:r w:rsidR="000942B5">
        <w:rPr>
          <w:rFonts w:ascii="Times New Roman" w:eastAsia="Times New Roman" w:hAnsi="Times New Roman" w:cs="Times New Roman"/>
          <w:sz w:val="24"/>
          <w:szCs w:val="24"/>
        </w:rPr>
        <w:t>buscamos o</w:t>
      </w:r>
      <w:r>
        <w:rPr>
          <w:rFonts w:ascii="Times New Roman" w:eastAsia="Times New Roman" w:hAnsi="Times New Roman" w:cs="Times New Roman"/>
          <w:sz w:val="24"/>
          <w:szCs w:val="24"/>
        </w:rPr>
        <w:t xml:space="preserve">bservar e caracterizar as alterações na estabilidade postural em pacientes com trauma raquimedular expostos a terapêutica da estimulação vestibular galvânica e exercícios </w:t>
      </w:r>
      <w:r w:rsidR="001574FA">
        <w:rPr>
          <w:rFonts w:ascii="Times New Roman" w:eastAsia="Times New Roman" w:hAnsi="Times New Roman" w:cs="Times New Roman"/>
          <w:sz w:val="24"/>
          <w:szCs w:val="24"/>
        </w:rPr>
        <w:t xml:space="preserve">físico-funcionais </w:t>
      </w:r>
      <w:r>
        <w:rPr>
          <w:rFonts w:ascii="Times New Roman" w:eastAsia="Times New Roman" w:hAnsi="Times New Roman" w:cs="Times New Roman"/>
          <w:sz w:val="24"/>
          <w:szCs w:val="24"/>
        </w:rPr>
        <w:t xml:space="preserve">de 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w:t>
      </w:r>
    </w:p>
    <w:p w14:paraId="63ACD99D" w14:textId="5538E5AE" w:rsidR="00C16EDC" w:rsidRPr="00B230C5" w:rsidRDefault="00712AC1" w:rsidP="00B230C5">
      <w:pPr>
        <w:pStyle w:val="Ttulo1"/>
        <w:rPr>
          <w:rFonts w:ascii="Times New Roman" w:eastAsia="Times New Roman" w:hAnsi="Times New Roman" w:cs="Times New Roman"/>
          <w:b/>
          <w:bCs/>
          <w:sz w:val="24"/>
          <w:szCs w:val="24"/>
        </w:rPr>
      </w:pPr>
      <w:bookmarkStart w:id="4" w:name="_Toc167017115"/>
      <w:r w:rsidRPr="00712AC1">
        <w:rPr>
          <w:rFonts w:ascii="Times New Roman" w:hAnsi="Times New Roman" w:cs="Times New Roman"/>
          <w:b/>
          <w:bCs/>
          <w:sz w:val="24"/>
          <w:szCs w:val="24"/>
          <w:shd w:val="clear" w:color="auto" w:fill="FFFFFF"/>
        </w:rPr>
        <w:t>3. Aderências da pesquisa</w:t>
      </w:r>
      <w:bookmarkEnd w:id="4"/>
    </w:p>
    <w:p w14:paraId="27960400" w14:textId="5B5FF07F" w:rsidR="00C16EDC" w:rsidRDefault="00C16EDC" w:rsidP="00C16EDC">
      <w:pPr>
        <w:spacing w:line="480" w:lineRule="auto"/>
        <w:ind w:firstLine="720"/>
        <w:jc w:val="both"/>
        <w:rPr>
          <w:rFonts w:ascii="Times New Roman" w:hAnsi="Times New Roman" w:cs="Times New Roman"/>
          <w:sz w:val="24"/>
          <w:szCs w:val="24"/>
        </w:rPr>
      </w:pPr>
      <w:r w:rsidRPr="006017B8">
        <w:rPr>
          <w:rFonts w:ascii="Times New Roman" w:eastAsia="Times New Roman" w:hAnsi="Times New Roman" w:cs="Times New Roman"/>
          <w:sz w:val="24"/>
          <w:szCs w:val="24"/>
        </w:rPr>
        <w:t xml:space="preserve">O presente estudo tem alinhamento com as propostas de áreas tecnológicas </w:t>
      </w:r>
      <w:r>
        <w:rPr>
          <w:rFonts w:ascii="Times New Roman" w:eastAsia="Times New Roman" w:hAnsi="Times New Roman" w:cs="Times New Roman"/>
          <w:sz w:val="24"/>
          <w:szCs w:val="24"/>
        </w:rPr>
        <w:t>do</w:t>
      </w:r>
      <w:r w:rsidRPr="006017B8">
        <w:rPr>
          <w:rFonts w:ascii="Times New Roman" w:eastAsia="Times New Roman" w:hAnsi="Times New Roman" w:cs="Times New Roman"/>
          <w:sz w:val="24"/>
          <w:szCs w:val="24"/>
        </w:rPr>
        <w:t xml:space="preserve"> MCTI em </w:t>
      </w:r>
      <w:r w:rsidRPr="006017B8">
        <w:rPr>
          <w:rFonts w:ascii="Times New Roman" w:hAnsi="Times New Roman" w:cs="Times New Roman"/>
          <w:sz w:val="24"/>
          <w:szCs w:val="24"/>
        </w:rPr>
        <w:t xml:space="preserve">Tecnologias Prioritárias (item 5. para Qualidade de Vida), subitem Setores Saúde (Setores Saúde), e subitem (5.7 Soluções em atenção Primária (saúde); 5.8 Soluções para atenção especializada em saúde (público, privado e/ou suplementar); 5.11 Estudos clínicos e de intervenção em humanos e em animais; 5.14 Tecnologia em saúde). </w:t>
      </w:r>
    </w:p>
    <w:p w14:paraId="714752EE" w14:textId="6FEDB39F" w:rsidR="007314BE" w:rsidRDefault="007314BE" w:rsidP="006E16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 estudo atual ainda faz relação com a inovação </w:t>
      </w:r>
      <w:r w:rsidR="000B0974">
        <w:rPr>
          <w:rFonts w:ascii="Times New Roman" w:hAnsi="Times New Roman" w:cs="Times New Roman"/>
          <w:sz w:val="24"/>
          <w:szCs w:val="24"/>
        </w:rPr>
        <w:t>na área da saúde propondo uma tecnol</w:t>
      </w:r>
      <w:r w:rsidR="009E1403">
        <w:rPr>
          <w:rFonts w:ascii="Times New Roman" w:hAnsi="Times New Roman" w:cs="Times New Roman"/>
          <w:sz w:val="24"/>
          <w:szCs w:val="24"/>
        </w:rPr>
        <w:t>ogia</w:t>
      </w:r>
      <w:r w:rsidR="000B0974">
        <w:rPr>
          <w:rFonts w:ascii="Times New Roman" w:hAnsi="Times New Roman" w:cs="Times New Roman"/>
          <w:sz w:val="24"/>
          <w:szCs w:val="24"/>
        </w:rPr>
        <w:t xml:space="preserve"> nova para a aplicação do </w:t>
      </w:r>
      <w:r w:rsidR="00D53742">
        <w:rPr>
          <w:rFonts w:ascii="Times New Roman" w:hAnsi="Times New Roman" w:cs="Times New Roman"/>
          <w:sz w:val="24"/>
          <w:szCs w:val="24"/>
        </w:rPr>
        <w:t xml:space="preserve">tratamento em pacientes com sequela motora após trauma raquimedular. </w:t>
      </w:r>
    </w:p>
    <w:p w14:paraId="23841C43" w14:textId="65B3E3D5" w:rsidR="0040641A" w:rsidRDefault="000E2619" w:rsidP="00D165A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Destacamos dentre estes, que o presente estudo pode contemplar </w:t>
      </w:r>
      <w:r w:rsidR="0097465A">
        <w:rPr>
          <w:rFonts w:ascii="Times New Roman" w:hAnsi="Times New Roman" w:cs="Times New Roman"/>
          <w:sz w:val="24"/>
          <w:szCs w:val="24"/>
        </w:rPr>
        <w:t xml:space="preserve">os seguintes itens: </w:t>
      </w:r>
    </w:p>
    <w:p w14:paraId="6DF5A2A3" w14:textId="76EF4717" w:rsidR="0097465A" w:rsidRPr="0097465A" w:rsidRDefault="0097465A" w:rsidP="00D165AE">
      <w:pPr>
        <w:spacing w:line="480" w:lineRule="auto"/>
        <w:ind w:left="720"/>
        <w:jc w:val="both"/>
        <w:rPr>
          <w:rFonts w:ascii="Times New Roman" w:eastAsia="Times New Roman" w:hAnsi="Times New Roman" w:cs="Times New Roman"/>
          <w:sz w:val="24"/>
          <w:szCs w:val="24"/>
        </w:rPr>
      </w:pPr>
      <w:r w:rsidRPr="0097465A">
        <w:rPr>
          <w:rFonts w:ascii="Times New Roman" w:eastAsia="Times New Roman" w:hAnsi="Times New Roman" w:cs="Times New Roman"/>
          <w:color w:val="000000"/>
          <w:sz w:val="24"/>
          <w:szCs w:val="24"/>
        </w:rPr>
        <w:t xml:space="preserve">- </w:t>
      </w:r>
      <w:r w:rsidRPr="0097465A">
        <w:rPr>
          <w:rFonts w:ascii="Times New Roman" w:eastAsia="Times New Roman" w:hAnsi="Times New Roman" w:cs="Times New Roman"/>
          <w:b/>
          <w:bCs/>
          <w:color w:val="000000"/>
          <w:sz w:val="24"/>
          <w:szCs w:val="24"/>
        </w:rPr>
        <w:t>Inovação em Tratamentos Não-Farmacológicos:</w:t>
      </w:r>
      <w:r w:rsidRPr="0097465A">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t xml:space="preserve">Estimulação Vestibular Galvânica </w:t>
      </w:r>
      <w:r w:rsidRPr="0097465A">
        <w:rPr>
          <w:rFonts w:ascii="Times New Roman" w:eastAsia="Times New Roman" w:hAnsi="Times New Roman" w:cs="Times New Roman"/>
          <w:color w:val="000000"/>
          <w:sz w:val="24"/>
          <w:szCs w:val="24"/>
        </w:rPr>
        <w:t xml:space="preserve">representa um avanço significativo nas opções de tratamento não-farmacológico para </w:t>
      </w:r>
      <w:r>
        <w:rPr>
          <w:rFonts w:ascii="Times New Roman" w:eastAsia="Times New Roman" w:hAnsi="Times New Roman" w:cs="Times New Roman"/>
          <w:color w:val="000000"/>
          <w:sz w:val="24"/>
          <w:szCs w:val="24"/>
        </w:rPr>
        <w:t>o Trauma Raquimedular</w:t>
      </w:r>
      <w:r w:rsidRPr="0097465A">
        <w:rPr>
          <w:rFonts w:ascii="Times New Roman" w:eastAsia="Times New Roman" w:hAnsi="Times New Roman" w:cs="Times New Roman"/>
          <w:color w:val="000000"/>
          <w:sz w:val="24"/>
          <w:szCs w:val="24"/>
        </w:rPr>
        <w:t xml:space="preserve">, oferecendo uma nova esperança para </w:t>
      </w:r>
      <w:r w:rsidRPr="0097465A">
        <w:rPr>
          <w:rFonts w:ascii="Times New Roman" w:eastAsia="Times New Roman" w:hAnsi="Times New Roman" w:cs="Times New Roman"/>
          <w:color w:val="000000"/>
          <w:sz w:val="24"/>
          <w:szCs w:val="24"/>
        </w:rPr>
        <w:lastRenderedPageBreak/>
        <w:t>pacientes que não respondem adequadamente à medicação</w:t>
      </w:r>
      <w:r w:rsidR="0045234C">
        <w:rPr>
          <w:rFonts w:ascii="Times New Roman" w:eastAsia="Times New Roman" w:hAnsi="Times New Roman" w:cs="Times New Roman"/>
          <w:color w:val="000000"/>
          <w:sz w:val="24"/>
          <w:szCs w:val="24"/>
        </w:rPr>
        <w:t xml:space="preserve">, </w:t>
      </w:r>
      <w:r w:rsidRPr="0097465A">
        <w:rPr>
          <w:rFonts w:ascii="Times New Roman" w:eastAsia="Times New Roman" w:hAnsi="Times New Roman" w:cs="Times New Roman"/>
          <w:color w:val="000000"/>
          <w:sz w:val="24"/>
          <w:szCs w:val="24"/>
        </w:rPr>
        <w:t>ou sofrem com seus efeitos co</w:t>
      </w:r>
      <w:r w:rsidR="00D165AE">
        <w:rPr>
          <w:rFonts w:ascii="Times New Roman" w:eastAsia="Times New Roman" w:hAnsi="Times New Roman" w:cs="Times New Roman"/>
          <w:color w:val="000000"/>
          <w:sz w:val="24"/>
          <w:szCs w:val="24"/>
        </w:rPr>
        <w:t>l</w:t>
      </w:r>
      <w:r w:rsidRPr="0097465A">
        <w:rPr>
          <w:rFonts w:ascii="Times New Roman" w:eastAsia="Times New Roman" w:hAnsi="Times New Roman" w:cs="Times New Roman"/>
          <w:color w:val="000000"/>
          <w:sz w:val="24"/>
          <w:szCs w:val="24"/>
        </w:rPr>
        <w:t>aterais.</w:t>
      </w:r>
    </w:p>
    <w:p w14:paraId="12E0BF9E" w14:textId="2568B3B2" w:rsidR="0097465A" w:rsidRPr="0097465A" w:rsidRDefault="0097465A" w:rsidP="00D165AE">
      <w:pPr>
        <w:spacing w:line="480" w:lineRule="auto"/>
        <w:ind w:left="720"/>
        <w:jc w:val="both"/>
        <w:rPr>
          <w:rFonts w:ascii="Times New Roman" w:eastAsia="Times New Roman" w:hAnsi="Times New Roman" w:cs="Times New Roman"/>
          <w:sz w:val="24"/>
          <w:szCs w:val="24"/>
        </w:rPr>
      </w:pPr>
      <w:r w:rsidRPr="0097465A">
        <w:rPr>
          <w:rFonts w:ascii="Times New Roman" w:eastAsia="Times New Roman" w:hAnsi="Times New Roman" w:cs="Times New Roman"/>
          <w:b/>
          <w:bCs/>
          <w:color w:val="000000"/>
          <w:sz w:val="24"/>
          <w:szCs w:val="24"/>
        </w:rPr>
        <w:t>- Entendimento dos Mecanismos Neurais</w:t>
      </w:r>
      <w:r w:rsidRPr="0097465A">
        <w:rPr>
          <w:rFonts w:ascii="Times New Roman" w:eastAsia="Times New Roman" w:hAnsi="Times New Roman" w:cs="Times New Roman"/>
          <w:color w:val="000000"/>
          <w:sz w:val="24"/>
          <w:szCs w:val="24"/>
        </w:rPr>
        <w:t xml:space="preserve">: Este estudo contribui para o entendimento dos mecanismos neurais subjacentes </w:t>
      </w:r>
      <w:r w:rsidR="0045234C">
        <w:rPr>
          <w:rFonts w:ascii="Times New Roman" w:eastAsia="Times New Roman" w:hAnsi="Times New Roman" w:cs="Times New Roman"/>
          <w:color w:val="000000"/>
          <w:sz w:val="24"/>
          <w:szCs w:val="24"/>
        </w:rPr>
        <w:t>ao Trauma Raquimedular</w:t>
      </w:r>
      <w:r w:rsidRPr="0097465A">
        <w:rPr>
          <w:rFonts w:ascii="Times New Roman" w:eastAsia="Times New Roman" w:hAnsi="Times New Roman" w:cs="Times New Roman"/>
          <w:color w:val="000000"/>
          <w:sz w:val="24"/>
          <w:szCs w:val="24"/>
        </w:rPr>
        <w:t xml:space="preserve"> e como a </w:t>
      </w:r>
      <w:r w:rsidR="0045234C">
        <w:rPr>
          <w:rFonts w:ascii="Times New Roman" w:eastAsia="Times New Roman" w:hAnsi="Times New Roman" w:cs="Times New Roman"/>
          <w:color w:val="000000"/>
          <w:sz w:val="24"/>
          <w:szCs w:val="24"/>
        </w:rPr>
        <w:t xml:space="preserve">Estimulação Vestibular Galvânica </w:t>
      </w:r>
      <w:r w:rsidRPr="0097465A">
        <w:rPr>
          <w:rFonts w:ascii="Times New Roman" w:eastAsia="Times New Roman" w:hAnsi="Times New Roman" w:cs="Times New Roman"/>
          <w:color w:val="000000"/>
          <w:sz w:val="24"/>
          <w:szCs w:val="24"/>
        </w:rPr>
        <w:t>influencia esses mecanismos, o que é fundamental para o desenvolvimento de terapias mais eficazes.</w:t>
      </w:r>
    </w:p>
    <w:p w14:paraId="1FDBC601" w14:textId="72BEF91F" w:rsidR="0097465A" w:rsidRPr="0097465A" w:rsidRDefault="0097465A" w:rsidP="00D165AE">
      <w:pPr>
        <w:spacing w:line="480" w:lineRule="auto"/>
        <w:ind w:left="720"/>
        <w:jc w:val="both"/>
        <w:rPr>
          <w:rFonts w:ascii="Times New Roman" w:eastAsia="Times New Roman" w:hAnsi="Times New Roman" w:cs="Times New Roman"/>
          <w:sz w:val="24"/>
          <w:szCs w:val="24"/>
        </w:rPr>
      </w:pPr>
      <w:r w:rsidRPr="0097465A">
        <w:rPr>
          <w:rFonts w:ascii="Times New Roman" w:eastAsia="Times New Roman" w:hAnsi="Times New Roman" w:cs="Times New Roman"/>
          <w:b/>
          <w:bCs/>
          <w:color w:val="000000"/>
          <w:sz w:val="24"/>
          <w:szCs w:val="24"/>
        </w:rPr>
        <w:t xml:space="preserve">- Potencial de melhora do controle motor e redução das quedas: </w:t>
      </w:r>
      <w:r w:rsidRPr="0097465A">
        <w:rPr>
          <w:rFonts w:ascii="Times New Roman" w:eastAsia="Times New Roman" w:hAnsi="Times New Roman" w:cs="Times New Roman"/>
          <w:color w:val="000000"/>
          <w:sz w:val="24"/>
          <w:szCs w:val="24"/>
        </w:rPr>
        <w:t>ao focar na melhoria da estabilidade postural e do controle motor, a pesquisa tem o potencial de reduzir o risco de quedas, uma das complicações</w:t>
      </w:r>
      <w:r w:rsidR="00A44776">
        <w:rPr>
          <w:rFonts w:ascii="Times New Roman" w:eastAsia="Times New Roman" w:hAnsi="Times New Roman" w:cs="Times New Roman"/>
          <w:color w:val="000000"/>
          <w:sz w:val="24"/>
          <w:szCs w:val="24"/>
        </w:rPr>
        <w:t xml:space="preserve"> funcionais</w:t>
      </w:r>
      <w:r w:rsidRPr="0097465A">
        <w:rPr>
          <w:rFonts w:ascii="Times New Roman" w:eastAsia="Times New Roman" w:hAnsi="Times New Roman" w:cs="Times New Roman"/>
          <w:color w:val="000000"/>
          <w:sz w:val="24"/>
          <w:szCs w:val="24"/>
        </w:rPr>
        <w:t xml:space="preserve"> mais graves </w:t>
      </w:r>
      <w:r w:rsidR="00A44776">
        <w:rPr>
          <w:rFonts w:ascii="Times New Roman" w:eastAsia="Times New Roman" w:hAnsi="Times New Roman" w:cs="Times New Roman"/>
          <w:color w:val="000000"/>
          <w:sz w:val="24"/>
          <w:szCs w:val="24"/>
        </w:rPr>
        <w:t xml:space="preserve">no Trauma Raquimedular, </w:t>
      </w:r>
      <w:r w:rsidRPr="0097465A">
        <w:rPr>
          <w:rFonts w:ascii="Times New Roman" w:eastAsia="Times New Roman" w:hAnsi="Times New Roman" w:cs="Times New Roman"/>
          <w:color w:val="000000"/>
          <w:sz w:val="24"/>
          <w:szCs w:val="24"/>
        </w:rPr>
        <w:t>melhorando assim a segurança e a independência dos pacientes.</w:t>
      </w:r>
    </w:p>
    <w:p w14:paraId="57BB9E67" w14:textId="3B5602D8" w:rsidR="0097465A" w:rsidRPr="0097465A" w:rsidRDefault="0097465A" w:rsidP="00D165AE">
      <w:pPr>
        <w:spacing w:line="480" w:lineRule="auto"/>
        <w:ind w:left="720"/>
        <w:jc w:val="both"/>
        <w:rPr>
          <w:rFonts w:ascii="Times New Roman" w:eastAsia="Times New Roman" w:hAnsi="Times New Roman" w:cs="Times New Roman"/>
          <w:sz w:val="24"/>
          <w:szCs w:val="24"/>
        </w:rPr>
      </w:pPr>
      <w:r w:rsidRPr="0097465A">
        <w:rPr>
          <w:rFonts w:ascii="Times New Roman" w:eastAsia="Times New Roman" w:hAnsi="Times New Roman" w:cs="Times New Roman"/>
          <w:b/>
          <w:bCs/>
          <w:color w:val="000000"/>
          <w:sz w:val="24"/>
          <w:szCs w:val="24"/>
        </w:rPr>
        <w:t>- Abordagem Personalizada de Tratamento:</w:t>
      </w:r>
      <w:r w:rsidRPr="0097465A">
        <w:rPr>
          <w:rFonts w:ascii="Times New Roman" w:eastAsia="Times New Roman" w:hAnsi="Times New Roman" w:cs="Times New Roman"/>
          <w:color w:val="000000"/>
          <w:sz w:val="24"/>
          <w:szCs w:val="24"/>
        </w:rPr>
        <w:t xml:space="preserve"> A investigação da </w:t>
      </w:r>
      <w:r w:rsidR="00A44776">
        <w:rPr>
          <w:rFonts w:ascii="Times New Roman" w:eastAsia="Times New Roman" w:hAnsi="Times New Roman" w:cs="Times New Roman"/>
          <w:color w:val="000000"/>
          <w:sz w:val="24"/>
          <w:szCs w:val="24"/>
        </w:rPr>
        <w:t xml:space="preserve">Estimulação Vestibular Galvânica, </w:t>
      </w:r>
      <w:r w:rsidRPr="0097465A">
        <w:rPr>
          <w:rFonts w:ascii="Times New Roman" w:eastAsia="Times New Roman" w:hAnsi="Times New Roman" w:cs="Times New Roman"/>
          <w:color w:val="000000"/>
          <w:sz w:val="24"/>
          <w:szCs w:val="24"/>
        </w:rPr>
        <w:t xml:space="preserve">especialmente em combinação com exercícios físico-funcionais, abre caminho para tratamentos mais personalizados, ajustados às necessidades individuais dos pacientes com </w:t>
      </w:r>
      <w:r w:rsidR="00A44776">
        <w:rPr>
          <w:rFonts w:ascii="Times New Roman" w:eastAsia="Times New Roman" w:hAnsi="Times New Roman" w:cs="Times New Roman"/>
          <w:color w:val="000000"/>
          <w:sz w:val="24"/>
          <w:szCs w:val="24"/>
        </w:rPr>
        <w:t>Trauma Raquimedular</w:t>
      </w:r>
      <w:r w:rsidRPr="0097465A">
        <w:rPr>
          <w:rFonts w:ascii="Times New Roman" w:eastAsia="Times New Roman" w:hAnsi="Times New Roman" w:cs="Times New Roman"/>
          <w:color w:val="000000"/>
          <w:sz w:val="24"/>
          <w:szCs w:val="24"/>
        </w:rPr>
        <w:t>, maximizando os benefícios e minimizando os riscos.</w:t>
      </w:r>
    </w:p>
    <w:p w14:paraId="74CF15AC" w14:textId="1F8554EA" w:rsidR="000F209E" w:rsidRPr="00B230C5" w:rsidRDefault="0097465A" w:rsidP="00B230C5">
      <w:pPr>
        <w:spacing w:line="480" w:lineRule="auto"/>
        <w:ind w:left="720"/>
        <w:jc w:val="both"/>
        <w:rPr>
          <w:rFonts w:ascii="Times New Roman" w:eastAsia="Times New Roman" w:hAnsi="Times New Roman" w:cs="Times New Roman"/>
          <w:color w:val="000000"/>
          <w:sz w:val="24"/>
          <w:szCs w:val="24"/>
        </w:rPr>
      </w:pPr>
      <w:r w:rsidRPr="0097465A">
        <w:rPr>
          <w:rFonts w:ascii="Times New Roman" w:eastAsia="Times New Roman" w:hAnsi="Times New Roman" w:cs="Times New Roman"/>
          <w:b/>
          <w:bCs/>
          <w:color w:val="000000"/>
          <w:sz w:val="24"/>
          <w:szCs w:val="24"/>
        </w:rPr>
        <w:t>- Estudos sobre a Aceitação do Paciente:</w:t>
      </w:r>
      <w:r w:rsidRPr="0097465A">
        <w:rPr>
          <w:rFonts w:ascii="Times New Roman" w:eastAsia="Times New Roman" w:hAnsi="Times New Roman" w:cs="Times New Roman"/>
          <w:color w:val="000000"/>
          <w:sz w:val="24"/>
          <w:szCs w:val="24"/>
        </w:rPr>
        <w:t xml:space="preserve"> Investigar a aceitação e aderência dos pacientes à </w:t>
      </w:r>
      <w:r w:rsidR="006E162E">
        <w:rPr>
          <w:rFonts w:ascii="Times New Roman" w:eastAsia="Times New Roman" w:hAnsi="Times New Roman" w:cs="Times New Roman"/>
          <w:color w:val="000000"/>
          <w:sz w:val="24"/>
          <w:szCs w:val="24"/>
        </w:rPr>
        <w:t xml:space="preserve">Estimulação Vestibular Galvânica, </w:t>
      </w:r>
      <w:r w:rsidRPr="0097465A">
        <w:rPr>
          <w:rFonts w:ascii="Times New Roman" w:eastAsia="Times New Roman" w:hAnsi="Times New Roman" w:cs="Times New Roman"/>
          <w:color w:val="000000"/>
          <w:sz w:val="24"/>
          <w:szCs w:val="24"/>
        </w:rPr>
        <w:t>contribuiria para o entendimento dos desafios práticos da implementação dessa terapia e para o desenvolvimento de estratégias para maximizar a aderência ao tratamento.</w:t>
      </w:r>
      <w:r w:rsidR="000F209E">
        <w:rPr>
          <w:rFonts w:ascii="Times New Roman" w:eastAsia="Times New Roman" w:hAnsi="Times New Roman" w:cs="Times New Roman"/>
          <w:color w:val="000000"/>
          <w:sz w:val="24"/>
          <w:szCs w:val="24"/>
        </w:rPr>
        <w:t xml:space="preserve"> </w:t>
      </w:r>
    </w:p>
    <w:p w14:paraId="0AF5B57F" w14:textId="0AAA8E3C" w:rsidR="005177D2" w:rsidRPr="00D165AE" w:rsidRDefault="00712AC1" w:rsidP="00D165AE">
      <w:pPr>
        <w:pStyle w:val="Ttulo1"/>
        <w:spacing w:line="480" w:lineRule="auto"/>
        <w:jc w:val="both"/>
        <w:rPr>
          <w:rFonts w:ascii="Times New Roman" w:eastAsia="Times New Roman" w:hAnsi="Times New Roman" w:cs="Times New Roman"/>
          <w:b/>
          <w:bCs/>
          <w:sz w:val="24"/>
          <w:szCs w:val="24"/>
        </w:rPr>
      </w:pPr>
      <w:bookmarkStart w:id="5" w:name="_Toc167017116"/>
      <w:r w:rsidRPr="00712AC1">
        <w:rPr>
          <w:rFonts w:ascii="Times New Roman" w:hAnsi="Times New Roman" w:cs="Times New Roman"/>
          <w:b/>
          <w:bCs/>
          <w:sz w:val="24"/>
          <w:szCs w:val="24"/>
          <w:shd w:val="clear" w:color="auto" w:fill="FFFFFF"/>
        </w:rPr>
        <w:t>4. Procedimentos Metodológicos</w:t>
      </w:r>
      <w:bookmarkEnd w:id="5"/>
      <w:r>
        <w:rPr>
          <w:rFonts w:ascii="Times New Roman" w:hAnsi="Times New Roman" w:cs="Times New Roman"/>
          <w:b/>
          <w:bCs/>
          <w:sz w:val="24"/>
          <w:szCs w:val="24"/>
          <w:shd w:val="clear" w:color="auto" w:fill="FFFFFF"/>
        </w:rPr>
        <w:t xml:space="preserve"> </w:t>
      </w:r>
    </w:p>
    <w:p w14:paraId="0AF5B581" w14:textId="6D55DE97" w:rsidR="005177D2" w:rsidRPr="00B230C5" w:rsidRDefault="006D688E" w:rsidP="00B230C5">
      <w:pPr>
        <w:pStyle w:val="Ttulo2"/>
        <w:rPr>
          <w:rFonts w:ascii="Times New Roman" w:hAnsi="Times New Roman" w:cs="Times New Roman"/>
          <w:i/>
          <w:iCs/>
          <w:sz w:val="24"/>
          <w:szCs w:val="24"/>
        </w:rPr>
      </w:pPr>
      <w:bookmarkStart w:id="6" w:name="_Toc167017117"/>
      <w:r w:rsidRPr="00031358">
        <w:rPr>
          <w:rFonts w:ascii="Times New Roman" w:hAnsi="Times New Roman" w:cs="Times New Roman"/>
          <w:i/>
          <w:iCs/>
          <w:sz w:val="24"/>
          <w:szCs w:val="24"/>
        </w:rPr>
        <w:t>4.1 Tipo de estudo</w:t>
      </w:r>
      <w:bookmarkEnd w:id="6"/>
      <w:r w:rsidRPr="00031358">
        <w:rPr>
          <w:rFonts w:ascii="Times New Roman" w:hAnsi="Times New Roman" w:cs="Times New Roman"/>
          <w:i/>
          <w:iCs/>
          <w:sz w:val="24"/>
          <w:szCs w:val="24"/>
        </w:rPr>
        <w:t xml:space="preserve"> </w:t>
      </w:r>
    </w:p>
    <w:p w14:paraId="0AF5B583" w14:textId="4B471BEC" w:rsidR="005177D2" w:rsidRDefault="006D688E" w:rsidP="00D165A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Estudo do tipo experimental, longitudinal, com intervenção terapêutica em indivíduos pré-selecionados. </w:t>
      </w:r>
    </w:p>
    <w:p w14:paraId="0AF5B585" w14:textId="2BA49336" w:rsidR="005177D2" w:rsidRPr="00B230C5" w:rsidRDefault="006D688E" w:rsidP="00B230C5">
      <w:pPr>
        <w:pStyle w:val="Ttulo2"/>
        <w:rPr>
          <w:rFonts w:ascii="Times New Roman" w:hAnsi="Times New Roman" w:cs="Times New Roman"/>
          <w:i/>
          <w:iCs/>
          <w:sz w:val="24"/>
          <w:szCs w:val="24"/>
        </w:rPr>
      </w:pPr>
      <w:bookmarkStart w:id="7" w:name="_Toc167017118"/>
      <w:r w:rsidRPr="001003C3">
        <w:rPr>
          <w:rFonts w:ascii="Times New Roman" w:hAnsi="Times New Roman" w:cs="Times New Roman"/>
          <w:i/>
          <w:iCs/>
          <w:sz w:val="24"/>
          <w:szCs w:val="24"/>
        </w:rPr>
        <w:lastRenderedPageBreak/>
        <w:t>4.2. Participantes</w:t>
      </w:r>
      <w:bookmarkEnd w:id="7"/>
      <w:r w:rsidRPr="001003C3">
        <w:rPr>
          <w:rFonts w:ascii="Times New Roman" w:hAnsi="Times New Roman" w:cs="Times New Roman"/>
          <w:i/>
          <w:iCs/>
          <w:sz w:val="24"/>
          <w:szCs w:val="24"/>
        </w:rPr>
        <w:t xml:space="preserve"> </w:t>
      </w:r>
    </w:p>
    <w:p w14:paraId="0AF5B587" w14:textId="0132D8F0" w:rsidR="005177D2" w:rsidRDefault="006D688E" w:rsidP="00D165A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Buscar-se-á indivíduos com sequela sensório-motora secundária a trauma raquimedular dentre os pacientes em atendimento regular na </w:t>
      </w:r>
      <w:r w:rsidR="001003C3">
        <w:rPr>
          <w:rFonts w:ascii="Times New Roman" w:eastAsia="Times New Roman" w:hAnsi="Times New Roman" w:cs="Times New Roman"/>
          <w:sz w:val="24"/>
          <w:szCs w:val="24"/>
        </w:rPr>
        <w:t>Clínica da Universidade Municipal de São Caetano do Sul</w:t>
      </w:r>
      <w:r>
        <w:rPr>
          <w:rFonts w:ascii="Times New Roman" w:eastAsia="Times New Roman" w:hAnsi="Times New Roman" w:cs="Times New Roman"/>
          <w:sz w:val="24"/>
          <w:szCs w:val="24"/>
        </w:rPr>
        <w:t xml:space="preserve"> ou na vizinhança</w:t>
      </w:r>
      <w:r w:rsidR="001003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usando para isso</w:t>
      </w:r>
      <w:r w:rsidR="001003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lista de pacientes que já tiveram ou estão em tratamento, ou que estão em espera de atendimento. Os critérios de inclusão serão ter a sequela sensório-motora tipo tetraparesia/tetraplegia ou paraparesia/paraplegia secundária a trauma raquimedular, ser maior que 18 anos, estar em acompanhamento médico para sua condição, estar seguindo as orientações médicas prescritas. Os critérios de exclusão serão ter alguma alteração clínica não-compensada, apresentar úlcera de pressão, ter implante metálico no crânio, apresentar episódios de convulsão e possuir marca-passo</w:t>
      </w:r>
      <w:r w:rsidR="00E52A92">
        <w:rPr>
          <w:rFonts w:ascii="Times New Roman" w:eastAsia="Times New Roman" w:hAnsi="Times New Roman" w:cs="Times New Roman"/>
          <w:sz w:val="24"/>
          <w:szCs w:val="24"/>
        </w:rPr>
        <w:t xml:space="preserve"> ou outro tipo de </w:t>
      </w:r>
      <w:proofErr w:type="spellStart"/>
      <w:r w:rsidR="00E52A92">
        <w:rPr>
          <w:rFonts w:ascii="Times New Roman" w:eastAsia="Times New Roman" w:hAnsi="Times New Roman" w:cs="Times New Roman"/>
          <w:sz w:val="24"/>
          <w:szCs w:val="24"/>
        </w:rPr>
        <w:t>neuromodulador</w:t>
      </w:r>
      <w:proofErr w:type="spellEnd"/>
      <w:r>
        <w:rPr>
          <w:rFonts w:ascii="Times New Roman" w:eastAsia="Times New Roman" w:hAnsi="Times New Roman" w:cs="Times New Roman"/>
          <w:sz w:val="24"/>
          <w:szCs w:val="24"/>
        </w:rPr>
        <w:t>. Os pacientes serão convidados a participarem desse estudo através de entrevista com o pesquisador responsável e equipe, onde se apresentará as características da pesquisa e o Termo de Consentimento Livre e Esclarecido</w:t>
      </w:r>
      <w:r w:rsidR="006347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sendo que a pesquisa será apenas realizada caso o paciente concorde com </w:t>
      </w:r>
      <w:proofErr w:type="gramStart"/>
      <w:r>
        <w:rPr>
          <w:rFonts w:ascii="Times New Roman" w:eastAsia="Times New Roman" w:hAnsi="Times New Roman" w:cs="Times New Roman"/>
          <w:sz w:val="24"/>
          <w:szCs w:val="24"/>
        </w:rPr>
        <w:t>a mesma</w:t>
      </w:r>
      <w:proofErr w:type="gramEnd"/>
      <w:r>
        <w:rPr>
          <w:rFonts w:ascii="Times New Roman" w:eastAsia="Times New Roman" w:hAnsi="Times New Roman" w:cs="Times New Roman"/>
          <w:sz w:val="24"/>
          <w:szCs w:val="24"/>
        </w:rPr>
        <w:t xml:space="preserve"> através da assinatura no devido termo. </w:t>
      </w:r>
    </w:p>
    <w:p w14:paraId="0AF5B589" w14:textId="480A22E5" w:rsidR="005177D2" w:rsidRPr="00B230C5" w:rsidRDefault="006D688E" w:rsidP="00B230C5">
      <w:pPr>
        <w:pStyle w:val="Ttulo2"/>
        <w:rPr>
          <w:rFonts w:ascii="Times New Roman" w:hAnsi="Times New Roman" w:cs="Times New Roman"/>
          <w:i/>
          <w:iCs/>
          <w:sz w:val="24"/>
          <w:szCs w:val="24"/>
        </w:rPr>
      </w:pPr>
      <w:bookmarkStart w:id="8" w:name="_Toc167017119"/>
      <w:r w:rsidRPr="00E52A92">
        <w:rPr>
          <w:rFonts w:ascii="Times New Roman" w:hAnsi="Times New Roman" w:cs="Times New Roman"/>
          <w:i/>
          <w:iCs/>
          <w:sz w:val="24"/>
          <w:szCs w:val="24"/>
        </w:rPr>
        <w:t>4.3. Local</w:t>
      </w:r>
      <w:bookmarkEnd w:id="8"/>
      <w:r w:rsidRPr="00E52A92">
        <w:rPr>
          <w:rFonts w:ascii="Times New Roman" w:hAnsi="Times New Roman" w:cs="Times New Roman"/>
          <w:i/>
          <w:iCs/>
          <w:sz w:val="24"/>
          <w:szCs w:val="24"/>
        </w:rPr>
        <w:t xml:space="preserve"> </w:t>
      </w:r>
    </w:p>
    <w:p w14:paraId="0AF5B58B" w14:textId="43E2A7CE" w:rsidR="005177D2" w:rsidRPr="00FA1C39" w:rsidRDefault="006D688E" w:rsidP="00D165A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estudo será feito na seção de neuro</w:t>
      </w:r>
      <w:r w:rsidRPr="00FA1C39">
        <w:rPr>
          <w:rFonts w:ascii="Times New Roman" w:eastAsia="Times New Roman" w:hAnsi="Times New Roman" w:cs="Times New Roman"/>
          <w:sz w:val="24"/>
          <w:szCs w:val="24"/>
        </w:rPr>
        <w:t xml:space="preserve">logia da </w:t>
      </w:r>
      <w:r w:rsidR="00E52A92" w:rsidRPr="00FA1C39">
        <w:rPr>
          <w:rFonts w:ascii="Times New Roman" w:eastAsia="Times New Roman" w:hAnsi="Times New Roman" w:cs="Times New Roman"/>
          <w:sz w:val="24"/>
          <w:szCs w:val="24"/>
        </w:rPr>
        <w:t>Clínica da Universidade Municipal de São Caetano do Sul</w:t>
      </w:r>
      <w:r w:rsidR="00111E88" w:rsidRPr="00FA1C39">
        <w:rPr>
          <w:rFonts w:ascii="Times New Roman" w:eastAsia="Times New Roman" w:hAnsi="Times New Roman" w:cs="Times New Roman"/>
          <w:sz w:val="24"/>
          <w:szCs w:val="24"/>
        </w:rPr>
        <w:t xml:space="preserve"> (Campus Centro I)</w:t>
      </w:r>
      <w:r w:rsidR="004E3873" w:rsidRPr="00FA1C39">
        <w:rPr>
          <w:rFonts w:ascii="Times New Roman" w:eastAsia="Times New Roman" w:hAnsi="Times New Roman" w:cs="Times New Roman"/>
          <w:sz w:val="24"/>
          <w:szCs w:val="24"/>
        </w:rPr>
        <w:t>, essa é a Clínica da Instituição Proponente</w:t>
      </w:r>
      <w:r w:rsidR="00FA1C39" w:rsidRPr="00FA1C39">
        <w:rPr>
          <w:rFonts w:ascii="Times New Roman" w:eastAsia="Times New Roman" w:hAnsi="Times New Roman" w:cs="Times New Roman"/>
          <w:sz w:val="24"/>
          <w:szCs w:val="24"/>
        </w:rPr>
        <w:t xml:space="preserve"> da </w:t>
      </w:r>
      <w:r w:rsidR="00FA1C39" w:rsidRPr="00FA1C39">
        <w:rPr>
          <w:rFonts w:ascii="Times New Roman" w:hAnsi="Times New Roman" w:cs="Times New Roman"/>
          <w:color w:val="000000"/>
          <w:sz w:val="24"/>
          <w:szCs w:val="24"/>
        </w:rPr>
        <w:t>Universidade Municipal de São Caetano do Sul (USCS).</w:t>
      </w:r>
      <w:r w:rsidR="00FA1C39">
        <w:rPr>
          <w:rFonts w:ascii="Times New Roman" w:eastAsia="Times New Roman" w:hAnsi="Times New Roman" w:cs="Times New Roman"/>
          <w:sz w:val="24"/>
          <w:szCs w:val="24"/>
        </w:rPr>
        <w:t xml:space="preserve"> </w:t>
      </w:r>
    </w:p>
    <w:p w14:paraId="0AF5B58D" w14:textId="106BF160" w:rsidR="005177D2" w:rsidRPr="00FA1C39" w:rsidRDefault="006D688E" w:rsidP="00B230C5">
      <w:pPr>
        <w:pStyle w:val="Ttulo2"/>
        <w:rPr>
          <w:rFonts w:ascii="Times New Roman" w:hAnsi="Times New Roman" w:cs="Times New Roman"/>
          <w:i/>
          <w:iCs/>
          <w:sz w:val="24"/>
          <w:szCs w:val="24"/>
        </w:rPr>
      </w:pPr>
      <w:bookmarkStart w:id="9" w:name="_Toc167017120"/>
      <w:r w:rsidRPr="00FA1C39">
        <w:rPr>
          <w:rFonts w:ascii="Times New Roman" w:hAnsi="Times New Roman" w:cs="Times New Roman"/>
          <w:i/>
          <w:iCs/>
          <w:sz w:val="24"/>
          <w:szCs w:val="24"/>
        </w:rPr>
        <w:t>4.4. Comitê de ética e pesquisa</w:t>
      </w:r>
      <w:bookmarkEnd w:id="9"/>
      <w:r w:rsidR="00B230C5" w:rsidRPr="00FA1C39">
        <w:rPr>
          <w:rFonts w:ascii="Times New Roman" w:hAnsi="Times New Roman" w:cs="Times New Roman"/>
          <w:i/>
          <w:iCs/>
          <w:sz w:val="24"/>
          <w:szCs w:val="24"/>
        </w:rPr>
        <w:t xml:space="preserve"> </w:t>
      </w:r>
    </w:p>
    <w:p w14:paraId="0AF5B58F" w14:textId="1708B684" w:rsidR="005177D2" w:rsidRDefault="006D688E" w:rsidP="00B230C5">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estudo será submetido ao Comitê de Ética e Pesquisa da </w:t>
      </w:r>
      <w:r w:rsidR="002D1216">
        <w:rPr>
          <w:rFonts w:ascii="Times New Roman" w:eastAsia="Times New Roman" w:hAnsi="Times New Roman" w:cs="Times New Roman"/>
          <w:sz w:val="24"/>
          <w:szCs w:val="24"/>
        </w:rPr>
        <w:t>Universidade Municipal de São Caetano do Sul</w:t>
      </w:r>
      <w:r>
        <w:rPr>
          <w:rFonts w:ascii="Times New Roman" w:eastAsia="Times New Roman" w:hAnsi="Times New Roman" w:cs="Times New Roman"/>
          <w:sz w:val="24"/>
          <w:szCs w:val="24"/>
        </w:rPr>
        <w:t xml:space="preserve">, conforme a resolução 466/12, sendo iniciado somente após sua aprovação neste, seguindo, para isso, a Declaração de Helsinki. </w:t>
      </w:r>
    </w:p>
    <w:p w14:paraId="0AF5B591" w14:textId="12AD58E9" w:rsidR="005177D2" w:rsidRPr="00B230C5" w:rsidRDefault="006D688E" w:rsidP="00B230C5">
      <w:pPr>
        <w:pStyle w:val="Ttulo2"/>
        <w:rPr>
          <w:rFonts w:ascii="Times New Roman" w:hAnsi="Times New Roman" w:cs="Times New Roman"/>
          <w:i/>
          <w:iCs/>
          <w:sz w:val="24"/>
          <w:szCs w:val="24"/>
        </w:rPr>
      </w:pPr>
      <w:bookmarkStart w:id="10" w:name="_Toc167017121"/>
      <w:r w:rsidRPr="00D165AE">
        <w:rPr>
          <w:rFonts w:ascii="Times New Roman" w:hAnsi="Times New Roman" w:cs="Times New Roman"/>
          <w:i/>
          <w:iCs/>
          <w:sz w:val="24"/>
          <w:szCs w:val="24"/>
        </w:rPr>
        <w:lastRenderedPageBreak/>
        <w:t>4.5. Material</w:t>
      </w:r>
      <w:bookmarkEnd w:id="10"/>
      <w:r w:rsidRPr="00D165AE">
        <w:rPr>
          <w:rFonts w:ascii="Times New Roman" w:hAnsi="Times New Roman" w:cs="Times New Roman"/>
          <w:i/>
          <w:iCs/>
          <w:sz w:val="24"/>
          <w:szCs w:val="24"/>
        </w:rPr>
        <w:t xml:space="preserve"> </w:t>
      </w:r>
    </w:p>
    <w:p w14:paraId="0AF5B592" w14:textId="2C867986"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dados referentes à anamnese, nome, idade, data de nascimento, sexo, endereço, telefone, história da moléstia atual e história da moléstia pregressa serão anotados em ficha impressa ou online com validação via assinatura eletrônica. As avaliações em escala que serão aplicadas será a Medida de Independência Funcional (MIF)</w:t>
      </w:r>
      <w:r w:rsidR="00DA7FF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mVkZDlmMmEtZDBiMy00MzdkLWEwMzMtMzQyODg0Y2QxMWQ0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
          <w:id w:val="1234897635"/>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(33)</w:t>
          </w:r>
        </w:sdtContent>
      </w:sdt>
      <w:r>
        <w:rPr>
          <w:rFonts w:ascii="Times New Roman" w:eastAsia="Times New Roman" w:hAnsi="Times New Roman" w:cs="Times New Roman"/>
          <w:sz w:val="24"/>
          <w:szCs w:val="24"/>
        </w:rPr>
        <w:t xml:space="preserve">, sendo para isso, impressa em folha de papel ou online, e a escala da </w:t>
      </w:r>
      <w:r w:rsidRPr="009731BF">
        <w:rPr>
          <w:rFonts w:ascii="Times New Roman" w:eastAsia="Times New Roman" w:hAnsi="Times New Roman" w:cs="Times New Roman"/>
          <w:i/>
          <w:iCs/>
          <w:sz w:val="24"/>
          <w:szCs w:val="24"/>
        </w:rPr>
        <w:t xml:space="preserve">American </w:t>
      </w:r>
      <w:proofErr w:type="spellStart"/>
      <w:r w:rsidRPr="009731BF">
        <w:rPr>
          <w:rFonts w:ascii="Times New Roman" w:eastAsia="Times New Roman" w:hAnsi="Times New Roman" w:cs="Times New Roman"/>
          <w:i/>
          <w:iCs/>
          <w:sz w:val="24"/>
          <w:szCs w:val="24"/>
        </w:rPr>
        <w:t>Spinal</w:t>
      </w:r>
      <w:proofErr w:type="spellEnd"/>
      <w:r w:rsidRPr="009731BF">
        <w:rPr>
          <w:rFonts w:ascii="Times New Roman" w:eastAsia="Times New Roman" w:hAnsi="Times New Roman" w:cs="Times New Roman"/>
          <w:i/>
          <w:iCs/>
          <w:sz w:val="24"/>
          <w:szCs w:val="24"/>
        </w:rPr>
        <w:t xml:space="preserve"> </w:t>
      </w:r>
      <w:proofErr w:type="spellStart"/>
      <w:r w:rsidRPr="009731BF">
        <w:rPr>
          <w:rFonts w:ascii="Times New Roman" w:eastAsia="Times New Roman" w:hAnsi="Times New Roman" w:cs="Times New Roman"/>
          <w:i/>
          <w:iCs/>
          <w:sz w:val="24"/>
          <w:szCs w:val="24"/>
        </w:rPr>
        <w:t>Injury</w:t>
      </w:r>
      <w:proofErr w:type="spellEnd"/>
      <w:r w:rsidRPr="009731BF">
        <w:rPr>
          <w:rFonts w:ascii="Times New Roman" w:eastAsia="Times New Roman" w:hAnsi="Times New Roman" w:cs="Times New Roman"/>
          <w:i/>
          <w:iCs/>
          <w:sz w:val="24"/>
          <w:szCs w:val="24"/>
        </w:rPr>
        <w:t xml:space="preserve"> </w:t>
      </w:r>
      <w:proofErr w:type="spellStart"/>
      <w:r w:rsidRPr="009731BF">
        <w:rPr>
          <w:rFonts w:ascii="Times New Roman" w:eastAsia="Times New Roman" w:hAnsi="Times New Roman" w:cs="Times New Roman"/>
          <w:i/>
          <w:iCs/>
          <w:sz w:val="24"/>
          <w:szCs w:val="24"/>
        </w:rPr>
        <w:t>Ass</w:t>
      </w:r>
      <w:r w:rsidR="009731BF">
        <w:rPr>
          <w:rFonts w:ascii="Times New Roman" w:eastAsia="Times New Roman" w:hAnsi="Times New Roman" w:cs="Times New Roman"/>
          <w:i/>
          <w:iCs/>
          <w:sz w:val="24"/>
          <w:szCs w:val="24"/>
        </w:rPr>
        <w:t>ociation</w:t>
      </w:r>
      <w:proofErr w:type="spellEnd"/>
      <w:r>
        <w:rPr>
          <w:rFonts w:ascii="Times New Roman" w:eastAsia="Times New Roman" w:hAnsi="Times New Roman" w:cs="Times New Roman"/>
          <w:sz w:val="24"/>
          <w:szCs w:val="24"/>
        </w:rPr>
        <w:t xml:space="preserve"> (ASIA)</w:t>
      </w:r>
      <w:r w:rsidR="009731BF">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WJkNDViOWItM2ViYy00YzYzLWIzNmQtNjJhN2E3ZjdiZDlh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
          <w:id w:val="-43677863"/>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(9)</w:t>
          </w:r>
        </w:sdtContent>
      </w:sdt>
      <w:r>
        <w:rPr>
          <w:rFonts w:ascii="Times New Roman" w:eastAsia="Times New Roman" w:hAnsi="Times New Roman" w:cs="Times New Roman"/>
          <w:sz w:val="24"/>
          <w:szCs w:val="24"/>
        </w:rPr>
        <w:t xml:space="preserve"> que para isso também será impressa em papel ou no formato online, para ser completada devidamente. </w:t>
      </w:r>
    </w:p>
    <w:p w14:paraId="0AF5B593" w14:textId="136525E3"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Medida de Independência Funcional (MIF)</w:t>
      </w:r>
      <w:r w:rsidR="004E1F9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QxYWQ5YmMtNGNiZS00ZDkwLTg3NTItZmU3NmJjNDAwYWQ3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
          <w:id w:val="-36661624"/>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(33)</w:t>
          </w:r>
        </w:sdtContent>
      </w:sdt>
      <w:r>
        <w:rPr>
          <w:rFonts w:ascii="Times New Roman" w:eastAsia="Times New Roman" w:hAnsi="Times New Roman" w:cs="Times New Roman"/>
          <w:sz w:val="24"/>
          <w:szCs w:val="24"/>
        </w:rPr>
        <w:t xml:space="preserve"> é uma escala aplicada a diversos quadros clínicos de modo a se caracterizar o grau de independência de um indivíduo em suas tarefas diárias, como higiene e alimentação, assim como o grau de assistência devida, caso seja esse o quadro. A escala tem 18 itens (tarefas) que englobam características motoras e cognitivas e que devem ser respondidos através de uma escala de 0 a 7, indicando o grau de assistência ou independência para realizar cada uma das tarefas indicadas</w:t>
      </w:r>
      <w:r w:rsidR="00535FA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jAzOTM4MzItOGRhNC00MjI5LWFjY2QtNTcyNTY2Njc0ODkx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
          <w:id w:val="-1701388501"/>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(33)</w:t>
          </w:r>
        </w:sdtContent>
      </w:sdt>
      <w:r w:rsidR="00535F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AF5B594" w14:textId="29971211"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escala da </w:t>
      </w:r>
      <w:r w:rsidRPr="00535FAE">
        <w:rPr>
          <w:rFonts w:ascii="Times New Roman" w:eastAsia="Times New Roman" w:hAnsi="Times New Roman" w:cs="Times New Roman"/>
          <w:i/>
          <w:iCs/>
          <w:sz w:val="24"/>
          <w:szCs w:val="24"/>
        </w:rPr>
        <w:t xml:space="preserve">American </w:t>
      </w:r>
      <w:proofErr w:type="spellStart"/>
      <w:r w:rsidRPr="00535FAE">
        <w:rPr>
          <w:rFonts w:ascii="Times New Roman" w:eastAsia="Times New Roman" w:hAnsi="Times New Roman" w:cs="Times New Roman"/>
          <w:i/>
          <w:iCs/>
          <w:sz w:val="24"/>
          <w:szCs w:val="24"/>
        </w:rPr>
        <w:t>Spinal</w:t>
      </w:r>
      <w:proofErr w:type="spellEnd"/>
      <w:r w:rsidRPr="00535FAE">
        <w:rPr>
          <w:rFonts w:ascii="Times New Roman" w:eastAsia="Times New Roman" w:hAnsi="Times New Roman" w:cs="Times New Roman"/>
          <w:i/>
          <w:iCs/>
          <w:sz w:val="24"/>
          <w:szCs w:val="24"/>
        </w:rPr>
        <w:t xml:space="preserve"> </w:t>
      </w:r>
      <w:proofErr w:type="spellStart"/>
      <w:r w:rsidRPr="00535FAE">
        <w:rPr>
          <w:rFonts w:ascii="Times New Roman" w:eastAsia="Times New Roman" w:hAnsi="Times New Roman" w:cs="Times New Roman"/>
          <w:i/>
          <w:iCs/>
          <w:sz w:val="24"/>
          <w:szCs w:val="24"/>
        </w:rPr>
        <w:t>Injury</w:t>
      </w:r>
      <w:proofErr w:type="spellEnd"/>
      <w:r w:rsidRPr="00535FAE">
        <w:rPr>
          <w:rFonts w:ascii="Times New Roman" w:eastAsia="Times New Roman" w:hAnsi="Times New Roman" w:cs="Times New Roman"/>
          <w:i/>
          <w:iCs/>
          <w:sz w:val="24"/>
          <w:szCs w:val="24"/>
        </w:rPr>
        <w:t xml:space="preserve"> </w:t>
      </w:r>
      <w:proofErr w:type="spellStart"/>
      <w:r w:rsidRPr="00535FAE">
        <w:rPr>
          <w:rFonts w:ascii="Times New Roman" w:eastAsia="Times New Roman" w:hAnsi="Times New Roman" w:cs="Times New Roman"/>
          <w:i/>
          <w:iCs/>
          <w:sz w:val="24"/>
          <w:szCs w:val="24"/>
        </w:rPr>
        <w:t>Ass</w:t>
      </w:r>
      <w:r w:rsidR="00535FAE" w:rsidRPr="00535FAE">
        <w:rPr>
          <w:rFonts w:ascii="Times New Roman" w:eastAsia="Times New Roman" w:hAnsi="Times New Roman" w:cs="Times New Roman"/>
          <w:i/>
          <w:iCs/>
          <w:sz w:val="24"/>
          <w:szCs w:val="24"/>
        </w:rPr>
        <w:t>ociation</w:t>
      </w:r>
      <w:proofErr w:type="spellEnd"/>
      <w:r>
        <w:rPr>
          <w:rFonts w:ascii="Times New Roman" w:eastAsia="Times New Roman" w:hAnsi="Times New Roman" w:cs="Times New Roman"/>
          <w:sz w:val="24"/>
          <w:szCs w:val="24"/>
        </w:rPr>
        <w:t xml:space="preserve"> (ASIA)</w:t>
      </w:r>
      <w:r w:rsidR="00535FA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RjNGI2MTUtNDZmNy00YTNhLWIzNDYtMzA4NzI5M2YyMTZk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
          <w:id w:val="708843164"/>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(9)</w:t>
          </w:r>
        </w:sdtContent>
      </w:sdt>
      <w:r>
        <w:rPr>
          <w:rFonts w:ascii="Times New Roman" w:eastAsia="Times New Roman" w:hAnsi="Times New Roman" w:cs="Times New Roman"/>
          <w:sz w:val="24"/>
          <w:szCs w:val="24"/>
        </w:rPr>
        <w:t xml:space="preserve"> é uma escala padronizada para avaliação em quadros de lesão medular, tendo </w:t>
      </w:r>
      <w:r w:rsidR="00D46DD9">
        <w:rPr>
          <w:rFonts w:ascii="Times New Roman" w:eastAsia="Times New Roman" w:hAnsi="Times New Roman" w:cs="Times New Roman"/>
          <w:sz w:val="24"/>
          <w:szCs w:val="24"/>
        </w:rPr>
        <w:t>uma</w:t>
      </w:r>
      <w:r>
        <w:rPr>
          <w:rFonts w:ascii="Times New Roman" w:eastAsia="Times New Roman" w:hAnsi="Times New Roman" w:cs="Times New Roman"/>
          <w:sz w:val="24"/>
          <w:szCs w:val="24"/>
        </w:rPr>
        <w:t xml:space="preserve"> versão para português validada. A escala da ASIA permite uma avaliação quantitativa da lesão medular identificando para isso marcos do tipo </w:t>
      </w:r>
      <w:r w:rsidR="00D46DD9">
        <w:rPr>
          <w:rFonts w:ascii="Times New Roman" w:eastAsia="Times New Roman" w:hAnsi="Times New Roman" w:cs="Times New Roman"/>
          <w:sz w:val="24"/>
          <w:szCs w:val="24"/>
        </w:rPr>
        <w:t xml:space="preserve">e gravidade </w:t>
      </w:r>
      <w:r>
        <w:rPr>
          <w:rFonts w:ascii="Times New Roman" w:eastAsia="Times New Roman" w:hAnsi="Times New Roman" w:cs="Times New Roman"/>
          <w:sz w:val="24"/>
          <w:szCs w:val="24"/>
        </w:rPr>
        <w:t>d</w:t>
      </w:r>
      <w:r w:rsidR="00D46DD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lesão, nível sensitivo e motor, índices sensitivo e motor e zona de preservação parcial, de modo a caracterizar a condição fisiológica e física do indivíduo com a lesão medular</w:t>
      </w:r>
      <w:r w:rsidR="000B4E49">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Tk3NmM2YjYtZmM5Ni00Mjk1LWFmNzUtYmUwOGVhYzIzMDlk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
          <w:id w:val="-1568949342"/>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(9)</w:t>
          </w:r>
        </w:sdtContent>
      </w:sdt>
      <w:r w:rsidR="000B4E49">
        <w:rPr>
          <w:rFonts w:ascii="Times New Roman" w:eastAsia="Times New Roman" w:hAnsi="Times New Roman" w:cs="Times New Roman"/>
          <w:color w:val="000000"/>
          <w:sz w:val="24"/>
          <w:szCs w:val="24"/>
        </w:rPr>
        <w:t xml:space="preserve">. </w:t>
      </w:r>
    </w:p>
    <w:p w14:paraId="0AF5B595" w14:textId="52124C97"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avaliação postural proceder-se-á através da avaliação fotográfica da postura de referência, em sua maioria, sentada e se algum dos pacientes deambular, esta será feita em pé.</w:t>
      </w:r>
      <w:r w:rsidR="00952ABB">
        <w:rPr>
          <w:rFonts w:ascii="Times New Roman" w:eastAsia="Times New Roman" w:hAnsi="Times New Roman" w:cs="Times New Roman"/>
          <w:sz w:val="24"/>
          <w:szCs w:val="24"/>
        </w:rPr>
        <w:t xml:space="preserve"> A avaliação seguirá a comparação do desvio da postura em relação à uma postura ideal</w:t>
      </w:r>
      <w:r w:rsidR="00871A2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"/>
          <w:id w:val="88441513"/>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(34)</w:t>
          </w:r>
        </w:sdtContent>
      </w:sdt>
      <w:r w:rsidR="00871A2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 avaliação postural fotográfica irá inicialmente, no preparo do paciente, solicitar que este possa vir com roupa adequada para a fotografia e</w:t>
      </w:r>
      <w:r w:rsidR="00871A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serão colocad</w:t>
      </w:r>
      <w:r w:rsidR="00871A22">
        <w:rPr>
          <w:rFonts w:ascii="Times New Roman" w:eastAsia="Times New Roman" w:hAnsi="Times New Roman" w:cs="Times New Roman"/>
          <w:sz w:val="24"/>
          <w:szCs w:val="24"/>
        </w:rPr>
        <w:t>a</w:t>
      </w:r>
      <w:r>
        <w:rPr>
          <w:rFonts w:ascii="Times New Roman" w:eastAsia="Times New Roman" w:hAnsi="Times New Roman" w:cs="Times New Roman"/>
          <w:sz w:val="24"/>
          <w:szCs w:val="24"/>
        </w:rPr>
        <w:t>s neste</w:t>
      </w:r>
      <w:r w:rsidR="00871A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bolas de isopor pequenas em pontos anatômicos, a saber, base do primeiro e quinto metatarsos, maléolos medial e lateral, </w:t>
      </w:r>
      <w:r w:rsidR="00606AE5">
        <w:rPr>
          <w:rFonts w:ascii="Times New Roman" w:eastAsia="Times New Roman" w:hAnsi="Times New Roman" w:cs="Times New Roman"/>
          <w:sz w:val="24"/>
          <w:szCs w:val="24"/>
        </w:rPr>
        <w:lastRenderedPageBreak/>
        <w:t xml:space="preserve">calcâneos, </w:t>
      </w:r>
      <w:r>
        <w:rPr>
          <w:rFonts w:ascii="Times New Roman" w:eastAsia="Times New Roman" w:hAnsi="Times New Roman" w:cs="Times New Roman"/>
          <w:sz w:val="24"/>
          <w:szCs w:val="24"/>
        </w:rPr>
        <w:t xml:space="preserve">cabeça da fíbula, côndilo lateral e medial dos joelhos, trocânter maior, espinhas ilíacas </w:t>
      </w:r>
      <w:proofErr w:type="spellStart"/>
      <w:r>
        <w:rPr>
          <w:rFonts w:ascii="Times New Roman" w:eastAsia="Times New Roman" w:hAnsi="Times New Roman" w:cs="Times New Roman"/>
          <w:sz w:val="24"/>
          <w:szCs w:val="24"/>
        </w:rPr>
        <w:t>antero-superior</w:t>
      </w:r>
      <w:r w:rsidR="00027DBD">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postero</w:t>
      </w:r>
      <w:proofErr w:type="spellEnd"/>
      <w:r>
        <w:rPr>
          <w:rFonts w:ascii="Times New Roman" w:eastAsia="Times New Roman" w:hAnsi="Times New Roman" w:cs="Times New Roman"/>
          <w:sz w:val="24"/>
          <w:szCs w:val="24"/>
        </w:rPr>
        <w:t>-</w:t>
      </w:r>
      <w:r w:rsidR="005D2F0E">
        <w:rPr>
          <w:rFonts w:ascii="Times New Roman" w:eastAsia="Times New Roman" w:hAnsi="Times New Roman" w:cs="Times New Roman"/>
          <w:sz w:val="24"/>
          <w:szCs w:val="24"/>
        </w:rPr>
        <w:t>inferior</w:t>
      </w:r>
      <w:r w:rsidR="00027DBD">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corpos vertebrais de L5, L2, T12, T2, C7 e C2, acrômios, </w:t>
      </w:r>
      <w:proofErr w:type="spellStart"/>
      <w:r>
        <w:rPr>
          <w:rFonts w:ascii="Times New Roman" w:eastAsia="Times New Roman" w:hAnsi="Times New Roman" w:cs="Times New Roman"/>
          <w:sz w:val="24"/>
          <w:szCs w:val="24"/>
        </w:rPr>
        <w:t>mastóides</w:t>
      </w:r>
      <w:proofErr w:type="spellEnd"/>
      <w:r>
        <w:rPr>
          <w:rFonts w:ascii="Times New Roman" w:eastAsia="Times New Roman" w:hAnsi="Times New Roman" w:cs="Times New Roman"/>
          <w:sz w:val="24"/>
          <w:szCs w:val="24"/>
        </w:rPr>
        <w:t xml:space="preserve"> e articulações </w:t>
      </w:r>
      <w:proofErr w:type="spellStart"/>
      <w:r>
        <w:rPr>
          <w:rFonts w:ascii="Times New Roman" w:eastAsia="Times New Roman" w:hAnsi="Times New Roman" w:cs="Times New Roman"/>
          <w:sz w:val="24"/>
          <w:szCs w:val="24"/>
        </w:rPr>
        <w:t>temporo-mandibulares</w:t>
      </w:r>
      <w:proofErr w:type="spellEnd"/>
      <w:r>
        <w:rPr>
          <w:rFonts w:ascii="Times New Roman" w:eastAsia="Times New Roman" w:hAnsi="Times New Roman" w:cs="Times New Roman"/>
          <w:sz w:val="24"/>
          <w:szCs w:val="24"/>
        </w:rPr>
        <w:t>, bilateral</w:t>
      </w:r>
      <w:r w:rsidR="00DF7578">
        <w:rPr>
          <w:rFonts w:ascii="Times New Roman" w:eastAsia="Times New Roman" w:hAnsi="Times New Roman" w:cs="Times New Roman"/>
          <w:sz w:val="24"/>
          <w:szCs w:val="24"/>
        </w:rPr>
        <w:t xml:space="preserve">, </w:t>
      </w:r>
      <w:r w:rsidR="008B2CBC">
        <w:rPr>
          <w:rFonts w:ascii="Times New Roman" w:eastAsia="Times New Roman" w:hAnsi="Times New Roman" w:cs="Times New Roman"/>
          <w:sz w:val="24"/>
          <w:szCs w:val="24"/>
        </w:rPr>
        <w:t xml:space="preserve">além da glabela e </w:t>
      </w:r>
      <w:r w:rsidR="0098458D">
        <w:rPr>
          <w:rFonts w:ascii="Times New Roman" w:eastAsia="Times New Roman" w:hAnsi="Times New Roman" w:cs="Times New Roman"/>
          <w:sz w:val="24"/>
          <w:szCs w:val="24"/>
        </w:rPr>
        <w:t xml:space="preserve">articulações </w:t>
      </w:r>
      <w:proofErr w:type="spellStart"/>
      <w:r w:rsidR="0098458D">
        <w:rPr>
          <w:rFonts w:ascii="Times New Roman" w:eastAsia="Times New Roman" w:hAnsi="Times New Roman" w:cs="Times New Roman"/>
          <w:sz w:val="24"/>
          <w:szCs w:val="24"/>
        </w:rPr>
        <w:t>esternoclaviculares</w:t>
      </w:r>
      <w:proofErr w:type="spellEnd"/>
      <w:r>
        <w:rPr>
          <w:rFonts w:ascii="Times New Roman" w:eastAsia="Times New Roman" w:hAnsi="Times New Roman" w:cs="Times New Roman"/>
          <w:sz w:val="24"/>
          <w:szCs w:val="24"/>
        </w:rPr>
        <w:t xml:space="preserve">. As fotografias serão feitas com o paciente na postura de referência com a câmera a 1,5 m de distância da base de apoio nas vistas anterior, lateral direita e esquerda e posterior. Uma linha horizontal e uma linha vertical </w:t>
      </w:r>
      <w:r w:rsidR="00F37698">
        <w:rPr>
          <w:rFonts w:ascii="Times New Roman" w:eastAsia="Times New Roman" w:hAnsi="Times New Roman" w:cs="Times New Roman"/>
          <w:sz w:val="24"/>
          <w:szCs w:val="24"/>
        </w:rPr>
        <w:t xml:space="preserve">(de preferência, um fio de prumo) </w:t>
      </w:r>
      <w:r w:rsidR="00BB517D">
        <w:rPr>
          <w:rFonts w:ascii="Times New Roman" w:eastAsia="Times New Roman" w:hAnsi="Times New Roman" w:cs="Times New Roman"/>
          <w:sz w:val="24"/>
          <w:szCs w:val="24"/>
        </w:rPr>
        <w:t xml:space="preserve">na fotografia </w:t>
      </w:r>
      <w:r>
        <w:rPr>
          <w:rFonts w:ascii="Times New Roman" w:eastAsia="Times New Roman" w:hAnsi="Times New Roman" w:cs="Times New Roman"/>
          <w:sz w:val="24"/>
          <w:szCs w:val="24"/>
        </w:rPr>
        <w:t>serão marcadas sabendo-se de antemão suas medidas</w:t>
      </w:r>
      <w:r w:rsidR="00BB517D">
        <w:rPr>
          <w:rFonts w:ascii="Times New Roman" w:eastAsia="Times New Roman" w:hAnsi="Times New Roman" w:cs="Times New Roman"/>
          <w:sz w:val="24"/>
          <w:szCs w:val="24"/>
        </w:rPr>
        <w:t>. S</w:t>
      </w:r>
      <w:r>
        <w:rPr>
          <w:rFonts w:ascii="Times New Roman" w:eastAsia="Times New Roman" w:hAnsi="Times New Roman" w:cs="Times New Roman"/>
          <w:sz w:val="24"/>
          <w:szCs w:val="24"/>
        </w:rPr>
        <w:t>erão</w:t>
      </w:r>
      <w:r w:rsidR="00BB517D">
        <w:rPr>
          <w:rFonts w:ascii="Times New Roman" w:eastAsia="Times New Roman" w:hAnsi="Times New Roman" w:cs="Times New Roman"/>
          <w:sz w:val="24"/>
          <w:szCs w:val="24"/>
        </w:rPr>
        <w:t xml:space="preserve"> ainda,</w:t>
      </w:r>
      <w:r>
        <w:rPr>
          <w:rFonts w:ascii="Times New Roman" w:eastAsia="Times New Roman" w:hAnsi="Times New Roman" w:cs="Times New Roman"/>
          <w:sz w:val="24"/>
          <w:szCs w:val="24"/>
        </w:rPr>
        <w:t xml:space="preserve"> coletadas medidas antropométricas para cada indivíduo</w:t>
      </w:r>
      <w:r w:rsidR="00BB517D">
        <w:rPr>
          <w:rFonts w:ascii="Times New Roman" w:eastAsia="Times New Roman" w:hAnsi="Times New Roman" w:cs="Times New Roman"/>
          <w:sz w:val="24"/>
          <w:szCs w:val="24"/>
        </w:rPr>
        <w:t xml:space="preserve"> do fêmur </w:t>
      </w:r>
      <w:r w:rsidR="00F9759F">
        <w:rPr>
          <w:rFonts w:ascii="Times New Roman" w:eastAsia="Times New Roman" w:hAnsi="Times New Roman" w:cs="Times New Roman"/>
          <w:sz w:val="24"/>
          <w:szCs w:val="24"/>
        </w:rPr>
        <w:t xml:space="preserve">e distância entre as espinhas ilíacas </w:t>
      </w:r>
      <w:proofErr w:type="spellStart"/>
      <w:r w:rsidR="00F9759F">
        <w:rPr>
          <w:rFonts w:ascii="Times New Roman" w:eastAsia="Times New Roman" w:hAnsi="Times New Roman" w:cs="Times New Roman"/>
          <w:sz w:val="24"/>
          <w:szCs w:val="24"/>
        </w:rPr>
        <w:t>ântero-superiores</w:t>
      </w:r>
      <w:proofErr w:type="spellEnd"/>
      <w:r w:rsidR="000D2EDE">
        <w:rPr>
          <w:rFonts w:ascii="Times New Roman" w:eastAsia="Times New Roman" w:hAnsi="Times New Roman" w:cs="Times New Roman"/>
          <w:sz w:val="24"/>
          <w:szCs w:val="24"/>
        </w:rPr>
        <w:t xml:space="preserve"> e póstero-inferiores</w:t>
      </w:r>
      <w:r>
        <w:rPr>
          <w:rFonts w:ascii="Times New Roman" w:eastAsia="Times New Roman" w:hAnsi="Times New Roman" w:cs="Times New Roman"/>
          <w:sz w:val="24"/>
          <w:szCs w:val="24"/>
        </w:rPr>
        <w:t xml:space="preserve">. A fotografia será realizada de forma digital com resolução alta. A fotografia será então, transferida para o programa </w:t>
      </w:r>
      <w:proofErr w:type="spellStart"/>
      <w:r>
        <w:rPr>
          <w:rFonts w:ascii="Times New Roman" w:eastAsia="Times New Roman" w:hAnsi="Times New Roman" w:cs="Times New Roman"/>
          <w:sz w:val="24"/>
          <w:szCs w:val="24"/>
        </w:rPr>
        <w:t>AutoCad</w:t>
      </w:r>
      <w:proofErr w:type="spellEnd"/>
      <w:r>
        <w:rPr>
          <w:rFonts w:ascii="Times New Roman" w:eastAsia="Times New Roman" w:hAnsi="Times New Roman" w:cs="Times New Roman"/>
          <w:sz w:val="24"/>
          <w:szCs w:val="24"/>
        </w:rPr>
        <w:t xml:space="preserve"> ® onde será feita inicialmente a realização da silhueta seguindo a fotografia de corpo e base, e então, a normalização com medidas da base</w:t>
      </w:r>
      <w:r w:rsidR="00F9759F">
        <w:rPr>
          <w:rFonts w:ascii="Times New Roman" w:eastAsia="Times New Roman" w:hAnsi="Times New Roman" w:cs="Times New Roman"/>
          <w:sz w:val="24"/>
          <w:szCs w:val="24"/>
        </w:rPr>
        <w:t xml:space="preserve"> e fio de prumo</w:t>
      </w:r>
      <w:r>
        <w:rPr>
          <w:rFonts w:ascii="Times New Roman" w:eastAsia="Times New Roman" w:hAnsi="Times New Roman" w:cs="Times New Roman"/>
          <w:sz w:val="24"/>
          <w:szCs w:val="24"/>
        </w:rPr>
        <w:t xml:space="preserve"> e antropométricas (distâncias das espinhas ilíacas </w:t>
      </w:r>
      <w:proofErr w:type="spellStart"/>
      <w:r>
        <w:rPr>
          <w:rFonts w:ascii="Times New Roman" w:eastAsia="Times New Roman" w:hAnsi="Times New Roman" w:cs="Times New Roman"/>
          <w:sz w:val="24"/>
          <w:szCs w:val="24"/>
        </w:rPr>
        <w:t>antero-superiores</w:t>
      </w:r>
      <w:proofErr w:type="spellEnd"/>
      <w:r>
        <w:rPr>
          <w:rFonts w:ascii="Times New Roman" w:eastAsia="Times New Roman" w:hAnsi="Times New Roman" w:cs="Times New Roman"/>
          <w:sz w:val="24"/>
          <w:szCs w:val="24"/>
        </w:rPr>
        <w:t xml:space="preserve"> direita e esquerda, e </w:t>
      </w:r>
      <w:proofErr w:type="spellStart"/>
      <w:r>
        <w:rPr>
          <w:rFonts w:ascii="Times New Roman" w:eastAsia="Times New Roman" w:hAnsi="Times New Roman" w:cs="Times New Roman"/>
          <w:sz w:val="24"/>
          <w:szCs w:val="24"/>
        </w:rPr>
        <w:t>postero</w:t>
      </w:r>
      <w:proofErr w:type="spellEnd"/>
      <w:r>
        <w:rPr>
          <w:rFonts w:ascii="Times New Roman" w:eastAsia="Times New Roman" w:hAnsi="Times New Roman" w:cs="Times New Roman"/>
          <w:sz w:val="24"/>
          <w:szCs w:val="24"/>
        </w:rPr>
        <w:t>-</w:t>
      </w:r>
      <w:r w:rsidR="000D2EDE">
        <w:rPr>
          <w:rFonts w:ascii="Times New Roman" w:eastAsia="Times New Roman" w:hAnsi="Times New Roman" w:cs="Times New Roman"/>
          <w:sz w:val="24"/>
          <w:szCs w:val="24"/>
        </w:rPr>
        <w:t>inferiores</w:t>
      </w:r>
      <w:r>
        <w:rPr>
          <w:rFonts w:ascii="Times New Roman" w:eastAsia="Times New Roman" w:hAnsi="Times New Roman" w:cs="Times New Roman"/>
          <w:sz w:val="24"/>
          <w:szCs w:val="24"/>
        </w:rPr>
        <w:t xml:space="preserve"> direita e esquerda, e medida do fêmur - do trocânter maior para o côndilo lateral do fêmur). Proceder-se-á neste momento a medidas d</w:t>
      </w:r>
      <w:r w:rsidR="00AA6BAF">
        <w:rPr>
          <w:rFonts w:ascii="Times New Roman" w:eastAsia="Times New Roman" w:hAnsi="Times New Roman" w:cs="Times New Roman"/>
          <w:sz w:val="24"/>
          <w:szCs w:val="24"/>
        </w:rPr>
        <w:t xml:space="preserve">o ângulo de desvio da gravidade, usando para isso uma vertical </w:t>
      </w:r>
      <w:r w:rsidR="0063715F">
        <w:rPr>
          <w:rFonts w:ascii="Times New Roman" w:eastAsia="Times New Roman" w:hAnsi="Times New Roman" w:cs="Times New Roman"/>
          <w:sz w:val="24"/>
          <w:szCs w:val="24"/>
        </w:rPr>
        <w:t xml:space="preserve">(linha da gravidade ideal) </w:t>
      </w:r>
      <w:r w:rsidR="00AA6BAF">
        <w:rPr>
          <w:rFonts w:ascii="Times New Roman" w:eastAsia="Times New Roman" w:hAnsi="Times New Roman" w:cs="Times New Roman"/>
          <w:sz w:val="24"/>
          <w:szCs w:val="24"/>
        </w:rPr>
        <w:t xml:space="preserve">caracterizada </w:t>
      </w:r>
      <w:r w:rsidR="00E57DC8">
        <w:rPr>
          <w:rFonts w:ascii="Times New Roman" w:eastAsia="Times New Roman" w:hAnsi="Times New Roman" w:cs="Times New Roman"/>
          <w:sz w:val="24"/>
          <w:szCs w:val="24"/>
        </w:rPr>
        <w:t>pela base de apoio (</w:t>
      </w:r>
      <w:r w:rsidR="000B7E03">
        <w:rPr>
          <w:rFonts w:ascii="Times New Roman" w:eastAsia="Times New Roman" w:hAnsi="Times New Roman" w:cs="Times New Roman"/>
          <w:sz w:val="24"/>
          <w:szCs w:val="24"/>
        </w:rPr>
        <w:t xml:space="preserve">ponto médio das cabeças do primeiro metatarso na vista anterior, ponto médio dos calcâneos na vista posterior, e, </w:t>
      </w:r>
      <w:r w:rsidR="00E57DC8">
        <w:rPr>
          <w:rFonts w:ascii="Times New Roman" w:eastAsia="Times New Roman" w:hAnsi="Times New Roman" w:cs="Times New Roman"/>
          <w:sz w:val="24"/>
          <w:szCs w:val="24"/>
        </w:rPr>
        <w:t>justaposta à frente do trocânter maior nas vistas laterais</w:t>
      </w:r>
      <w:r w:rsidR="001C2672">
        <w:rPr>
          <w:rFonts w:ascii="Times New Roman" w:eastAsia="Times New Roman" w:hAnsi="Times New Roman" w:cs="Times New Roman"/>
          <w:sz w:val="24"/>
          <w:szCs w:val="24"/>
        </w:rPr>
        <w:t xml:space="preserve"> na posição sentada ou 2,0 cm à frente </w:t>
      </w:r>
      <w:r w:rsidR="00BF3629">
        <w:rPr>
          <w:rFonts w:ascii="Times New Roman" w:eastAsia="Times New Roman" w:hAnsi="Times New Roman" w:cs="Times New Roman"/>
          <w:sz w:val="24"/>
          <w:szCs w:val="24"/>
        </w:rPr>
        <w:t>do maléolo lateral na posição em pé</w:t>
      </w:r>
      <w:r w:rsidR="007B46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B7E03">
        <w:rPr>
          <w:rFonts w:ascii="Times New Roman" w:eastAsia="Times New Roman" w:hAnsi="Times New Roman" w:cs="Times New Roman"/>
          <w:sz w:val="24"/>
          <w:szCs w:val="24"/>
        </w:rPr>
        <w:t>Uma segunda reta</w:t>
      </w:r>
      <w:r w:rsidR="0063715F">
        <w:rPr>
          <w:rFonts w:ascii="Times New Roman" w:eastAsia="Times New Roman" w:hAnsi="Times New Roman" w:cs="Times New Roman"/>
          <w:sz w:val="24"/>
          <w:szCs w:val="24"/>
        </w:rPr>
        <w:t xml:space="preserve">, originada da intersecção na base da linha da gravidade ideal e horizontal da base, e </w:t>
      </w:r>
      <w:r w:rsidR="00D20725">
        <w:rPr>
          <w:rFonts w:ascii="Times New Roman" w:eastAsia="Times New Roman" w:hAnsi="Times New Roman" w:cs="Times New Roman"/>
          <w:sz w:val="24"/>
          <w:szCs w:val="24"/>
        </w:rPr>
        <w:t xml:space="preserve">contendo o ponto da glabela na vista anterior, C7 na vista posterior e articulação </w:t>
      </w:r>
      <w:proofErr w:type="spellStart"/>
      <w:r w:rsidR="00D20725">
        <w:rPr>
          <w:rFonts w:ascii="Times New Roman" w:eastAsia="Times New Roman" w:hAnsi="Times New Roman" w:cs="Times New Roman"/>
          <w:sz w:val="24"/>
          <w:szCs w:val="24"/>
        </w:rPr>
        <w:t>têmporo-mandibular</w:t>
      </w:r>
      <w:proofErr w:type="spellEnd"/>
      <w:r w:rsidR="00D20725">
        <w:rPr>
          <w:rFonts w:ascii="Times New Roman" w:eastAsia="Times New Roman" w:hAnsi="Times New Roman" w:cs="Times New Roman"/>
          <w:sz w:val="24"/>
          <w:szCs w:val="24"/>
        </w:rPr>
        <w:t xml:space="preserve"> nas vistas laterais será traçada e se medirá o ângulo entre essas duas retas caracterizando o ângulo de desvio da gravidade. </w:t>
      </w:r>
      <w:r>
        <w:rPr>
          <w:rFonts w:ascii="Times New Roman" w:eastAsia="Times New Roman" w:hAnsi="Times New Roman" w:cs="Times New Roman"/>
          <w:sz w:val="24"/>
          <w:szCs w:val="24"/>
        </w:rPr>
        <w:t xml:space="preserve">Será realizada também a medida da base dos pés, com a marcação nesta do contorno dos pés e projeções dos maléolos mediais e laterais e se possível, do trocânter maior bilateral, espinhas ilíacas </w:t>
      </w:r>
      <w:proofErr w:type="spellStart"/>
      <w:r>
        <w:rPr>
          <w:rFonts w:ascii="Times New Roman" w:eastAsia="Times New Roman" w:hAnsi="Times New Roman" w:cs="Times New Roman"/>
          <w:sz w:val="24"/>
          <w:szCs w:val="24"/>
        </w:rPr>
        <w:t>antero-</w:t>
      </w:r>
      <w:r w:rsidR="005D2F0E">
        <w:rPr>
          <w:rFonts w:ascii="Times New Roman" w:eastAsia="Times New Roman" w:hAnsi="Times New Roman" w:cs="Times New Roman"/>
          <w:sz w:val="24"/>
          <w:szCs w:val="24"/>
        </w:rPr>
        <w:t>superiores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postero</w:t>
      </w:r>
      <w:proofErr w:type="spellEnd"/>
      <w:r>
        <w:rPr>
          <w:rFonts w:ascii="Times New Roman" w:eastAsia="Times New Roman" w:hAnsi="Times New Roman" w:cs="Times New Roman"/>
          <w:sz w:val="24"/>
          <w:szCs w:val="24"/>
        </w:rPr>
        <w:t>-</w:t>
      </w:r>
      <w:r w:rsidR="005D2F0E">
        <w:rPr>
          <w:rFonts w:ascii="Times New Roman" w:eastAsia="Times New Roman" w:hAnsi="Times New Roman" w:cs="Times New Roman"/>
          <w:sz w:val="24"/>
          <w:szCs w:val="24"/>
        </w:rPr>
        <w:t>inferiores</w:t>
      </w:r>
      <w:r>
        <w:rPr>
          <w:rFonts w:ascii="Times New Roman" w:eastAsia="Times New Roman" w:hAnsi="Times New Roman" w:cs="Times New Roman"/>
          <w:sz w:val="24"/>
          <w:szCs w:val="24"/>
        </w:rPr>
        <w:t xml:space="preserve">, processo espinhoso de L2 e C7 e </w:t>
      </w:r>
      <w:proofErr w:type="spellStart"/>
      <w:r>
        <w:rPr>
          <w:rFonts w:ascii="Times New Roman" w:eastAsia="Times New Roman" w:hAnsi="Times New Roman" w:cs="Times New Roman"/>
          <w:sz w:val="24"/>
          <w:szCs w:val="24"/>
        </w:rPr>
        <w:t>mastóides</w:t>
      </w:r>
      <w:proofErr w:type="spellEnd"/>
      <w:r>
        <w:rPr>
          <w:rFonts w:ascii="Times New Roman" w:eastAsia="Times New Roman" w:hAnsi="Times New Roman" w:cs="Times New Roman"/>
          <w:sz w:val="24"/>
          <w:szCs w:val="24"/>
        </w:rPr>
        <w:t xml:space="preserve"> bilateral. </w:t>
      </w:r>
    </w:p>
    <w:p w14:paraId="0AF5B596" w14:textId="5A57D914"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Após a avaliação clínica, por escalas e postural, passar-se-á a avaliação da </w:t>
      </w:r>
      <w:proofErr w:type="spellStart"/>
      <w:r>
        <w:rPr>
          <w:rFonts w:ascii="Times New Roman" w:eastAsia="Times New Roman" w:hAnsi="Times New Roman" w:cs="Times New Roman"/>
          <w:sz w:val="24"/>
          <w:szCs w:val="24"/>
        </w:rPr>
        <w:t>Posturografia</w:t>
      </w:r>
      <w:proofErr w:type="spellEnd"/>
      <w:r>
        <w:rPr>
          <w:rFonts w:ascii="Times New Roman" w:eastAsia="Times New Roman" w:hAnsi="Times New Roman" w:cs="Times New Roman"/>
          <w:sz w:val="24"/>
          <w:szCs w:val="24"/>
        </w:rPr>
        <w:t xml:space="preserve"> Clínica para mensuração da estabilidade postural. Esta será realizada através da Plataforma Wii Balance Board ® acoplada a um computador com o Programa </w:t>
      </w:r>
      <w:proofErr w:type="spellStart"/>
      <w:r>
        <w:rPr>
          <w:rFonts w:ascii="Times New Roman" w:eastAsia="Times New Roman" w:hAnsi="Times New Roman" w:cs="Times New Roman"/>
          <w:sz w:val="24"/>
          <w:szCs w:val="24"/>
        </w:rPr>
        <w:t>Brain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Blox</w:t>
      </w:r>
      <w:proofErr w:type="spellEnd"/>
      <w:r>
        <w:rPr>
          <w:rFonts w:ascii="Times New Roman" w:eastAsia="Times New Roman" w:hAnsi="Times New Roman" w:cs="Times New Roman"/>
          <w:sz w:val="24"/>
          <w:szCs w:val="24"/>
        </w:rPr>
        <w:t xml:space="preserve"> ® instalado para capturar os dados da plataforma, e tendo o Programa Elipse ® da Rede Lucy Montoro para processamento do sinal da plataforma captado pelo Programa </w:t>
      </w:r>
      <w:proofErr w:type="spellStart"/>
      <w:r>
        <w:rPr>
          <w:rFonts w:ascii="Times New Roman" w:eastAsia="Times New Roman" w:hAnsi="Times New Roman" w:cs="Times New Roman"/>
          <w:sz w:val="24"/>
          <w:szCs w:val="24"/>
        </w:rPr>
        <w:t>Brain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Blox</w:t>
      </w:r>
      <w:proofErr w:type="spellEnd"/>
      <w:r>
        <w:rPr>
          <w:rFonts w:ascii="Times New Roman" w:eastAsia="Times New Roman" w:hAnsi="Times New Roman" w:cs="Times New Roman"/>
          <w:sz w:val="24"/>
          <w:szCs w:val="24"/>
        </w:rPr>
        <w:t xml:space="preserve"> ®, de modo a se extrair os dados cinéticos da avaliação </w:t>
      </w:r>
      <w:r w:rsidR="00340352">
        <w:rPr>
          <w:rFonts w:ascii="Times New Roman" w:eastAsia="Times New Roman" w:hAnsi="Times New Roman" w:cs="Times New Roman"/>
          <w:sz w:val="24"/>
          <w:szCs w:val="24"/>
        </w:rPr>
        <w:t xml:space="preserve">de equilíbrio </w:t>
      </w:r>
      <w:r>
        <w:rPr>
          <w:rFonts w:ascii="Times New Roman" w:eastAsia="Times New Roman" w:hAnsi="Times New Roman" w:cs="Times New Roman"/>
          <w:sz w:val="24"/>
          <w:szCs w:val="24"/>
        </w:rPr>
        <w:t xml:space="preserve">postural. A avaliação </w:t>
      </w:r>
      <w:r w:rsidR="006F6265">
        <w:rPr>
          <w:rFonts w:ascii="Times New Roman" w:eastAsia="Times New Roman" w:hAnsi="Times New Roman" w:cs="Times New Roman"/>
          <w:sz w:val="24"/>
          <w:szCs w:val="24"/>
        </w:rPr>
        <w:t xml:space="preserve">de equilíbrio </w:t>
      </w:r>
      <w:r>
        <w:rPr>
          <w:rFonts w:ascii="Times New Roman" w:eastAsia="Times New Roman" w:hAnsi="Times New Roman" w:cs="Times New Roman"/>
          <w:sz w:val="24"/>
          <w:szCs w:val="24"/>
        </w:rPr>
        <w:t xml:space="preserve">postural será realizada na posição </w:t>
      </w:r>
      <w:r w:rsidR="00B65E9D">
        <w:rPr>
          <w:rFonts w:ascii="Times New Roman" w:eastAsia="Times New Roman" w:hAnsi="Times New Roman" w:cs="Times New Roman"/>
          <w:sz w:val="24"/>
          <w:szCs w:val="24"/>
        </w:rPr>
        <w:t>de referência do paciente (</w:t>
      </w:r>
      <w:r>
        <w:rPr>
          <w:rFonts w:ascii="Times New Roman" w:eastAsia="Times New Roman" w:hAnsi="Times New Roman" w:cs="Times New Roman"/>
          <w:sz w:val="24"/>
          <w:szCs w:val="24"/>
        </w:rPr>
        <w:t>sentada</w:t>
      </w:r>
      <w:r w:rsidR="00B65E9D">
        <w:rPr>
          <w:rFonts w:ascii="Times New Roman" w:eastAsia="Times New Roman" w:hAnsi="Times New Roman" w:cs="Times New Roman"/>
          <w:sz w:val="24"/>
          <w:szCs w:val="24"/>
        </w:rPr>
        <w:t xml:space="preserve"> ou em pé)</w:t>
      </w:r>
      <w:r>
        <w:rPr>
          <w:rFonts w:ascii="Times New Roman" w:eastAsia="Times New Roman" w:hAnsi="Times New Roman" w:cs="Times New Roman"/>
          <w:sz w:val="24"/>
          <w:szCs w:val="24"/>
        </w:rPr>
        <w:t>, estando o paciente sobre um</w:t>
      </w:r>
      <w:r w:rsidR="002422A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2422A0">
        <w:rPr>
          <w:rFonts w:ascii="Times New Roman" w:eastAsia="Times New Roman" w:hAnsi="Times New Roman" w:cs="Times New Roman"/>
          <w:sz w:val="24"/>
          <w:szCs w:val="24"/>
        </w:rPr>
        <w:t>base (desenhada no chão ou banco)</w:t>
      </w:r>
      <w:r>
        <w:rPr>
          <w:rFonts w:ascii="Times New Roman" w:eastAsia="Times New Roman" w:hAnsi="Times New Roman" w:cs="Times New Roman"/>
          <w:sz w:val="24"/>
          <w:szCs w:val="24"/>
        </w:rPr>
        <w:t xml:space="preserve"> e sobre est</w:t>
      </w:r>
      <w:r w:rsidR="002422A0">
        <w:rPr>
          <w:rFonts w:ascii="Times New Roman" w:eastAsia="Times New Roman" w:hAnsi="Times New Roman" w:cs="Times New Roman"/>
          <w:sz w:val="24"/>
          <w:szCs w:val="24"/>
        </w:rPr>
        <w:t>a</w:t>
      </w:r>
      <w:r w:rsidR="00967ED1">
        <w:rPr>
          <w:rFonts w:ascii="Times New Roman" w:eastAsia="Times New Roman" w:hAnsi="Times New Roman" w:cs="Times New Roman"/>
          <w:sz w:val="24"/>
          <w:szCs w:val="24"/>
        </w:rPr>
        <w:t>,</w:t>
      </w:r>
      <w:r w:rsidR="002422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plataforma, onde o paciente será posicionado, tendo </w:t>
      </w:r>
      <w:r w:rsidR="00967ED1">
        <w:rPr>
          <w:rFonts w:ascii="Times New Roman" w:eastAsia="Times New Roman" w:hAnsi="Times New Roman" w:cs="Times New Roman"/>
          <w:sz w:val="24"/>
          <w:szCs w:val="24"/>
        </w:rPr>
        <w:t xml:space="preserve">local de </w:t>
      </w:r>
      <w:r>
        <w:rPr>
          <w:rFonts w:ascii="Times New Roman" w:eastAsia="Times New Roman" w:hAnsi="Times New Roman" w:cs="Times New Roman"/>
          <w:sz w:val="24"/>
          <w:szCs w:val="24"/>
        </w:rPr>
        <w:t xml:space="preserve">apoio e estando os pés apoiados no chão. Será realizado o Teste de Organização Sensorial (TOS) </w:t>
      </w:r>
      <w:sdt>
        <w:sdtPr>
          <w:rPr>
            <w:rFonts w:ascii="Times New Roman" w:eastAsia="Times New Roman" w:hAnsi="Times New Roman" w:cs="Times New Roman"/>
            <w:color w:val="000000"/>
            <w:sz w:val="24"/>
            <w:szCs w:val="24"/>
          </w:rPr>
          <w:tag w:val="MENDELEY_CITATION_v3_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"/>
          <w:id w:val="-176966671"/>
          <w:placeholder>
            <w:docPart w:val="DefaultPlaceholder_-1854013440"/>
          </w:placeholder>
        </w:sdtPr>
        <w:sdtEndPr/>
        <w:sdtContent>
          <w:r w:rsidR="0014598F" w:rsidRPr="0014598F">
            <w:rPr>
              <w:rFonts w:ascii="Times New Roman" w:eastAsia="Times New Roman" w:hAnsi="Times New Roman" w:cs="Times New Roman"/>
              <w:color w:val="000000"/>
              <w:sz w:val="24"/>
              <w:szCs w:val="24"/>
            </w:rPr>
            <w:t>(35)</w:t>
          </w:r>
        </w:sdtContent>
      </w:sdt>
      <w:r w:rsidR="001459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através de quatro condições sensoriais. Condição 1, olhos abertos e plataforma fixa, condição 2, olhos fechados e plataforma fixa, condição 4, olhos abertos sobre a almofada e condição 5, olhos fechados sobre a almofada, seguindo a padronização deste teste. As condições 3 e 6 são condições que necessitam de aparato visual que não está disponível no momento para este estudo. O Teste de Alcance Funcional será realizado também sobre a plataforma de força na posição sentada, sendo que para isso, serão coletados os dados da plataforma de força e do desempenho do teste, sendo que este será obtido pela máxima distância obtida no deslocamento anterior do corpo. O Teste de Alcance Funcional será realizado na posição </w:t>
      </w:r>
      <w:r w:rsidR="00CF783D">
        <w:rPr>
          <w:rFonts w:ascii="Times New Roman" w:eastAsia="Times New Roman" w:hAnsi="Times New Roman" w:cs="Times New Roman"/>
          <w:sz w:val="24"/>
          <w:szCs w:val="24"/>
        </w:rPr>
        <w:t>de referência</w:t>
      </w:r>
      <w:r>
        <w:rPr>
          <w:rFonts w:ascii="Times New Roman" w:eastAsia="Times New Roman" w:hAnsi="Times New Roman" w:cs="Times New Roman"/>
          <w:sz w:val="24"/>
          <w:szCs w:val="24"/>
        </w:rPr>
        <w:t xml:space="preserve"> com braços flexionados à 90o e será pedido para o paciente ir o mais para frente que puder sem desequilibrar, e será medida a distância máxima da posição inicial do dedo indicador e final</w:t>
      </w:r>
      <w:r w:rsidR="00502D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além dos dados da plataforma de força. </w:t>
      </w:r>
    </w:p>
    <w:p w14:paraId="0AF5B598" w14:textId="604D26E3" w:rsidR="005177D2" w:rsidRDefault="006D688E" w:rsidP="00D165A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intervenção contará com a Estimulação Vestibular Galvânica, associada à </w:t>
      </w:r>
      <w:r w:rsidR="00C030F9">
        <w:rPr>
          <w:rFonts w:ascii="Times New Roman" w:eastAsia="Times New Roman" w:hAnsi="Times New Roman" w:cs="Times New Roman"/>
          <w:sz w:val="24"/>
          <w:szCs w:val="24"/>
        </w:rPr>
        <w:t xml:space="preserve">exercícios físico-funcionais de </w:t>
      </w:r>
      <w:r>
        <w:rPr>
          <w:rFonts w:ascii="Times New Roman" w:eastAsia="Times New Roman" w:hAnsi="Times New Roman" w:cs="Times New Roman"/>
          <w:sz w:val="24"/>
          <w:szCs w:val="24"/>
        </w:rPr>
        <w:t xml:space="preserve">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A Estimulação Vestibular Galvânica será realizada através do equipamento de Neuromodulação Não-Invasiva da marca NKL ®, modelo </w:t>
      </w:r>
      <w:proofErr w:type="spellStart"/>
      <w:r>
        <w:rPr>
          <w:rFonts w:ascii="Times New Roman" w:eastAsia="Times New Roman" w:hAnsi="Times New Roman" w:cs="Times New Roman"/>
          <w:sz w:val="24"/>
          <w:szCs w:val="24"/>
        </w:rPr>
        <w:t>MicroEstim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w:t>
      </w:r>
      <w:proofErr w:type="spellEnd"/>
      <w:r w:rsidR="002778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com a corrente </w:t>
      </w:r>
      <w:proofErr w:type="spellStart"/>
      <w:r>
        <w:rPr>
          <w:rFonts w:ascii="Times New Roman" w:eastAsia="Times New Roman" w:hAnsi="Times New Roman" w:cs="Times New Roman"/>
          <w:i/>
          <w:sz w:val="24"/>
          <w:szCs w:val="24"/>
        </w:rPr>
        <w:t>random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noise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stimulation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(RNS). A corrente será aplicada através de eletrodos de silicone colocados em uma superfície de </w:t>
      </w:r>
      <w:r>
        <w:rPr>
          <w:rFonts w:ascii="Times New Roman" w:eastAsia="Times New Roman" w:hAnsi="Times New Roman" w:cs="Times New Roman"/>
          <w:sz w:val="24"/>
          <w:szCs w:val="24"/>
        </w:rPr>
        <w:lastRenderedPageBreak/>
        <w:t xml:space="preserve">esponja embebida em solução fisiológica a 0,9%. Os eletrodos serão colocados cada um sobre uma </w:t>
      </w:r>
      <w:proofErr w:type="spellStart"/>
      <w:r>
        <w:rPr>
          <w:rFonts w:ascii="Times New Roman" w:eastAsia="Times New Roman" w:hAnsi="Times New Roman" w:cs="Times New Roman"/>
          <w:sz w:val="24"/>
          <w:szCs w:val="24"/>
        </w:rPr>
        <w:t>mastóide</w:t>
      </w:r>
      <w:proofErr w:type="spellEnd"/>
      <w:r>
        <w:rPr>
          <w:rFonts w:ascii="Times New Roman" w:eastAsia="Times New Roman" w:hAnsi="Times New Roman" w:cs="Times New Roman"/>
          <w:sz w:val="24"/>
          <w:szCs w:val="24"/>
        </w:rPr>
        <w:t xml:space="preserve">, atrás das orelhas, e conectados ao equipamento através de cabos próprios do equipamento, sem ter relevância o lado do </w:t>
      </w:r>
      <w:proofErr w:type="spellStart"/>
      <w:r>
        <w:rPr>
          <w:rFonts w:ascii="Times New Roman" w:eastAsia="Times New Roman" w:hAnsi="Times New Roman" w:cs="Times New Roman"/>
          <w:sz w:val="24"/>
          <w:szCs w:val="24"/>
        </w:rPr>
        <w:t>pólo</w:t>
      </w:r>
      <w:proofErr w:type="spellEnd"/>
      <w:r>
        <w:rPr>
          <w:rFonts w:ascii="Times New Roman" w:eastAsia="Times New Roman" w:hAnsi="Times New Roman" w:cs="Times New Roman"/>
          <w:sz w:val="24"/>
          <w:szCs w:val="24"/>
        </w:rPr>
        <w:t xml:space="preserve"> positivo e do </w:t>
      </w:r>
      <w:proofErr w:type="spellStart"/>
      <w:r>
        <w:rPr>
          <w:rFonts w:ascii="Times New Roman" w:eastAsia="Times New Roman" w:hAnsi="Times New Roman" w:cs="Times New Roman"/>
          <w:sz w:val="24"/>
          <w:szCs w:val="24"/>
        </w:rPr>
        <w:t>pólo</w:t>
      </w:r>
      <w:proofErr w:type="spellEnd"/>
      <w:r>
        <w:rPr>
          <w:rFonts w:ascii="Times New Roman" w:eastAsia="Times New Roman" w:hAnsi="Times New Roman" w:cs="Times New Roman"/>
          <w:sz w:val="24"/>
          <w:szCs w:val="24"/>
        </w:rPr>
        <w:t xml:space="preserve"> negativo devido às características da corrente RNS. </w:t>
      </w:r>
    </w:p>
    <w:p w14:paraId="0AF5B59A" w14:textId="03BB45AF" w:rsidR="005177D2" w:rsidRPr="00B230C5" w:rsidRDefault="006D688E" w:rsidP="00B230C5">
      <w:pPr>
        <w:pStyle w:val="Ttulo2"/>
        <w:rPr>
          <w:rFonts w:ascii="Times New Roman" w:hAnsi="Times New Roman" w:cs="Times New Roman"/>
          <w:i/>
          <w:iCs/>
          <w:sz w:val="24"/>
          <w:szCs w:val="24"/>
        </w:rPr>
      </w:pPr>
      <w:bookmarkStart w:id="11" w:name="_Toc167017122"/>
      <w:r w:rsidRPr="00D165AE">
        <w:rPr>
          <w:rFonts w:ascii="Times New Roman" w:hAnsi="Times New Roman" w:cs="Times New Roman"/>
          <w:i/>
          <w:iCs/>
          <w:sz w:val="24"/>
          <w:szCs w:val="24"/>
        </w:rPr>
        <w:t>4.6. Procedimentos</w:t>
      </w:r>
      <w:bookmarkEnd w:id="11"/>
      <w:r w:rsidRPr="00D165AE">
        <w:rPr>
          <w:rFonts w:ascii="Times New Roman" w:hAnsi="Times New Roman" w:cs="Times New Roman"/>
          <w:i/>
          <w:iCs/>
          <w:sz w:val="24"/>
          <w:szCs w:val="24"/>
        </w:rPr>
        <w:t xml:space="preserve"> </w:t>
      </w:r>
    </w:p>
    <w:p w14:paraId="6E533766" w14:textId="77777777" w:rsidR="006C624C"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fase de aplicação do estudo contará com 14 sessões, sendo duas sessões iniciais de avaliação e prova terapêutica, 10 sessões de intervenção e duas sessões de reavaliação ao final. As sessões de avaliação inicial, serão feitas a anamnese, avaliação clínica, avaliação da Medida de Independência Funcional (MIF) e a</w:t>
      </w:r>
      <w:r w:rsidR="00E26DEE">
        <w:rPr>
          <w:rFonts w:ascii="Times New Roman" w:eastAsia="Times New Roman" w:hAnsi="Times New Roman" w:cs="Times New Roman"/>
          <w:sz w:val="24"/>
          <w:szCs w:val="24"/>
        </w:rPr>
        <w:t xml:space="preserve"> escala da</w:t>
      </w:r>
      <w:r>
        <w:rPr>
          <w:rFonts w:ascii="Times New Roman" w:eastAsia="Times New Roman" w:hAnsi="Times New Roman" w:cs="Times New Roman"/>
          <w:sz w:val="24"/>
          <w:szCs w:val="24"/>
        </w:rPr>
        <w:t xml:space="preserve"> </w:t>
      </w:r>
      <w:r w:rsidRPr="00E26DEE">
        <w:rPr>
          <w:rFonts w:ascii="Times New Roman" w:eastAsia="Times New Roman" w:hAnsi="Times New Roman" w:cs="Times New Roman"/>
          <w:i/>
          <w:iCs/>
          <w:sz w:val="24"/>
          <w:szCs w:val="24"/>
        </w:rPr>
        <w:t xml:space="preserve">American </w:t>
      </w:r>
      <w:proofErr w:type="spellStart"/>
      <w:r w:rsidRPr="00E26DEE">
        <w:rPr>
          <w:rFonts w:ascii="Times New Roman" w:eastAsia="Times New Roman" w:hAnsi="Times New Roman" w:cs="Times New Roman"/>
          <w:i/>
          <w:iCs/>
          <w:sz w:val="24"/>
          <w:szCs w:val="24"/>
        </w:rPr>
        <w:t>Spinal</w:t>
      </w:r>
      <w:proofErr w:type="spellEnd"/>
      <w:r w:rsidRPr="00E26DEE">
        <w:rPr>
          <w:rFonts w:ascii="Times New Roman" w:eastAsia="Times New Roman" w:hAnsi="Times New Roman" w:cs="Times New Roman"/>
          <w:i/>
          <w:iCs/>
          <w:sz w:val="24"/>
          <w:szCs w:val="24"/>
        </w:rPr>
        <w:t xml:space="preserve"> </w:t>
      </w:r>
      <w:proofErr w:type="spellStart"/>
      <w:r w:rsidRPr="00E26DEE">
        <w:rPr>
          <w:rFonts w:ascii="Times New Roman" w:eastAsia="Times New Roman" w:hAnsi="Times New Roman" w:cs="Times New Roman"/>
          <w:i/>
          <w:iCs/>
          <w:sz w:val="24"/>
          <w:szCs w:val="24"/>
        </w:rPr>
        <w:t>Injury</w:t>
      </w:r>
      <w:proofErr w:type="spellEnd"/>
      <w:r w:rsidRPr="00E26DEE">
        <w:rPr>
          <w:rFonts w:ascii="Times New Roman" w:eastAsia="Times New Roman" w:hAnsi="Times New Roman" w:cs="Times New Roman"/>
          <w:i/>
          <w:iCs/>
          <w:sz w:val="24"/>
          <w:szCs w:val="24"/>
        </w:rPr>
        <w:t xml:space="preserve"> </w:t>
      </w:r>
      <w:proofErr w:type="spellStart"/>
      <w:r w:rsidRPr="00E26DEE">
        <w:rPr>
          <w:rFonts w:ascii="Times New Roman" w:eastAsia="Times New Roman" w:hAnsi="Times New Roman" w:cs="Times New Roman"/>
          <w:i/>
          <w:iCs/>
          <w:sz w:val="24"/>
          <w:szCs w:val="24"/>
        </w:rPr>
        <w:t>Ass</w:t>
      </w:r>
      <w:r w:rsidR="00E26DEE" w:rsidRPr="00E26DEE">
        <w:rPr>
          <w:rFonts w:ascii="Times New Roman" w:eastAsia="Times New Roman" w:hAnsi="Times New Roman" w:cs="Times New Roman"/>
          <w:i/>
          <w:iCs/>
          <w:sz w:val="24"/>
          <w:szCs w:val="24"/>
        </w:rPr>
        <w:t>ociation</w:t>
      </w:r>
      <w:proofErr w:type="spellEnd"/>
      <w:r>
        <w:rPr>
          <w:rFonts w:ascii="Times New Roman" w:eastAsia="Times New Roman" w:hAnsi="Times New Roman" w:cs="Times New Roman"/>
          <w:sz w:val="24"/>
          <w:szCs w:val="24"/>
        </w:rPr>
        <w:t xml:space="preserve"> (ASIA) em um dia, com duração em torno de 1 hora, e Avaliação Postural, </w:t>
      </w:r>
      <w:proofErr w:type="spellStart"/>
      <w:r>
        <w:rPr>
          <w:rFonts w:ascii="Times New Roman" w:eastAsia="Times New Roman" w:hAnsi="Times New Roman" w:cs="Times New Roman"/>
          <w:sz w:val="24"/>
          <w:szCs w:val="24"/>
        </w:rPr>
        <w:t>Posturografia</w:t>
      </w:r>
      <w:proofErr w:type="spellEnd"/>
      <w:r>
        <w:rPr>
          <w:rFonts w:ascii="Times New Roman" w:eastAsia="Times New Roman" w:hAnsi="Times New Roman" w:cs="Times New Roman"/>
          <w:sz w:val="24"/>
          <w:szCs w:val="24"/>
        </w:rPr>
        <w:t xml:space="preserve"> Clínica e Prova Terapêutica </w:t>
      </w:r>
      <w:r w:rsidR="006C624C">
        <w:rPr>
          <w:rFonts w:ascii="Times New Roman" w:eastAsia="Times New Roman" w:hAnsi="Times New Roman" w:cs="Times New Roman"/>
          <w:sz w:val="24"/>
          <w:szCs w:val="24"/>
        </w:rPr>
        <w:t xml:space="preserve">serão realizadas </w:t>
      </w:r>
      <w:r>
        <w:rPr>
          <w:rFonts w:ascii="Times New Roman" w:eastAsia="Times New Roman" w:hAnsi="Times New Roman" w:cs="Times New Roman"/>
          <w:sz w:val="24"/>
          <w:szCs w:val="24"/>
        </w:rPr>
        <w:t xml:space="preserve">no segundo dia com duração de 1 hora aproximadamente. A avaliação inicial será feita em dois dias de forma a não fadigar o paciente. </w:t>
      </w:r>
    </w:p>
    <w:p w14:paraId="0AF5B59B" w14:textId="7D335403"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Prova Terapêutica será realizada com o paciente na posição </w:t>
      </w:r>
      <w:r w:rsidR="006C624C">
        <w:rPr>
          <w:rFonts w:ascii="Times New Roman" w:eastAsia="Times New Roman" w:hAnsi="Times New Roman" w:cs="Times New Roman"/>
          <w:sz w:val="24"/>
          <w:szCs w:val="24"/>
        </w:rPr>
        <w:t>de referência</w:t>
      </w:r>
      <w:r>
        <w:rPr>
          <w:rFonts w:ascii="Times New Roman" w:eastAsia="Times New Roman" w:hAnsi="Times New Roman" w:cs="Times New Roman"/>
          <w:sz w:val="24"/>
          <w:szCs w:val="24"/>
        </w:rPr>
        <w:t xml:space="preserve"> sobre a plataforma de força, com a Estimulação Vestibular Galvânica, estando o paciente sobre a Plataforma de Força Wii Balance Board ® ligada ao computador do Tipo </w:t>
      </w:r>
      <w:r w:rsidR="00532F79">
        <w:rPr>
          <w:rFonts w:ascii="Times New Roman" w:eastAsia="Times New Roman" w:hAnsi="Times New Roman" w:cs="Times New Roman"/>
          <w:sz w:val="24"/>
          <w:szCs w:val="24"/>
        </w:rPr>
        <w:t>Windows</w:t>
      </w:r>
      <w:r>
        <w:rPr>
          <w:rFonts w:ascii="Times New Roman" w:eastAsia="Times New Roman" w:hAnsi="Times New Roman" w:cs="Times New Roman"/>
          <w:sz w:val="24"/>
          <w:szCs w:val="24"/>
        </w:rPr>
        <w:t xml:space="preserve"> ® com o Programa </w:t>
      </w:r>
      <w:proofErr w:type="spellStart"/>
      <w:r>
        <w:rPr>
          <w:rFonts w:ascii="Times New Roman" w:eastAsia="Times New Roman" w:hAnsi="Times New Roman" w:cs="Times New Roman"/>
          <w:sz w:val="24"/>
          <w:szCs w:val="24"/>
        </w:rPr>
        <w:t>Brain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Blox</w:t>
      </w:r>
      <w:proofErr w:type="spellEnd"/>
      <w:r>
        <w:rPr>
          <w:rFonts w:ascii="Times New Roman" w:eastAsia="Times New Roman" w:hAnsi="Times New Roman" w:cs="Times New Roman"/>
          <w:sz w:val="24"/>
          <w:szCs w:val="24"/>
        </w:rPr>
        <w:t xml:space="preserve"> ® e Elipse ® conectados de forma concomitante. Serão feitos estímulos da Estimulação Vestibular Galvânica tipo </w:t>
      </w:r>
      <w:proofErr w:type="spellStart"/>
      <w:r>
        <w:rPr>
          <w:rFonts w:ascii="Times New Roman" w:eastAsia="Times New Roman" w:hAnsi="Times New Roman" w:cs="Times New Roman"/>
          <w:i/>
          <w:sz w:val="24"/>
          <w:szCs w:val="24"/>
        </w:rPr>
        <w:t>noise</w:t>
      </w:r>
      <w:proofErr w:type="spellEnd"/>
      <w:r>
        <w:rPr>
          <w:rFonts w:ascii="Times New Roman" w:eastAsia="Times New Roman" w:hAnsi="Times New Roman" w:cs="Times New Roman"/>
          <w:sz w:val="24"/>
          <w:szCs w:val="24"/>
        </w:rPr>
        <w:t xml:space="preserve"> com intensidade crescente no paciente em períodos de 2 minutos cada, iniciando de 0,3 e subindo até o máximo de 1,3 </w:t>
      </w:r>
      <w:proofErr w:type="spellStart"/>
      <w:r>
        <w:rPr>
          <w:rFonts w:ascii="Times New Roman" w:eastAsia="Times New Roman" w:hAnsi="Times New Roman" w:cs="Times New Roman"/>
          <w:sz w:val="24"/>
          <w:szCs w:val="24"/>
        </w:rPr>
        <w:t>mA</w:t>
      </w:r>
      <w:proofErr w:type="spellEnd"/>
      <w:r>
        <w:rPr>
          <w:rFonts w:ascii="Times New Roman" w:eastAsia="Times New Roman" w:hAnsi="Times New Roman" w:cs="Times New Roman"/>
          <w:sz w:val="24"/>
          <w:szCs w:val="24"/>
        </w:rPr>
        <w:t xml:space="preserve">, enquanto se faz a coleta de dados na </w:t>
      </w:r>
      <w:proofErr w:type="spellStart"/>
      <w:r>
        <w:rPr>
          <w:rFonts w:ascii="Times New Roman" w:eastAsia="Times New Roman" w:hAnsi="Times New Roman" w:cs="Times New Roman"/>
          <w:sz w:val="24"/>
          <w:szCs w:val="24"/>
        </w:rPr>
        <w:t>Posturografia</w:t>
      </w:r>
      <w:proofErr w:type="spellEnd"/>
      <w:r>
        <w:rPr>
          <w:rFonts w:ascii="Times New Roman" w:eastAsia="Times New Roman" w:hAnsi="Times New Roman" w:cs="Times New Roman"/>
          <w:sz w:val="24"/>
          <w:szCs w:val="24"/>
        </w:rPr>
        <w:t xml:space="preserve"> Clínica pela Plataforma de Força e computador, de modo a encontrar a dosimetria que otimiza o controle postural na posição </w:t>
      </w:r>
      <w:r w:rsidR="00532F79">
        <w:rPr>
          <w:rFonts w:ascii="Times New Roman" w:eastAsia="Times New Roman" w:hAnsi="Times New Roman" w:cs="Times New Roman"/>
          <w:sz w:val="24"/>
          <w:szCs w:val="24"/>
        </w:rPr>
        <w:t>de referência</w:t>
      </w:r>
      <w:r>
        <w:rPr>
          <w:rFonts w:ascii="Times New Roman" w:eastAsia="Times New Roman" w:hAnsi="Times New Roman" w:cs="Times New Roman"/>
          <w:sz w:val="24"/>
          <w:szCs w:val="24"/>
        </w:rPr>
        <w:t xml:space="preserve">. </w:t>
      </w:r>
      <w:r w:rsidR="00532F7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532F79">
        <w:rPr>
          <w:rFonts w:ascii="Times New Roman" w:eastAsia="Times New Roman" w:hAnsi="Times New Roman" w:cs="Times New Roman"/>
          <w:sz w:val="24"/>
          <w:szCs w:val="24"/>
        </w:rPr>
        <w:t xml:space="preserve">posição de </w:t>
      </w:r>
      <w:r>
        <w:rPr>
          <w:rFonts w:ascii="Times New Roman" w:eastAsia="Times New Roman" w:hAnsi="Times New Roman" w:cs="Times New Roman"/>
          <w:sz w:val="24"/>
          <w:szCs w:val="24"/>
        </w:rPr>
        <w:t xml:space="preserve">referência </w:t>
      </w:r>
      <w:r w:rsidR="00532F79">
        <w:rPr>
          <w:rFonts w:ascii="Times New Roman" w:eastAsia="Times New Roman" w:hAnsi="Times New Roman" w:cs="Times New Roman"/>
          <w:sz w:val="24"/>
          <w:szCs w:val="24"/>
        </w:rPr>
        <w:t xml:space="preserve">pode ser </w:t>
      </w:r>
      <w:r>
        <w:rPr>
          <w:rFonts w:ascii="Times New Roman" w:eastAsia="Times New Roman" w:hAnsi="Times New Roman" w:cs="Times New Roman"/>
          <w:sz w:val="24"/>
          <w:szCs w:val="24"/>
        </w:rPr>
        <w:t>a posição em pé</w:t>
      </w:r>
      <w:r w:rsidR="00532F79">
        <w:rPr>
          <w:rFonts w:ascii="Times New Roman" w:eastAsia="Times New Roman" w:hAnsi="Times New Roman" w:cs="Times New Roman"/>
          <w:sz w:val="24"/>
          <w:szCs w:val="24"/>
        </w:rPr>
        <w:t xml:space="preserve"> ou sentado</w:t>
      </w:r>
      <w:r>
        <w:rPr>
          <w:rFonts w:ascii="Times New Roman" w:eastAsia="Times New Roman" w:hAnsi="Times New Roman" w:cs="Times New Roman"/>
          <w:sz w:val="24"/>
          <w:szCs w:val="24"/>
        </w:rPr>
        <w:t xml:space="preserve">. Cada paciente passará por esses procedimentos. </w:t>
      </w:r>
    </w:p>
    <w:p w14:paraId="0AF5B59C" w14:textId="73D861A0"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vez encontrada a dose ideal para a estimulação iniciaremos no decorrer de 10 sessões de intervenção com o equipamento de estimulação vestibular galvânica e exercícios </w:t>
      </w:r>
      <w:r w:rsidR="00C030F9">
        <w:rPr>
          <w:rFonts w:ascii="Times New Roman" w:eastAsia="Times New Roman" w:hAnsi="Times New Roman" w:cs="Times New Roman"/>
          <w:sz w:val="24"/>
          <w:szCs w:val="24"/>
        </w:rPr>
        <w:t xml:space="preserve">físico-funcionais </w:t>
      </w:r>
      <w:r>
        <w:rPr>
          <w:rFonts w:ascii="Times New Roman" w:eastAsia="Times New Roman" w:hAnsi="Times New Roman" w:cs="Times New Roman"/>
          <w:sz w:val="24"/>
          <w:szCs w:val="24"/>
        </w:rPr>
        <w:t xml:space="preserve">de reabilitação vestibular e fisioterapia </w:t>
      </w:r>
      <w:proofErr w:type="spellStart"/>
      <w:r>
        <w:rPr>
          <w:rFonts w:ascii="Times New Roman" w:eastAsia="Times New Roman" w:hAnsi="Times New Roman" w:cs="Times New Roman"/>
          <w:sz w:val="24"/>
          <w:szCs w:val="24"/>
        </w:rPr>
        <w:t>neurofuncional</w:t>
      </w:r>
      <w:proofErr w:type="spellEnd"/>
      <w:r>
        <w:rPr>
          <w:rFonts w:ascii="Times New Roman" w:eastAsia="Times New Roman" w:hAnsi="Times New Roman" w:cs="Times New Roman"/>
          <w:sz w:val="24"/>
          <w:szCs w:val="24"/>
        </w:rPr>
        <w:t xml:space="preserve"> customizados. A saber os exercícios serão: </w:t>
      </w:r>
    </w:p>
    <w:p w14:paraId="0AF5B59D" w14:textId="40E794C3" w:rsidR="005177D2" w:rsidRDefault="006D688E">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 Paciente </w:t>
      </w:r>
      <w:r w:rsidR="003D00F6">
        <w:rPr>
          <w:rFonts w:ascii="Times New Roman" w:eastAsia="Times New Roman" w:hAnsi="Times New Roman" w:cs="Times New Roman"/>
          <w:sz w:val="24"/>
          <w:szCs w:val="24"/>
        </w:rPr>
        <w:t>na posição de referência</w:t>
      </w:r>
      <w:r>
        <w:rPr>
          <w:rFonts w:ascii="Times New Roman" w:eastAsia="Times New Roman" w:hAnsi="Times New Roman" w:cs="Times New Roman"/>
          <w:sz w:val="24"/>
          <w:szCs w:val="24"/>
        </w:rPr>
        <w:t xml:space="preserve"> sobre superfície estável na frente do espelho, junto ao estímulo da corrente galvânica no aparelho vestibular terá de manter-se em postura ereta, associado a colocação de um </w:t>
      </w:r>
      <w:proofErr w:type="spellStart"/>
      <w:r>
        <w:rPr>
          <w:rFonts w:ascii="Times New Roman" w:eastAsia="Times New Roman" w:hAnsi="Times New Roman" w:cs="Times New Roman"/>
          <w:sz w:val="24"/>
          <w:szCs w:val="24"/>
        </w:rPr>
        <w:t>sling</w:t>
      </w:r>
      <w:proofErr w:type="spellEnd"/>
      <w:r>
        <w:rPr>
          <w:rFonts w:ascii="Times New Roman" w:eastAsia="Times New Roman" w:hAnsi="Times New Roman" w:cs="Times New Roman"/>
          <w:sz w:val="24"/>
          <w:szCs w:val="24"/>
        </w:rPr>
        <w:t xml:space="preserve"> que vai de um membro inferior (a saber, o dominante) até tronco superior/ombro contralateral. Nessa postura o paciente deverá segurar um objeto, como uma caneta, a altura dos olhos e fixar o objeto ao mesmo tempo que vira a cabeça para direita e esquerda. Serão feitas 10 séries de 10 repetições. Na sequência, o mesmo deverá ser feito com a cabeça se movendo na direção vertical para cima e para baixo. </w:t>
      </w:r>
      <w:r w:rsidR="00787278">
        <w:rPr>
          <w:rFonts w:ascii="Times New Roman" w:eastAsia="Times New Roman" w:hAnsi="Times New Roman" w:cs="Times New Roman"/>
          <w:sz w:val="24"/>
          <w:szCs w:val="24"/>
        </w:rPr>
        <w:t xml:space="preserve">O exercício é repetido com o alvo movendo na direção oposta do movimento da cabeça e mantendo a fixação ocular. </w:t>
      </w:r>
    </w:p>
    <w:p w14:paraId="0AF5B59E" w14:textId="04625903" w:rsidR="005177D2" w:rsidRDefault="006D688E">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Paciente </w:t>
      </w:r>
      <w:r w:rsidR="00EE7176">
        <w:rPr>
          <w:rFonts w:ascii="Times New Roman" w:eastAsia="Times New Roman" w:hAnsi="Times New Roman" w:cs="Times New Roman"/>
          <w:sz w:val="24"/>
          <w:szCs w:val="24"/>
        </w:rPr>
        <w:t>na posição de referência</w:t>
      </w:r>
      <w:r>
        <w:rPr>
          <w:rFonts w:ascii="Times New Roman" w:eastAsia="Times New Roman" w:hAnsi="Times New Roman" w:cs="Times New Roman"/>
          <w:sz w:val="24"/>
          <w:szCs w:val="24"/>
        </w:rPr>
        <w:t xml:space="preserve"> na frente do espelho, sobre superfície estável terá de manter-se em postura ereta e realizar tarefas de alcance funcional na frente do espelho, com deslocamentos anteriores, laterais e posteriores, também associado a estimulação galvânica em seu aparelho vestibular e a bandagem tipo </w:t>
      </w:r>
      <w:proofErr w:type="spellStart"/>
      <w:r>
        <w:rPr>
          <w:rFonts w:ascii="Times New Roman" w:eastAsia="Times New Roman" w:hAnsi="Times New Roman" w:cs="Times New Roman"/>
          <w:sz w:val="24"/>
          <w:szCs w:val="24"/>
        </w:rPr>
        <w:t>sling</w:t>
      </w:r>
      <w:proofErr w:type="spellEnd"/>
      <w:r>
        <w:rPr>
          <w:rFonts w:ascii="Times New Roman" w:eastAsia="Times New Roman" w:hAnsi="Times New Roman" w:cs="Times New Roman"/>
          <w:sz w:val="24"/>
          <w:szCs w:val="24"/>
        </w:rPr>
        <w:t xml:space="preserve">. </w:t>
      </w:r>
    </w:p>
    <w:p w14:paraId="0AF5B59F" w14:textId="31AD8D43" w:rsidR="005177D2" w:rsidRDefault="006D688E">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 Paciente </w:t>
      </w:r>
      <w:r w:rsidR="00EE7176">
        <w:rPr>
          <w:rFonts w:ascii="Times New Roman" w:eastAsia="Times New Roman" w:hAnsi="Times New Roman" w:cs="Times New Roman"/>
          <w:sz w:val="24"/>
          <w:szCs w:val="24"/>
        </w:rPr>
        <w:t>na posição de referência</w:t>
      </w:r>
      <w:r>
        <w:rPr>
          <w:rFonts w:ascii="Times New Roman" w:eastAsia="Times New Roman" w:hAnsi="Times New Roman" w:cs="Times New Roman"/>
          <w:sz w:val="24"/>
          <w:szCs w:val="24"/>
        </w:rPr>
        <w:t xml:space="preserve"> em superfície estável na frente do espelho terá de manter-se em postura ereta junto ao estímulo da corrente galvânica no aparelho vestibular e bandagem tipo </w:t>
      </w:r>
      <w:proofErr w:type="spellStart"/>
      <w:r>
        <w:rPr>
          <w:rFonts w:ascii="Times New Roman" w:eastAsia="Times New Roman" w:hAnsi="Times New Roman" w:cs="Times New Roman"/>
          <w:sz w:val="24"/>
          <w:szCs w:val="24"/>
        </w:rPr>
        <w:t>sling</w:t>
      </w:r>
      <w:proofErr w:type="spellEnd"/>
      <w:r>
        <w:rPr>
          <w:rFonts w:ascii="Times New Roman" w:eastAsia="Times New Roman" w:hAnsi="Times New Roman" w:cs="Times New Roman"/>
          <w:sz w:val="24"/>
          <w:szCs w:val="24"/>
        </w:rPr>
        <w:t xml:space="preserve"> e irá levar bolas ao cesto a sua frente, tocando este.</w:t>
      </w:r>
    </w:p>
    <w:p w14:paraId="0AF5B5A1" w14:textId="2AF2D202" w:rsidR="005177D2" w:rsidRDefault="006D688E" w:rsidP="000E769F">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 Paciente </w:t>
      </w:r>
      <w:r w:rsidR="008B0155">
        <w:rPr>
          <w:rFonts w:ascii="Times New Roman" w:eastAsia="Times New Roman" w:hAnsi="Times New Roman" w:cs="Times New Roman"/>
          <w:sz w:val="24"/>
          <w:szCs w:val="24"/>
        </w:rPr>
        <w:t>na posição de referência</w:t>
      </w:r>
      <w:r>
        <w:rPr>
          <w:rFonts w:ascii="Times New Roman" w:eastAsia="Times New Roman" w:hAnsi="Times New Roman" w:cs="Times New Roman"/>
          <w:sz w:val="24"/>
          <w:szCs w:val="24"/>
        </w:rPr>
        <w:t xml:space="preserve"> sobre superfície estável </w:t>
      </w:r>
      <w:r w:rsidR="000E769F">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frente ao espelho, terá de manter postura ereta junto ao estímulo da corrente galvânica no aparelho vestibular e bandagem tipo </w:t>
      </w:r>
      <w:proofErr w:type="spellStart"/>
      <w:r>
        <w:rPr>
          <w:rFonts w:ascii="Times New Roman" w:eastAsia="Times New Roman" w:hAnsi="Times New Roman" w:cs="Times New Roman"/>
          <w:sz w:val="24"/>
          <w:szCs w:val="24"/>
        </w:rPr>
        <w:t>sling</w:t>
      </w:r>
      <w:proofErr w:type="spellEnd"/>
      <w:r>
        <w:rPr>
          <w:rFonts w:ascii="Times New Roman" w:eastAsia="Times New Roman" w:hAnsi="Times New Roman" w:cs="Times New Roman"/>
          <w:sz w:val="24"/>
          <w:szCs w:val="24"/>
        </w:rPr>
        <w:t xml:space="preserve"> e irá arremessar bolas ao cesto a sua frente, à distância</w:t>
      </w:r>
      <w:r w:rsidR="000E769F">
        <w:rPr>
          <w:rFonts w:ascii="Times New Roman" w:eastAsia="Times New Roman" w:hAnsi="Times New Roman" w:cs="Times New Roman"/>
          <w:sz w:val="24"/>
          <w:szCs w:val="24"/>
        </w:rPr>
        <w:t xml:space="preserve">. </w:t>
      </w:r>
    </w:p>
    <w:p w14:paraId="0AF5B5A3" w14:textId="0C4CD2D7" w:rsidR="005177D2" w:rsidRDefault="006D688E" w:rsidP="00B230C5">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série de avaliação, sessões e reavaliação será realizada com sessões três vezes por semana em horário pré-definido. As sessões de reavaliação serão feitas ao final sendo coletados os </w:t>
      </w:r>
      <w:r w:rsidR="00F9218C">
        <w:rPr>
          <w:rFonts w:ascii="Times New Roman" w:eastAsia="Times New Roman" w:hAnsi="Times New Roman" w:cs="Times New Roman"/>
          <w:sz w:val="24"/>
          <w:szCs w:val="24"/>
        </w:rPr>
        <w:t xml:space="preserve">mesmos </w:t>
      </w:r>
      <w:r>
        <w:rPr>
          <w:rFonts w:ascii="Times New Roman" w:eastAsia="Times New Roman" w:hAnsi="Times New Roman" w:cs="Times New Roman"/>
          <w:sz w:val="24"/>
          <w:szCs w:val="24"/>
        </w:rPr>
        <w:t xml:space="preserve">dados da avaliação </w:t>
      </w:r>
      <w:r w:rsidR="00F9218C">
        <w:rPr>
          <w:rFonts w:ascii="Times New Roman" w:eastAsia="Times New Roman" w:hAnsi="Times New Roman" w:cs="Times New Roman"/>
          <w:sz w:val="24"/>
          <w:szCs w:val="24"/>
        </w:rPr>
        <w:t xml:space="preserve">inicial. </w:t>
      </w:r>
    </w:p>
    <w:p w14:paraId="0AF5B5A5" w14:textId="20E2D57A" w:rsidR="005177D2" w:rsidRPr="00B230C5" w:rsidRDefault="006D688E" w:rsidP="00B230C5">
      <w:pPr>
        <w:pStyle w:val="Ttulo2"/>
        <w:rPr>
          <w:rFonts w:ascii="Times New Roman" w:hAnsi="Times New Roman" w:cs="Times New Roman"/>
          <w:i/>
          <w:iCs/>
          <w:sz w:val="24"/>
          <w:szCs w:val="24"/>
        </w:rPr>
      </w:pPr>
      <w:bookmarkStart w:id="12" w:name="_Toc167017123"/>
      <w:r w:rsidRPr="00D165AE">
        <w:rPr>
          <w:rFonts w:ascii="Times New Roman" w:hAnsi="Times New Roman" w:cs="Times New Roman"/>
          <w:i/>
          <w:iCs/>
          <w:sz w:val="24"/>
          <w:szCs w:val="24"/>
        </w:rPr>
        <w:t>4.7. Análise dos dados</w:t>
      </w:r>
      <w:bookmarkEnd w:id="12"/>
      <w:r w:rsidR="00B230C5">
        <w:rPr>
          <w:rFonts w:ascii="Times New Roman" w:hAnsi="Times New Roman" w:cs="Times New Roman"/>
          <w:i/>
          <w:iCs/>
          <w:sz w:val="24"/>
          <w:szCs w:val="24"/>
        </w:rPr>
        <w:t xml:space="preserve"> </w:t>
      </w:r>
    </w:p>
    <w:p w14:paraId="0AF5B5A6" w14:textId="33ED9893" w:rsidR="005177D2" w:rsidRDefault="006D688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dos dados será realizada de forma descritiva comparando-se a avaliação inicial e final das escalas e testes. De acordo com o número de pacientes obtidos, proceder-se-</w:t>
      </w:r>
      <w:r>
        <w:rPr>
          <w:rFonts w:ascii="Times New Roman" w:eastAsia="Times New Roman" w:hAnsi="Times New Roman" w:cs="Times New Roman"/>
          <w:sz w:val="24"/>
          <w:szCs w:val="24"/>
        </w:rPr>
        <w:lastRenderedPageBreak/>
        <w:t xml:space="preserve">á análises estatísticas com teste t pareado comparando as avaliações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w:t>
      </w:r>
      <w:r w:rsidR="00F9218C">
        <w:rPr>
          <w:rFonts w:ascii="Times New Roman" w:eastAsia="Times New Roman" w:hAnsi="Times New Roman" w:cs="Times New Roman"/>
          <w:sz w:val="24"/>
          <w:szCs w:val="24"/>
        </w:rPr>
        <w:t>pós-tratamento</w:t>
      </w:r>
      <w:r>
        <w:rPr>
          <w:rFonts w:ascii="Times New Roman" w:eastAsia="Times New Roman" w:hAnsi="Times New Roman" w:cs="Times New Roman"/>
          <w:sz w:val="24"/>
          <w:szCs w:val="24"/>
        </w:rPr>
        <w:t xml:space="preserve"> para as escalas e testes. </w:t>
      </w:r>
    </w:p>
    <w:p w14:paraId="67FA5470" w14:textId="29C9F5D4" w:rsidR="00C030F9" w:rsidRPr="00B230C5" w:rsidRDefault="00712AC1" w:rsidP="00B230C5">
      <w:pPr>
        <w:pStyle w:val="Ttulo1"/>
        <w:rPr>
          <w:rFonts w:ascii="Times New Roman" w:hAnsi="Times New Roman" w:cs="Times New Roman"/>
          <w:b/>
          <w:bCs/>
          <w:sz w:val="24"/>
          <w:szCs w:val="24"/>
        </w:rPr>
      </w:pPr>
      <w:bookmarkStart w:id="13" w:name="_Toc167017124"/>
      <w:r w:rsidRPr="00712AC1">
        <w:rPr>
          <w:rFonts w:ascii="Times New Roman" w:hAnsi="Times New Roman" w:cs="Times New Roman"/>
          <w:b/>
          <w:bCs/>
          <w:sz w:val="24"/>
          <w:szCs w:val="24"/>
        </w:rPr>
        <w:t>5. Resultados esperados</w:t>
      </w:r>
      <w:bookmarkEnd w:id="13"/>
      <w:r w:rsidRPr="00712AC1">
        <w:rPr>
          <w:rFonts w:ascii="Times New Roman" w:hAnsi="Times New Roman" w:cs="Times New Roman"/>
          <w:b/>
          <w:bCs/>
          <w:sz w:val="24"/>
          <w:szCs w:val="24"/>
        </w:rPr>
        <w:t xml:space="preserve"> </w:t>
      </w:r>
    </w:p>
    <w:p w14:paraId="7ADFE151" w14:textId="34628268" w:rsidR="00712AC1" w:rsidRPr="00C030F9" w:rsidRDefault="00627FBA" w:rsidP="00C030F9">
      <w:pPr>
        <w:spacing w:line="480" w:lineRule="auto"/>
        <w:jc w:val="both"/>
        <w:rPr>
          <w:rFonts w:ascii="Times New Roman" w:hAnsi="Times New Roman" w:cs="Times New Roman"/>
          <w:sz w:val="24"/>
          <w:szCs w:val="24"/>
        </w:rPr>
      </w:pPr>
      <w:r>
        <w:tab/>
      </w:r>
      <w:r w:rsidRPr="00C030F9">
        <w:rPr>
          <w:rFonts w:ascii="Times New Roman" w:hAnsi="Times New Roman" w:cs="Times New Roman"/>
          <w:sz w:val="24"/>
          <w:szCs w:val="24"/>
        </w:rPr>
        <w:t>Espera-se que o</w:t>
      </w:r>
      <w:r w:rsidR="00C97FB5" w:rsidRPr="00C030F9">
        <w:rPr>
          <w:rFonts w:ascii="Times New Roman" w:hAnsi="Times New Roman" w:cs="Times New Roman"/>
          <w:sz w:val="24"/>
          <w:szCs w:val="24"/>
        </w:rPr>
        <w:t xml:space="preserve"> (s) paciente (s) mostre</w:t>
      </w:r>
      <w:r w:rsidR="00C030F9">
        <w:rPr>
          <w:rFonts w:ascii="Times New Roman" w:hAnsi="Times New Roman" w:cs="Times New Roman"/>
          <w:sz w:val="24"/>
          <w:szCs w:val="24"/>
        </w:rPr>
        <w:t xml:space="preserve"> (m)</w:t>
      </w:r>
      <w:r w:rsidR="00C97FB5" w:rsidRPr="00C030F9">
        <w:rPr>
          <w:rFonts w:ascii="Times New Roman" w:hAnsi="Times New Roman" w:cs="Times New Roman"/>
          <w:sz w:val="24"/>
          <w:szCs w:val="24"/>
        </w:rPr>
        <w:t xml:space="preserve"> incremento de sua função de alinhamento postural e estabilidade postural, e que possa ser identificad</w:t>
      </w:r>
      <w:r w:rsidR="00C030F9">
        <w:rPr>
          <w:rFonts w:ascii="Times New Roman" w:hAnsi="Times New Roman" w:cs="Times New Roman"/>
          <w:sz w:val="24"/>
          <w:szCs w:val="24"/>
        </w:rPr>
        <w:t>a</w:t>
      </w:r>
      <w:r w:rsidR="00C97FB5" w:rsidRPr="00C030F9">
        <w:rPr>
          <w:rFonts w:ascii="Times New Roman" w:hAnsi="Times New Roman" w:cs="Times New Roman"/>
          <w:sz w:val="24"/>
          <w:szCs w:val="24"/>
        </w:rPr>
        <w:t xml:space="preserve"> uma influência benéfica em variáveis de seu controle motor </w:t>
      </w:r>
      <w:r w:rsidR="00110CB8" w:rsidRPr="00C030F9">
        <w:rPr>
          <w:rFonts w:ascii="Times New Roman" w:hAnsi="Times New Roman" w:cs="Times New Roman"/>
          <w:sz w:val="24"/>
          <w:szCs w:val="24"/>
        </w:rPr>
        <w:t xml:space="preserve">com o uso da estimulação vestibular galvânica associada aos exercícios físico-funcionais da </w:t>
      </w:r>
      <w:r w:rsidR="00C030F9" w:rsidRPr="00C030F9">
        <w:rPr>
          <w:rFonts w:ascii="Times New Roman" w:hAnsi="Times New Roman" w:cs="Times New Roman"/>
          <w:sz w:val="24"/>
          <w:szCs w:val="24"/>
        </w:rPr>
        <w:t xml:space="preserve">reabilitação vestibular e fisioterapia </w:t>
      </w:r>
      <w:proofErr w:type="spellStart"/>
      <w:r w:rsidR="00C030F9" w:rsidRPr="00C030F9">
        <w:rPr>
          <w:rFonts w:ascii="Times New Roman" w:hAnsi="Times New Roman" w:cs="Times New Roman"/>
          <w:sz w:val="24"/>
          <w:szCs w:val="24"/>
        </w:rPr>
        <w:t>neurofuncional</w:t>
      </w:r>
      <w:proofErr w:type="spellEnd"/>
      <w:r w:rsidR="005155B0">
        <w:rPr>
          <w:rFonts w:ascii="Times New Roman" w:hAnsi="Times New Roman" w:cs="Times New Roman"/>
          <w:sz w:val="24"/>
          <w:szCs w:val="24"/>
        </w:rPr>
        <w:t xml:space="preserve"> em pacientes pós traumatismo raquimedular</w:t>
      </w:r>
      <w:r w:rsidR="00C030F9" w:rsidRPr="00C030F9">
        <w:rPr>
          <w:rFonts w:ascii="Times New Roman" w:hAnsi="Times New Roman" w:cs="Times New Roman"/>
          <w:sz w:val="24"/>
          <w:szCs w:val="24"/>
        </w:rPr>
        <w:t xml:space="preserve">. </w:t>
      </w:r>
    </w:p>
    <w:p w14:paraId="0AF5B5A9" w14:textId="5EA4664C" w:rsidR="005177D2" w:rsidRPr="00B230C5" w:rsidRDefault="005E4050" w:rsidP="00B230C5">
      <w:pPr>
        <w:pStyle w:val="Ttulo1"/>
        <w:rPr>
          <w:rFonts w:ascii="Times New Roman" w:hAnsi="Times New Roman" w:cs="Times New Roman"/>
          <w:b/>
          <w:bCs/>
          <w:sz w:val="24"/>
          <w:szCs w:val="24"/>
        </w:rPr>
      </w:pPr>
      <w:bookmarkStart w:id="14" w:name="_Toc167017125"/>
      <w:r w:rsidRPr="005E4050">
        <w:rPr>
          <w:rFonts w:ascii="Times New Roman" w:hAnsi="Times New Roman" w:cs="Times New Roman"/>
          <w:b/>
          <w:bCs/>
          <w:sz w:val="24"/>
          <w:szCs w:val="24"/>
        </w:rPr>
        <w:t>6. Cronograma de execução</w:t>
      </w:r>
      <w:bookmarkEnd w:id="14"/>
      <w:r w:rsidR="00B230C5">
        <w:rPr>
          <w:rFonts w:ascii="Times New Roman" w:hAnsi="Times New Roman" w:cs="Times New Roman"/>
          <w:b/>
          <w:bCs/>
          <w:sz w:val="24"/>
          <w:szCs w:val="24"/>
        </w:rPr>
        <w:t xml:space="preserve"> </w:t>
      </w:r>
    </w:p>
    <w:tbl>
      <w:tblPr>
        <w:tblStyle w:val="a7"/>
        <w:tblW w:w="948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3"/>
        <w:gridCol w:w="850"/>
        <w:gridCol w:w="709"/>
        <w:gridCol w:w="992"/>
        <w:gridCol w:w="992"/>
        <w:gridCol w:w="709"/>
        <w:gridCol w:w="851"/>
      </w:tblGrid>
      <w:tr w:rsidR="00826725" w14:paraId="0AF5B5B3" w14:textId="77777777" w:rsidTr="0003054B">
        <w:tc>
          <w:tcPr>
            <w:tcW w:w="4383" w:type="dxa"/>
            <w:shd w:val="clear" w:color="auto" w:fill="auto"/>
            <w:tcMar>
              <w:top w:w="100" w:type="dxa"/>
              <w:left w:w="100" w:type="dxa"/>
              <w:bottom w:w="100" w:type="dxa"/>
              <w:right w:w="100" w:type="dxa"/>
            </w:tcMar>
          </w:tcPr>
          <w:p w14:paraId="0AF5B5AA"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Atividade</w:t>
            </w:r>
          </w:p>
        </w:tc>
        <w:tc>
          <w:tcPr>
            <w:tcW w:w="850" w:type="dxa"/>
            <w:shd w:val="clear" w:color="auto" w:fill="auto"/>
            <w:tcMar>
              <w:top w:w="100" w:type="dxa"/>
              <w:left w:w="100" w:type="dxa"/>
              <w:bottom w:w="100" w:type="dxa"/>
              <w:right w:w="100" w:type="dxa"/>
            </w:tcMar>
          </w:tcPr>
          <w:p w14:paraId="0AF5B5AB" w14:textId="01207308" w:rsidR="00826725" w:rsidRDefault="00795A8D">
            <w:pPr>
              <w:widowControl w:val="0"/>
              <w:spacing w:line="480" w:lineRule="auto"/>
              <w:jc w:val="both"/>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Mai</w:t>
            </w:r>
            <w:r w:rsidR="00826725">
              <w:rPr>
                <w:rFonts w:ascii="Times New Roman" w:eastAsia="Times New Roman" w:hAnsi="Times New Roman" w:cs="Times New Roman"/>
                <w:sz w:val="14"/>
                <w:szCs w:val="14"/>
                <w:highlight w:val="white"/>
              </w:rPr>
              <w:t>-</w:t>
            </w:r>
            <w:proofErr w:type="spellStart"/>
            <w:r w:rsidR="00826725">
              <w:rPr>
                <w:rFonts w:ascii="Times New Roman" w:eastAsia="Times New Roman" w:hAnsi="Times New Roman" w:cs="Times New Roman"/>
                <w:sz w:val="14"/>
                <w:szCs w:val="14"/>
                <w:highlight w:val="white"/>
              </w:rPr>
              <w:t>Jun</w:t>
            </w:r>
            <w:proofErr w:type="spellEnd"/>
            <w:r w:rsidR="00826725">
              <w:rPr>
                <w:rFonts w:ascii="Times New Roman" w:eastAsia="Times New Roman" w:hAnsi="Times New Roman" w:cs="Times New Roman"/>
                <w:sz w:val="14"/>
                <w:szCs w:val="14"/>
                <w:highlight w:val="white"/>
              </w:rPr>
              <w:t xml:space="preserve"> 2024 </w:t>
            </w:r>
          </w:p>
        </w:tc>
        <w:tc>
          <w:tcPr>
            <w:tcW w:w="709" w:type="dxa"/>
            <w:shd w:val="clear" w:color="auto" w:fill="auto"/>
            <w:tcMar>
              <w:top w:w="100" w:type="dxa"/>
              <w:left w:w="100" w:type="dxa"/>
              <w:bottom w:w="100" w:type="dxa"/>
              <w:right w:w="100" w:type="dxa"/>
            </w:tcMar>
          </w:tcPr>
          <w:p w14:paraId="0AF5B5AC" w14:textId="54D18F49" w:rsidR="00826725" w:rsidRDefault="00826725">
            <w:pPr>
              <w:widowControl w:val="0"/>
              <w:spacing w:line="480" w:lineRule="auto"/>
              <w:jc w:val="both"/>
              <w:rPr>
                <w:rFonts w:ascii="Times New Roman" w:eastAsia="Times New Roman" w:hAnsi="Times New Roman" w:cs="Times New Roman"/>
                <w:sz w:val="14"/>
                <w:szCs w:val="14"/>
                <w:highlight w:val="white"/>
              </w:rPr>
            </w:pPr>
            <w:proofErr w:type="spellStart"/>
            <w:r>
              <w:rPr>
                <w:rFonts w:ascii="Times New Roman" w:eastAsia="Times New Roman" w:hAnsi="Times New Roman" w:cs="Times New Roman"/>
                <w:sz w:val="14"/>
                <w:szCs w:val="14"/>
                <w:highlight w:val="white"/>
              </w:rPr>
              <w:t>Jul-Ago</w:t>
            </w:r>
            <w:proofErr w:type="spellEnd"/>
            <w:r>
              <w:rPr>
                <w:rFonts w:ascii="Times New Roman" w:eastAsia="Times New Roman" w:hAnsi="Times New Roman" w:cs="Times New Roman"/>
                <w:sz w:val="14"/>
                <w:szCs w:val="14"/>
                <w:highlight w:val="white"/>
              </w:rPr>
              <w:t xml:space="preserve"> 2024</w:t>
            </w:r>
          </w:p>
        </w:tc>
        <w:tc>
          <w:tcPr>
            <w:tcW w:w="992" w:type="dxa"/>
            <w:shd w:val="clear" w:color="auto" w:fill="auto"/>
            <w:tcMar>
              <w:top w:w="100" w:type="dxa"/>
              <w:left w:w="100" w:type="dxa"/>
              <w:bottom w:w="100" w:type="dxa"/>
              <w:right w:w="100" w:type="dxa"/>
            </w:tcMar>
          </w:tcPr>
          <w:p w14:paraId="0AF5B5AD" w14:textId="4F471A24" w:rsidR="00826725" w:rsidRDefault="00826725">
            <w:pPr>
              <w:widowControl w:val="0"/>
              <w:spacing w:line="480" w:lineRule="auto"/>
              <w:jc w:val="both"/>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Set-Dez 2024 </w:t>
            </w:r>
          </w:p>
        </w:tc>
        <w:tc>
          <w:tcPr>
            <w:tcW w:w="992" w:type="dxa"/>
            <w:shd w:val="clear" w:color="auto" w:fill="auto"/>
            <w:tcMar>
              <w:top w:w="100" w:type="dxa"/>
              <w:left w:w="100" w:type="dxa"/>
              <w:bottom w:w="100" w:type="dxa"/>
              <w:right w:w="100" w:type="dxa"/>
            </w:tcMar>
          </w:tcPr>
          <w:p w14:paraId="0AF5B5AE" w14:textId="2BDDC506" w:rsidR="00826725" w:rsidRDefault="00826725">
            <w:pPr>
              <w:widowControl w:val="0"/>
              <w:spacing w:line="480" w:lineRule="auto"/>
              <w:jc w:val="both"/>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Jan-Marc 2025 </w:t>
            </w:r>
          </w:p>
        </w:tc>
        <w:tc>
          <w:tcPr>
            <w:tcW w:w="709" w:type="dxa"/>
            <w:shd w:val="clear" w:color="auto" w:fill="auto"/>
            <w:tcMar>
              <w:top w:w="100" w:type="dxa"/>
              <w:left w:w="100" w:type="dxa"/>
              <w:bottom w:w="100" w:type="dxa"/>
              <w:right w:w="100" w:type="dxa"/>
            </w:tcMar>
          </w:tcPr>
          <w:p w14:paraId="0AF5B5AF" w14:textId="56226566" w:rsidR="00826725" w:rsidRDefault="00826725">
            <w:pPr>
              <w:widowControl w:val="0"/>
              <w:spacing w:line="480" w:lineRule="auto"/>
              <w:jc w:val="both"/>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Marc-</w:t>
            </w:r>
            <w:proofErr w:type="spellStart"/>
            <w:r>
              <w:rPr>
                <w:rFonts w:ascii="Times New Roman" w:eastAsia="Times New Roman" w:hAnsi="Times New Roman" w:cs="Times New Roman"/>
                <w:sz w:val="14"/>
                <w:szCs w:val="14"/>
                <w:highlight w:val="white"/>
              </w:rPr>
              <w:t>Jun</w:t>
            </w:r>
            <w:proofErr w:type="spellEnd"/>
            <w:r>
              <w:rPr>
                <w:rFonts w:ascii="Times New Roman" w:eastAsia="Times New Roman" w:hAnsi="Times New Roman" w:cs="Times New Roman"/>
                <w:sz w:val="14"/>
                <w:szCs w:val="14"/>
                <w:highlight w:val="white"/>
              </w:rPr>
              <w:t xml:space="preserve"> 2025</w:t>
            </w:r>
          </w:p>
        </w:tc>
        <w:tc>
          <w:tcPr>
            <w:tcW w:w="851" w:type="dxa"/>
            <w:shd w:val="clear" w:color="auto" w:fill="auto"/>
            <w:tcMar>
              <w:top w:w="100" w:type="dxa"/>
              <w:left w:w="100" w:type="dxa"/>
              <w:bottom w:w="100" w:type="dxa"/>
              <w:right w:w="100" w:type="dxa"/>
            </w:tcMar>
          </w:tcPr>
          <w:p w14:paraId="0AF5B5B0" w14:textId="10FEA12E" w:rsidR="00826725" w:rsidRDefault="00826725">
            <w:pPr>
              <w:widowControl w:val="0"/>
              <w:spacing w:line="480" w:lineRule="auto"/>
              <w:jc w:val="both"/>
              <w:rPr>
                <w:rFonts w:ascii="Times New Roman" w:eastAsia="Times New Roman" w:hAnsi="Times New Roman" w:cs="Times New Roman"/>
                <w:sz w:val="14"/>
                <w:szCs w:val="14"/>
                <w:highlight w:val="white"/>
              </w:rPr>
            </w:pPr>
            <w:proofErr w:type="spellStart"/>
            <w:r>
              <w:rPr>
                <w:rFonts w:ascii="Times New Roman" w:eastAsia="Times New Roman" w:hAnsi="Times New Roman" w:cs="Times New Roman"/>
                <w:sz w:val="14"/>
                <w:szCs w:val="14"/>
                <w:highlight w:val="white"/>
              </w:rPr>
              <w:t>Jun</w:t>
            </w:r>
            <w:proofErr w:type="spellEnd"/>
            <w:r>
              <w:rPr>
                <w:rFonts w:ascii="Times New Roman" w:eastAsia="Times New Roman" w:hAnsi="Times New Roman" w:cs="Times New Roman"/>
                <w:sz w:val="14"/>
                <w:szCs w:val="14"/>
                <w:highlight w:val="white"/>
              </w:rPr>
              <w:t>-Set 2025</w:t>
            </w:r>
          </w:p>
        </w:tc>
      </w:tr>
      <w:tr w:rsidR="00826725" w14:paraId="0AF5B5BD" w14:textId="77777777" w:rsidTr="0003054B">
        <w:tc>
          <w:tcPr>
            <w:tcW w:w="4383" w:type="dxa"/>
            <w:shd w:val="clear" w:color="auto" w:fill="auto"/>
            <w:tcMar>
              <w:top w:w="100" w:type="dxa"/>
              <w:left w:w="100" w:type="dxa"/>
              <w:bottom w:w="100" w:type="dxa"/>
              <w:right w:w="100" w:type="dxa"/>
            </w:tcMar>
          </w:tcPr>
          <w:p w14:paraId="0AF5B5B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Levantamento bibliográfico</w:t>
            </w:r>
          </w:p>
        </w:tc>
        <w:tc>
          <w:tcPr>
            <w:tcW w:w="850" w:type="dxa"/>
            <w:shd w:val="clear" w:color="auto" w:fill="auto"/>
            <w:tcMar>
              <w:top w:w="100" w:type="dxa"/>
              <w:left w:w="100" w:type="dxa"/>
              <w:bottom w:w="100" w:type="dxa"/>
              <w:right w:w="100" w:type="dxa"/>
            </w:tcMar>
          </w:tcPr>
          <w:p w14:paraId="0AF5B5B5" w14:textId="7888288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B6"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992" w:type="dxa"/>
            <w:shd w:val="clear" w:color="auto" w:fill="auto"/>
            <w:tcMar>
              <w:top w:w="100" w:type="dxa"/>
              <w:left w:w="100" w:type="dxa"/>
              <w:bottom w:w="100" w:type="dxa"/>
              <w:right w:w="100" w:type="dxa"/>
            </w:tcMar>
          </w:tcPr>
          <w:p w14:paraId="0AF5B5B7"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992" w:type="dxa"/>
            <w:shd w:val="clear" w:color="auto" w:fill="auto"/>
            <w:tcMar>
              <w:top w:w="100" w:type="dxa"/>
              <w:left w:w="100" w:type="dxa"/>
              <w:bottom w:w="100" w:type="dxa"/>
              <w:right w:w="100" w:type="dxa"/>
            </w:tcMar>
          </w:tcPr>
          <w:p w14:paraId="0AF5B5B8"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B9"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5BA"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r>
      <w:tr w:rsidR="00826725" w14:paraId="0AF5B5C7" w14:textId="77777777" w:rsidTr="0003054B">
        <w:tc>
          <w:tcPr>
            <w:tcW w:w="4383" w:type="dxa"/>
            <w:shd w:val="clear" w:color="auto" w:fill="auto"/>
            <w:tcMar>
              <w:top w:w="100" w:type="dxa"/>
              <w:left w:w="100" w:type="dxa"/>
              <w:bottom w:w="100" w:type="dxa"/>
              <w:right w:w="100" w:type="dxa"/>
            </w:tcMar>
          </w:tcPr>
          <w:p w14:paraId="0AF5B5BE" w14:textId="18907F2E"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 xml:space="preserve">Submissão ao Programa de Iniciação Científica e ao Comitê de Ética </w:t>
            </w:r>
          </w:p>
        </w:tc>
        <w:tc>
          <w:tcPr>
            <w:tcW w:w="850" w:type="dxa"/>
            <w:shd w:val="clear" w:color="auto" w:fill="auto"/>
            <w:tcMar>
              <w:top w:w="100" w:type="dxa"/>
              <w:left w:w="100" w:type="dxa"/>
              <w:bottom w:w="100" w:type="dxa"/>
              <w:right w:w="100" w:type="dxa"/>
            </w:tcMar>
          </w:tcPr>
          <w:p w14:paraId="0AF5B5BF"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C0" w14:textId="6F0A5B0C" w:rsidR="00826725" w:rsidRDefault="0003054B">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992" w:type="dxa"/>
            <w:shd w:val="clear" w:color="auto" w:fill="auto"/>
            <w:tcMar>
              <w:top w:w="100" w:type="dxa"/>
              <w:left w:w="100" w:type="dxa"/>
              <w:bottom w:w="100" w:type="dxa"/>
              <w:right w:w="100" w:type="dxa"/>
            </w:tcMar>
          </w:tcPr>
          <w:p w14:paraId="0AF5B5C1"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C2"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C3"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851" w:type="dxa"/>
            <w:shd w:val="clear" w:color="auto" w:fill="auto"/>
            <w:tcMar>
              <w:top w:w="100" w:type="dxa"/>
              <w:left w:w="100" w:type="dxa"/>
              <w:bottom w:w="100" w:type="dxa"/>
              <w:right w:w="100" w:type="dxa"/>
            </w:tcMar>
          </w:tcPr>
          <w:p w14:paraId="0AF5B5C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r>
      <w:tr w:rsidR="00826725" w14:paraId="0AF5B5D1" w14:textId="77777777" w:rsidTr="0003054B">
        <w:tc>
          <w:tcPr>
            <w:tcW w:w="4383" w:type="dxa"/>
            <w:shd w:val="clear" w:color="auto" w:fill="auto"/>
            <w:tcMar>
              <w:top w:w="100" w:type="dxa"/>
              <w:left w:w="100" w:type="dxa"/>
              <w:bottom w:w="100" w:type="dxa"/>
              <w:right w:w="100" w:type="dxa"/>
            </w:tcMar>
          </w:tcPr>
          <w:p w14:paraId="0AF5B5C8"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 xml:space="preserve">Coleta de dados </w:t>
            </w:r>
          </w:p>
        </w:tc>
        <w:tc>
          <w:tcPr>
            <w:tcW w:w="850" w:type="dxa"/>
            <w:shd w:val="clear" w:color="auto" w:fill="auto"/>
            <w:tcMar>
              <w:top w:w="100" w:type="dxa"/>
              <w:left w:w="100" w:type="dxa"/>
              <w:bottom w:w="100" w:type="dxa"/>
              <w:right w:w="100" w:type="dxa"/>
            </w:tcMar>
          </w:tcPr>
          <w:p w14:paraId="0AF5B5C9"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CA"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CB" w14:textId="57CAFB22" w:rsidR="00826725" w:rsidRDefault="0003054B">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992" w:type="dxa"/>
            <w:shd w:val="clear" w:color="auto" w:fill="auto"/>
            <w:tcMar>
              <w:top w:w="100" w:type="dxa"/>
              <w:left w:w="100" w:type="dxa"/>
              <w:bottom w:w="100" w:type="dxa"/>
              <w:right w:w="100" w:type="dxa"/>
            </w:tcMar>
          </w:tcPr>
          <w:p w14:paraId="0AF5B5CC"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CD" w14:textId="21113B45"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851" w:type="dxa"/>
            <w:shd w:val="clear" w:color="auto" w:fill="auto"/>
            <w:tcMar>
              <w:top w:w="100" w:type="dxa"/>
              <w:left w:w="100" w:type="dxa"/>
              <w:bottom w:w="100" w:type="dxa"/>
              <w:right w:w="100" w:type="dxa"/>
            </w:tcMar>
          </w:tcPr>
          <w:p w14:paraId="0AF5B5CE"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r>
      <w:tr w:rsidR="00826725" w14:paraId="0AF5B5DB" w14:textId="77777777" w:rsidTr="0003054B">
        <w:tc>
          <w:tcPr>
            <w:tcW w:w="4383" w:type="dxa"/>
            <w:shd w:val="clear" w:color="auto" w:fill="auto"/>
            <w:tcMar>
              <w:top w:w="100" w:type="dxa"/>
              <w:left w:w="100" w:type="dxa"/>
              <w:bottom w:w="100" w:type="dxa"/>
              <w:right w:w="100" w:type="dxa"/>
            </w:tcMar>
          </w:tcPr>
          <w:p w14:paraId="0AF5B5D2"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Descrição e análise das variáveis</w:t>
            </w:r>
          </w:p>
        </w:tc>
        <w:tc>
          <w:tcPr>
            <w:tcW w:w="850" w:type="dxa"/>
            <w:shd w:val="clear" w:color="auto" w:fill="auto"/>
            <w:tcMar>
              <w:top w:w="100" w:type="dxa"/>
              <w:left w:w="100" w:type="dxa"/>
              <w:bottom w:w="100" w:type="dxa"/>
              <w:right w:w="100" w:type="dxa"/>
            </w:tcMar>
          </w:tcPr>
          <w:p w14:paraId="0AF5B5D3"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D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D5" w14:textId="2D1B7978" w:rsidR="00826725" w:rsidRDefault="0003054B">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992" w:type="dxa"/>
            <w:shd w:val="clear" w:color="auto" w:fill="auto"/>
            <w:tcMar>
              <w:top w:w="100" w:type="dxa"/>
              <w:left w:w="100" w:type="dxa"/>
              <w:bottom w:w="100" w:type="dxa"/>
              <w:right w:w="100" w:type="dxa"/>
            </w:tcMar>
          </w:tcPr>
          <w:p w14:paraId="0AF5B5D6" w14:textId="120FBB4D" w:rsidR="00826725" w:rsidRDefault="0003054B">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D7"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5D8" w14:textId="00913020" w:rsidR="00826725" w:rsidRDefault="00826725">
            <w:pPr>
              <w:widowControl w:val="0"/>
              <w:spacing w:line="480" w:lineRule="auto"/>
              <w:jc w:val="both"/>
              <w:rPr>
                <w:rFonts w:ascii="Times New Roman" w:eastAsia="Times New Roman" w:hAnsi="Times New Roman" w:cs="Times New Roman"/>
                <w:sz w:val="18"/>
                <w:szCs w:val="18"/>
                <w:highlight w:val="white"/>
              </w:rPr>
            </w:pPr>
          </w:p>
        </w:tc>
      </w:tr>
      <w:tr w:rsidR="00826725" w14:paraId="0AF5B5E5" w14:textId="77777777" w:rsidTr="0003054B">
        <w:tc>
          <w:tcPr>
            <w:tcW w:w="4383" w:type="dxa"/>
            <w:shd w:val="clear" w:color="auto" w:fill="auto"/>
            <w:tcMar>
              <w:top w:w="100" w:type="dxa"/>
              <w:left w:w="100" w:type="dxa"/>
              <w:bottom w:w="100" w:type="dxa"/>
              <w:right w:w="100" w:type="dxa"/>
            </w:tcMar>
          </w:tcPr>
          <w:p w14:paraId="0AF5B5DC"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Processamento de sinais</w:t>
            </w:r>
          </w:p>
        </w:tc>
        <w:tc>
          <w:tcPr>
            <w:tcW w:w="850" w:type="dxa"/>
            <w:shd w:val="clear" w:color="auto" w:fill="auto"/>
            <w:tcMar>
              <w:top w:w="100" w:type="dxa"/>
              <w:left w:w="100" w:type="dxa"/>
              <w:bottom w:w="100" w:type="dxa"/>
              <w:right w:w="100" w:type="dxa"/>
            </w:tcMar>
          </w:tcPr>
          <w:p w14:paraId="0AF5B5DD"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DE"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DF"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E0"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E1"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5E2" w14:textId="5CEFE31C" w:rsidR="00826725" w:rsidRDefault="00826725">
            <w:pPr>
              <w:widowControl w:val="0"/>
              <w:spacing w:line="480" w:lineRule="auto"/>
              <w:jc w:val="both"/>
              <w:rPr>
                <w:rFonts w:ascii="Times New Roman" w:eastAsia="Times New Roman" w:hAnsi="Times New Roman" w:cs="Times New Roman"/>
                <w:sz w:val="18"/>
                <w:szCs w:val="18"/>
                <w:highlight w:val="white"/>
              </w:rPr>
            </w:pPr>
          </w:p>
        </w:tc>
      </w:tr>
      <w:tr w:rsidR="00826725" w14:paraId="0AF5B5EF" w14:textId="77777777" w:rsidTr="0003054B">
        <w:tc>
          <w:tcPr>
            <w:tcW w:w="4383" w:type="dxa"/>
            <w:shd w:val="clear" w:color="auto" w:fill="auto"/>
            <w:tcMar>
              <w:top w:w="100" w:type="dxa"/>
              <w:left w:w="100" w:type="dxa"/>
              <w:bottom w:w="100" w:type="dxa"/>
              <w:right w:w="100" w:type="dxa"/>
            </w:tcMar>
          </w:tcPr>
          <w:p w14:paraId="0AF5B5E6"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Análise estatística</w:t>
            </w:r>
          </w:p>
        </w:tc>
        <w:tc>
          <w:tcPr>
            <w:tcW w:w="850" w:type="dxa"/>
            <w:shd w:val="clear" w:color="auto" w:fill="auto"/>
            <w:tcMar>
              <w:top w:w="100" w:type="dxa"/>
              <w:left w:w="100" w:type="dxa"/>
              <w:bottom w:w="100" w:type="dxa"/>
              <w:right w:w="100" w:type="dxa"/>
            </w:tcMar>
          </w:tcPr>
          <w:p w14:paraId="0AF5B5E7"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E8"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E9"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EA"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EB"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5EC" w14:textId="79E89ECF" w:rsidR="00826725" w:rsidRDefault="00826725">
            <w:pPr>
              <w:widowControl w:val="0"/>
              <w:spacing w:line="480" w:lineRule="auto"/>
              <w:jc w:val="both"/>
              <w:rPr>
                <w:rFonts w:ascii="Times New Roman" w:eastAsia="Times New Roman" w:hAnsi="Times New Roman" w:cs="Times New Roman"/>
                <w:sz w:val="18"/>
                <w:szCs w:val="18"/>
                <w:highlight w:val="white"/>
              </w:rPr>
            </w:pPr>
          </w:p>
        </w:tc>
      </w:tr>
      <w:tr w:rsidR="00826725" w14:paraId="0AF5B5F9" w14:textId="77777777" w:rsidTr="0003054B">
        <w:tc>
          <w:tcPr>
            <w:tcW w:w="4383" w:type="dxa"/>
            <w:shd w:val="clear" w:color="auto" w:fill="auto"/>
            <w:tcMar>
              <w:top w:w="100" w:type="dxa"/>
              <w:left w:w="100" w:type="dxa"/>
              <w:bottom w:w="100" w:type="dxa"/>
              <w:right w:w="100" w:type="dxa"/>
            </w:tcMar>
          </w:tcPr>
          <w:p w14:paraId="0AF5B5F0"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Descrição dos resultados</w:t>
            </w:r>
          </w:p>
        </w:tc>
        <w:tc>
          <w:tcPr>
            <w:tcW w:w="850" w:type="dxa"/>
            <w:shd w:val="clear" w:color="auto" w:fill="auto"/>
            <w:tcMar>
              <w:top w:w="100" w:type="dxa"/>
              <w:left w:w="100" w:type="dxa"/>
              <w:bottom w:w="100" w:type="dxa"/>
              <w:right w:w="100" w:type="dxa"/>
            </w:tcMar>
          </w:tcPr>
          <w:p w14:paraId="0AF5B5F1"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F2"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F3"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F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F5"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5F6"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r>
      <w:tr w:rsidR="00826725" w14:paraId="0AF5B603" w14:textId="77777777" w:rsidTr="0003054B">
        <w:tc>
          <w:tcPr>
            <w:tcW w:w="4383" w:type="dxa"/>
            <w:shd w:val="clear" w:color="auto" w:fill="auto"/>
            <w:tcMar>
              <w:top w:w="100" w:type="dxa"/>
              <w:left w:w="100" w:type="dxa"/>
              <w:bottom w:w="100" w:type="dxa"/>
              <w:right w:w="100" w:type="dxa"/>
            </w:tcMar>
          </w:tcPr>
          <w:p w14:paraId="0AF5B5FA" w14:textId="19A05A62"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Escrita do</w:t>
            </w:r>
            <w:r w:rsidR="0003054B">
              <w:rPr>
                <w:rFonts w:ascii="Times New Roman" w:eastAsia="Times New Roman" w:hAnsi="Times New Roman" w:cs="Times New Roman"/>
                <w:sz w:val="18"/>
                <w:szCs w:val="18"/>
                <w:highlight w:val="white"/>
              </w:rPr>
              <w:t>s</w:t>
            </w:r>
            <w:r>
              <w:rPr>
                <w:rFonts w:ascii="Times New Roman" w:eastAsia="Times New Roman" w:hAnsi="Times New Roman" w:cs="Times New Roman"/>
                <w:sz w:val="18"/>
                <w:szCs w:val="18"/>
                <w:highlight w:val="white"/>
              </w:rPr>
              <w:t xml:space="preserve"> relatório</w:t>
            </w:r>
            <w:r w:rsidR="0003054B">
              <w:rPr>
                <w:rFonts w:ascii="Times New Roman" w:eastAsia="Times New Roman" w:hAnsi="Times New Roman" w:cs="Times New Roman"/>
                <w:sz w:val="18"/>
                <w:szCs w:val="18"/>
                <w:highlight w:val="white"/>
              </w:rPr>
              <w:t>s</w:t>
            </w:r>
            <w:r>
              <w:rPr>
                <w:rFonts w:ascii="Times New Roman" w:eastAsia="Times New Roman" w:hAnsi="Times New Roman" w:cs="Times New Roman"/>
                <w:sz w:val="18"/>
                <w:szCs w:val="18"/>
                <w:highlight w:val="white"/>
              </w:rPr>
              <w:t xml:space="preserve"> </w:t>
            </w:r>
            <w:r w:rsidR="0003054B">
              <w:rPr>
                <w:rFonts w:ascii="Times New Roman" w:eastAsia="Times New Roman" w:hAnsi="Times New Roman" w:cs="Times New Roman"/>
                <w:sz w:val="18"/>
                <w:szCs w:val="18"/>
                <w:highlight w:val="white"/>
              </w:rPr>
              <w:t xml:space="preserve">parcial e </w:t>
            </w:r>
            <w:r>
              <w:rPr>
                <w:rFonts w:ascii="Times New Roman" w:eastAsia="Times New Roman" w:hAnsi="Times New Roman" w:cs="Times New Roman"/>
                <w:sz w:val="18"/>
                <w:szCs w:val="18"/>
                <w:highlight w:val="white"/>
              </w:rPr>
              <w:t xml:space="preserve">final ao Programa de Iniciação Científica e Comitê de Ética </w:t>
            </w:r>
          </w:p>
        </w:tc>
        <w:tc>
          <w:tcPr>
            <w:tcW w:w="850" w:type="dxa"/>
            <w:shd w:val="clear" w:color="auto" w:fill="auto"/>
            <w:tcMar>
              <w:top w:w="100" w:type="dxa"/>
              <w:left w:w="100" w:type="dxa"/>
              <w:bottom w:w="100" w:type="dxa"/>
              <w:right w:w="100" w:type="dxa"/>
            </w:tcMar>
          </w:tcPr>
          <w:p w14:paraId="0AF5B5FB"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5FC"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FD"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5FE"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709" w:type="dxa"/>
            <w:shd w:val="clear" w:color="auto" w:fill="auto"/>
            <w:tcMar>
              <w:top w:w="100" w:type="dxa"/>
              <w:left w:w="100" w:type="dxa"/>
              <w:bottom w:w="100" w:type="dxa"/>
              <w:right w:w="100" w:type="dxa"/>
            </w:tcMar>
          </w:tcPr>
          <w:p w14:paraId="0AF5B5FF"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600"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r>
      <w:tr w:rsidR="00826725" w14:paraId="0AF5B60D" w14:textId="77777777" w:rsidTr="0003054B">
        <w:tc>
          <w:tcPr>
            <w:tcW w:w="4383" w:type="dxa"/>
            <w:shd w:val="clear" w:color="auto" w:fill="auto"/>
            <w:tcMar>
              <w:top w:w="100" w:type="dxa"/>
              <w:left w:w="100" w:type="dxa"/>
              <w:bottom w:w="100" w:type="dxa"/>
              <w:right w:w="100" w:type="dxa"/>
            </w:tcMar>
          </w:tcPr>
          <w:p w14:paraId="0AF5B60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Apresentação em eventos</w:t>
            </w:r>
          </w:p>
        </w:tc>
        <w:tc>
          <w:tcPr>
            <w:tcW w:w="850" w:type="dxa"/>
            <w:shd w:val="clear" w:color="auto" w:fill="auto"/>
            <w:tcMar>
              <w:top w:w="100" w:type="dxa"/>
              <w:left w:w="100" w:type="dxa"/>
              <w:bottom w:w="100" w:type="dxa"/>
              <w:right w:w="100" w:type="dxa"/>
            </w:tcMar>
          </w:tcPr>
          <w:p w14:paraId="0AF5B605"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606"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607"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608"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609"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60A"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r>
      <w:tr w:rsidR="00826725" w14:paraId="0AF5B617" w14:textId="77777777" w:rsidTr="0003054B">
        <w:tc>
          <w:tcPr>
            <w:tcW w:w="4383" w:type="dxa"/>
            <w:shd w:val="clear" w:color="auto" w:fill="auto"/>
            <w:tcMar>
              <w:top w:w="100" w:type="dxa"/>
              <w:left w:w="100" w:type="dxa"/>
              <w:bottom w:w="100" w:type="dxa"/>
              <w:right w:w="100" w:type="dxa"/>
            </w:tcMar>
          </w:tcPr>
          <w:p w14:paraId="0AF5B60E"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 xml:space="preserve">Escrita artigo científico </w:t>
            </w:r>
          </w:p>
        </w:tc>
        <w:tc>
          <w:tcPr>
            <w:tcW w:w="850" w:type="dxa"/>
            <w:shd w:val="clear" w:color="auto" w:fill="auto"/>
            <w:tcMar>
              <w:top w:w="100" w:type="dxa"/>
              <w:left w:w="100" w:type="dxa"/>
              <w:bottom w:w="100" w:type="dxa"/>
              <w:right w:w="100" w:type="dxa"/>
            </w:tcMar>
          </w:tcPr>
          <w:p w14:paraId="0AF5B60F"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610"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611"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992" w:type="dxa"/>
            <w:shd w:val="clear" w:color="auto" w:fill="auto"/>
            <w:tcMar>
              <w:top w:w="100" w:type="dxa"/>
              <w:left w:w="100" w:type="dxa"/>
              <w:bottom w:w="100" w:type="dxa"/>
              <w:right w:w="100" w:type="dxa"/>
            </w:tcMar>
          </w:tcPr>
          <w:p w14:paraId="0AF5B612"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p>
        </w:tc>
        <w:tc>
          <w:tcPr>
            <w:tcW w:w="709" w:type="dxa"/>
            <w:shd w:val="clear" w:color="auto" w:fill="auto"/>
            <w:tcMar>
              <w:top w:w="100" w:type="dxa"/>
              <w:left w:w="100" w:type="dxa"/>
              <w:bottom w:w="100" w:type="dxa"/>
              <w:right w:w="100" w:type="dxa"/>
            </w:tcMar>
          </w:tcPr>
          <w:p w14:paraId="0AF5B613"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c>
          <w:tcPr>
            <w:tcW w:w="851" w:type="dxa"/>
            <w:shd w:val="clear" w:color="auto" w:fill="auto"/>
            <w:tcMar>
              <w:top w:w="100" w:type="dxa"/>
              <w:left w:w="100" w:type="dxa"/>
              <w:bottom w:w="100" w:type="dxa"/>
              <w:right w:w="100" w:type="dxa"/>
            </w:tcMar>
          </w:tcPr>
          <w:p w14:paraId="0AF5B614" w14:textId="77777777" w:rsidR="00826725" w:rsidRDefault="00826725">
            <w:pPr>
              <w:widowControl w:val="0"/>
              <w:spacing w:line="480" w:lineRule="auto"/>
              <w:jc w:val="both"/>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x</w:t>
            </w:r>
          </w:p>
        </w:tc>
      </w:tr>
    </w:tbl>
    <w:p w14:paraId="0AF5B623" w14:textId="77777777" w:rsidR="005177D2" w:rsidRDefault="005177D2">
      <w:pPr>
        <w:spacing w:line="480" w:lineRule="auto"/>
        <w:ind w:left="720"/>
        <w:jc w:val="both"/>
        <w:rPr>
          <w:rFonts w:ascii="Times New Roman" w:eastAsia="Times New Roman" w:hAnsi="Times New Roman" w:cs="Times New Roman"/>
          <w:sz w:val="24"/>
          <w:szCs w:val="24"/>
        </w:rPr>
      </w:pPr>
    </w:p>
    <w:p w14:paraId="0AF5B63F" w14:textId="77777777" w:rsidR="005177D2" w:rsidRDefault="005177D2">
      <w:pPr>
        <w:spacing w:line="480" w:lineRule="auto"/>
        <w:jc w:val="both"/>
        <w:rPr>
          <w:rFonts w:ascii="Times New Roman" w:eastAsia="Times New Roman" w:hAnsi="Times New Roman" w:cs="Times New Roman"/>
          <w:sz w:val="24"/>
          <w:szCs w:val="24"/>
        </w:rPr>
      </w:pPr>
    </w:p>
    <w:p w14:paraId="0AF5B640" w14:textId="77777777" w:rsidR="005177D2" w:rsidRDefault="005177D2">
      <w:pPr>
        <w:spacing w:line="480" w:lineRule="auto"/>
        <w:jc w:val="both"/>
        <w:rPr>
          <w:rFonts w:ascii="Times New Roman" w:eastAsia="Times New Roman" w:hAnsi="Times New Roman" w:cs="Times New Roman"/>
          <w:sz w:val="24"/>
          <w:szCs w:val="24"/>
        </w:rPr>
      </w:pPr>
    </w:p>
    <w:p w14:paraId="0AF5B644" w14:textId="77777777" w:rsidR="005177D2" w:rsidRPr="007F47AC" w:rsidRDefault="006D688E" w:rsidP="005E4050">
      <w:pPr>
        <w:pStyle w:val="Ttulo1"/>
        <w:rPr>
          <w:rFonts w:ascii="Times New Roman" w:hAnsi="Times New Roman" w:cs="Times New Roman"/>
          <w:b/>
          <w:bCs/>
          <w:sz w:val="24"/>
          <w:szCs w:val="24"/>
          <w:lang w:val="en-US"/>
        </w:rPr>
      </w:pPr>
      <w:bookmarkStart w:id="15" w:name="_Toc167017126"/>
      <w:proofErr w:type="spellStart"/>
      <w:r w:rsidRPr="007F47AC">
        <w:rPr>
          <w:rFonts w:ascii="Times New Roman" w:hAnsi="Times New Roman" w:cs="Times New Roman"/>
          <w:b/>
          <w:bCs/>
          <w:sz w:val="24"/>
          <w:szCs w:val="24"/>
          <w:lang w:val="en-US"/>
        </w:rPr>
        <w:t>Referências</w:t>
      </w:r>
      <w:proofErr w:type="spellEnd"/>
      <w:r w:rsidRPr="007F47AC">
        <w:rPr>
          <w:rFonts w:ascii="Times New Roman" w:hAnsi="Times New Roman" w:cs="Times New Roman"/>
          <w:b/>
          <w:bCs/>
          <w:sz w:val="24"/>
          <w:szCs w:val="24"/>
          <w:lang w:val="en-US"/>
        </w:rPr>
        <w:t xml:space="preserve"> </w:t>
      </w:r>
      <w:proofErr w:type="spellStart"/>
      <w:r w:rsidRPr="007F47AC">
        <w:rPr>
          <w:rFonts w:ascii="Times New Roman" w:hAnsi="Times New Roman" w:cs="Times New Roman"/>
          <w:b/>
          <w:bCs/>
          <w:sz w:val="24"/>
          <w:szCs w:val="24"/>
          <w:lang w:val="en-US"/>
        </w:rPr>
        <w:t>bibliográficas</w:t>
      </w:r>
      <w:bookmarkEnd w:id="15"/>
      <w:proofErr w:type="spellEnd"/>
      <w:r w:rsidRPr="007F47AC">
        <w:rPr>
          <w:rFonts w:ascii="Times New Roman" w:hAnsi="Times New Roman" w:cs="Times New Roman"/>
          <w:b/>
          <w:bCs/>
          <w:sz w:val="24"/>
          <w:szCs w:val="24"/>
          <w:lang w:val="en-US"/>
        </w:rPr>
        <w:t xml:space="preserve"> </w:t>
      </w:r>
    </w:p>
    <w:sdt>
      <w:sdtPr>
        <w:rPr>
          <w:rFonts w:ascii="Times New Roman" w:eastAsia="Times New Roman" w:hAnsi="Times New Roman" w:cs="Times New Roman"/>
          <w:sz w:val="18"/>
          <w:szCs w:val="18"/>
        </w:rPr>
        <w:tag w:val="MENDELEY_BIBLIOGRAPHY"/>
        <w:id w:val="170839736"/>
        <w:placeholder>
          <w:docPart w:val="DefaultPlaceholder_-1854013440"/>
        </w:placeholder>
      </w:sdtPr>
      <w:sdtEndPr/>
      <w:sdtContent>
        <w:p w14:paraId="2722D37E" w14:textId="77777777" w:rsidR="0014598F" w:rsidRPr="0014598F" w:rsidRDefault="0014598F">
          <w:pPr>
            <w:autoSpaceDE w:val="0"/>
            <w:autoSpaceDN w:val="0"/>
            <w:ind w:hanging="640"/>
            <w:divId w:val="471600608"/>
            <w:rPr>
              <w:rFonts w:ascii="Times New Roman" w:eastAsia="Times New Roman" w:hAnsi="Times New Roman" w:cs="Times New Roman"/>
              <w:sz w:val="24"/>
              <w:szCs w:val="24"/>
              <w:lang w:val="en-US"/>
            </w:rPr>
          </w:pPr>
          <w:r w:rsidRPr="0014598F">
            <w:rPr>
              <w:rFonts w:ascii="Times New Roman" w:eastAsia="Times New Roman" w:hAnsi="Times New Roman" w:cs="Times New Roman"/>
              <w:lang w:val="en-US"/>
            </w:rPr>
            <w:t>1.</w:t>
          </w:r>
          <w:r w:rsidRPr="0014598F">
            <w:rPr>
              <w:rFonts w:ascii="Times New Roman" w:eastAsia="Times New Roman" w:hAnsi="Times New Roman" w:cs="Times New Roman"/>
              <w:lang w:val="en-US"/>
            </w:rPr>
            <w:tab/>
            <w:t xml:space="preserve">Dayl BL, </w:t>
          </w:r>
          <w:proofErr w:type="spellStart"/>
          <w:r w:rsidRPr="0014598F">
            <w:rPr>
              <w:rFonts w:ascii="Times New Roman" w:eastAsia="Times New Roman" w:hAnsi="Times New Roman" w:cs="Times New Roman"/>
              <w:lang w:val="en-US"/>
            </w:rPr>
            <w:t>Guerraz</w:t>
          </w:r>
          <w:proofErr w:type="spellEnd"/>
          <w:r w:rsidRPr="0014598F">
            <w:rPr>
              <w:rFonts w:ascii="Times New Roman" w:eastAsia="Times New Roman" w:hAnsi="Times New Roman" w:cs="Times New Roman"/>
              <w:lang w:val="en-US"/>
            </w:rPr>
            <w:t xml:space="preserve"> M, Cole J. SENSORY INTERACTIONS FOR HUMAN BALANCE CONTROL REVEALED BY GALVANIC VESTIBULAR STIMULATION. 2002. </w:t>
          </w:r>
        </w:p>
        <w:p w14:paraId="7E185D84" w14:textId="77777777" w:rsidR="0014598F" w:rsidRPr="0014598F" w:rsidRDefault="0014598F">
          <w:pPr>
            <w:autoSpaceDE w:val="0"/>
            <w:autoSpaceDN w:val="0"/>
            <w:ind w:hanging="640"/>
            <w:divId w:val="928268303"/>
            <w:rPr>
              <w:rFonts w:ascii="Times New Roman" w:eastAsia="Times New Roman" w:hAnsi="Times New Roman" w:cs="Times New Roman"/>
              <w:lang w:val="en-US"/>
            </w:rPr>
          </w:pPr>
          <w:r w:rsidRPr="0014598F">
            <w:rPr>
              <w:rFonts w:ascii="Times New Roman" w:eastAsia="Times New Roman" w:hAnsi="Times New Roman" w:cs="Times New Roman"/>
              <w:lang w:val="en-US"/>
            </w:rPr>
            <w:t>2.</w:t>
          </w:r>
          <w:r w:rsidRPr="0014598F">
            <w:rPr>
              <w:rFonts w:ascii="Times New Roman" w:eastAsia="Times New Roman" w:hAnsi="Times New Roman" w:cs="Times New Roman"/>
              <w:lang w:val="en-US"/>
            </w:rPr>
            <w:tab/>
          </w:r>
          <w:proofErr w:type="spellStart"/>
          <w:r w:rsidRPr="0014598F">
            <w:rPr>
              <w:rFonts w:ascii="Times New Roman" w:eastAsia="Times New Roman" w:hAnsi="Times New Roman" w:cs="Times New Roman"/>
              <w:lang w:val="en-US"/>
            </w:rPr>
            <w:t>Piirtola</w:t>
          </w:r>
          <w:proofErr w:type="spellEnd"/>
          <w:r w:rsidRPr="0014598F">
            <w:rPr>
              <w:rFonts w:ascii="Times New Roman" w:eastAsia="Times New Roman" w:hAnsi="Times New Roman" w:cs="Times New Roman"/>
              <w:lang w:val="en-US"/>
            </w:rPr>
            <w:t xml:space="preserve"> M, Era P. Force Platform Measurements as Predictors of Falls among Older People – A Review. Gerontology. 2006;52(1):1–16. </w:t>
          </w:r>
        </w:p>
        <w:p w14:paraId="07C87B81" w14:textId="77777777" w:rsidR="0014598F" w:rsidRPr="0014598F" w:rsidRDefault="0014598F">
          <w:pPr>
            <w:autoSpaceDE w:val="0"/>
            <w:autoSpaceDN w:val="0"/>
            <w:ind w:hanging="640"/>
            <w:divId w:val="798766583"/>
            <w:rPr>
              <w:rFonts w:ascii="Times New Roman" w:eastAsia="Times New Roman" w:hAnsi="Times New Roman" w:cs="Times New Roman"/>
            </w:rPr>
          </w:pPr>
          <w:r w:rsidRPr="0014598F">
            <w:rPr>
              <w:rFonts w:ascii="Times New Roman" w:eastAsia="Times New Roman" w:hAnsi="Times New Roman" w:cs="Times New Roman"/>
              <w:lang w:val="en-US"/>
            </w:rPr>
            <w:t>3.</w:t>
          </w:r>
          <w:r w:rsidRPr="0014598F">
            <w:rPr>
              <w:rFonts w:ascii="Times New Roman" w:eastAsia="Times New Roman" w:hAnsi="Times New Roman" w:cs="Times New Roman"/>
              <w:lang w:val="en-US"/>
            </w:rPr>
            <w:tab/>
            <w:t xml:space="preserve">Kandel ER, Schwartz JH, Jessel TM. Principles of Neural Science. </w:t>
          </w:r>
          <w:r w:rsidRPr="0014598F">
            <w:rPr>
              <w:rFonts w:ascii="Times New Roman" w:eastAsia="Times New Roman" w:hAnsi="Times New Roman" w:cs="Times New Roman"/>
            </w:rPr>
            <w:t xml:space="preserve">4th ed. Vol. 1. New York: McGraw-Hill Professional; 2000. </w:t>
          </w:r>
        </w:p>
        <w:p w14:paraId="3136C2BB" w14:textId="77777777" w:rsidR="0014598F" w:rsidRPr="0014598F" w:rsidRDefault="0014598F">
          <w:pPr>
            <w:autoSpaceDE w:val="0"/>
            <w:autoSpaceDN w:val="0"/>
            <w:ind w:hanging="640"/>
            <w:divId w:val="2080589903"/>
            <w:rPr>
              <w:rFonts w:ascii="Times New Roman" w:eastAsia="Times New Roman" w:hAnsi="Times New Roman" w:cs="Times New Roman"/>
            </w:rPr>
          </w:pPr>
          <w:r w:rsidRPr="0014598F">
            <w:rPr>
              <w:rFonts w:ascii="Times New Roman" w:eastAsia="Times New Roman" w:hAnsi="Times New Roman" w:cs="Times New Roman"/>
            </w:rPr>
            <w:t>4.</w:t>
          </w:r>
          <w:r w:rsidRPr="0014598F">
            <w:rPr>
              <w:rFonts w:ascii="Times New Roman" w:eastAsia="Times New Roman" w:hAnsi="Times New Roman" w:cs="Times New Roman"/>
            </w:rPr>
            <w:tab/>
            <w:t xml:space="preserve">Kleiner AF, </w:t>
          </w:r>
          <w:proofErr w:type="spellStart"/>
          <w:r w:rsidRPr="0014598F">
            <w:rPr>
              <w:rFonts w:ascii="Times New Roman" w:eastAsia="Times New Roman" w:hAnsi="Times New Roman" w:cs="Times New Roman"/>
            </w:rPr>
            <w:t>Schlittler</w:t>
          </w:r>
          <w:proofErr w:type="spellEnd"/>
          <w:r w:rsidRPr="0014598F">
            <w:rPr>
              <w:rFonts w:ascii="Times New Roman" w:eastAsia="Times New Roman" w:hAnsi="Times New Roman" w:cs="Times New Roman"/>
            </w:rPr>
            <w:t xml:space="preserve"> D, Sánchez-Arias M. O papel dos sistemas visual, vestibular, </w:t>
          </w:r>
          <w:proofErr w:type="spellStart"/>
          <w:r w:rsidRPr="0014598F">
            <w:rPr>
              <w:rFonts w:ascii="Times New Roman" w:eastAsia="Times New Roman" w:hAnsi="Times New Roman" w:cs="Times New Roman"/>
            </w:rPr>
            <w:t>somatosensorial</w:t>
          </w:r>
          <w:proofErr w:type="spellEnd"/>
          <w:r w:rsidRPr="0014598F">
            <w:rPr>
              <w:rFonts w:ascii="Times New Roman" w:eastAsia="Times New Roman" w:hAnsi="Times New Roman" w:cs="Times New Roman"/>
            </w:rPr>
            <w:t xml:space="preserve"> e auditivo para o controle postural. </w:t>
          </w:r>
          <w:proofErr w:type="spellStart"/>
          <w:r w:rsidRPr="0014598F">
            <w:rPr>
              <w:rFonts w:ascii="Times New Roman" w:eastAsia="Times New Roman" w:hAnsi="Times New Roman" w:cs="Times New Roman"/>
            </w:rPr>
            <w:t>Rev</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Neurocienc</w:t>
          </w:r>
          <w:proofErr w:type="spellEnd"/>
          <w:r w:rsidRPr="0014598F">
            <w:rPr>
              <w:rFonts w:ascii="Times New Roman" w:eastAsia="Times New Roman" w:hAnsi="Times New Roman" w:cs="Times New Roman"/>
            </w:rPr>
            <w:t xml:space="preserve">. 2011;19(2):349–57. </w:t>
          </w:r>
        </w:p>
        <w:p w14:paraId="1CD9429F" w14:textId="77777777" w:rsidR="0014598F" w:rsidRPr="0014598F" w:rsidRDefault="0014598F">
          <w:pPr>
            <w:autoSpaceDE w:val="0"/>
            <w:autoSpaceDN w:val="0"/>
            <w:ind w:hanging="640"/>
            <w:divId w:val="207107859"/>
            <w:rPr>
              <w:rFonts w:ascii="Times New Roman" w:eastAsia="Times New Roman" w:hAnsi="Times New Roman" w:cs="Times New Roman"/>
            </w:rPr>
          </w:pPr>
          <w:r w:rsidRPr="0014598F">
            <w:rPr>
              <w:rFonts w:ascii="Times New Roman" w:eastAsia="Times New Roman" w:hAnsi="Times New Roman" w:cs="Times New Roman"/>
            </w:rPr>
            <w:t>5.</w:t>
          </w:r>
          <w:r w:rsidRPr="0014598F">
            <w:rPr>
              <w:rFonts w:ascii="Times New Roman" w:eastAsia="Times New Roman" w:hAnsi="Times New Roman" w:cs="Times New Roman"/>
            </w:rPr>
            <w:tab/>
          </w:r>
          <w:proofErr w:type="spellStart"/>
          <w:r w:rsidRPr="0014598F">
            <w:rPr>
              <w:rFonts w:ascii="Times New Roman" w:eastAsia="Times New Roman" w:hAnsi="Times New Roman" w:cs="Times New Roman"/>
            </w:rPr>
            <w:t>Mochizuki</w:t>
          </w:r>
          <w:proofErr w:type="spellEnd"/>
          <w:r w:rsidRPr="0014598F">
            <w:rPr>
              <w:rFonts w:ascii="Times New Roman" w:eastAsia="Times New Roman" w:hAnsi="Times New Roman" w:cs="Times New Roman"/>
            </w:rPr>
            <w:t xml:space="preserve"> L, </w:t>
          </w:r>
          <w:proofErr w:type="spellStart"/>
          <w:r w:rsidRPr="0014598F">
            <w:rPr>
              <w:rFonts w:ascii="Times New Roman" w:eastAsia="Times New Roman" w:hAnsi="Times New Roman" w:cs="Times New Roman"/>
            </w:rPr>
            <w:t>Amadio</w:t>
          </w:r>
          <w:proofErr w:type="spellEnd"/>
          <w:r w:rsidRPr="0014598F">
            <w:rPr>
              <w:rFonts w:ascii="Times New Roman" w:eastAsia="Times New Roman" w:hAnsi="Times New Roman" w:cs="Times New Roman"/>
            </w:rPr>
            <w:t xml:space="preserve"> AC. AS INFORMAÇÕES SENSORIAIS PARA O CONTROLE POSTURAL. Fisioterapia em Movimento. 2006;19(2):11–8. </w:t>
          </w:r>
        </w:p>
        <w:p w14:paraId="55DD9A90" w14:textId="77777777" w:rsidR="0014598F" w:rsidRPr="0014598F" w:rsidRDefault="0014598F">
          <w:pPr>
            <w:autoSpaceDE w:val="0"/>
            <w:autoSpaceDN w:val="0"/>
            <w:ind w:hanging="640"/>
            <w:divId w:val="702174671"/>
            <w:rPr>
              <w:rFonts w:ascii="Times New Roman" w:eastAsia="Times New Roman" w:hAnsi="Times New Roman" w:cs="Times New Roman"/>
            </w:rPr>
          </w:pPr>
          <w:r w:rsidRPr="0014598F">
            <w:rPr>
              <w:rFonts w:ascii="Times New Roman" w:eastAsia="Times New Roman" w:hAnsi="Times New Roman" w:cs="Times New Roman"/>
            </w:rPr>
            <w:t>6.</w:t>
          </w:r>
          <w:r w:rsidRPr="0014598F">
            <w:rPr>
              <w:rFonts w:ascii="Times New Roman" w:eastAsia="Times New Roman" w:hAnsi="Times New Roman" w:cs="Times New Roman"/>
            </w:rPr>
            <w:tab/>
          </w:r>
          <w:proofErr w:type="spellStart"/>
          <w:r w:rsidRPr="0014598F">
            <w:rPr>
              <w:rFonts w:ascii="Times New Roman" w:eastAsia="Times New Roman" w:hAnsi="Times New Roman" w:cs="Times New Roman"/>
            </w:rPr>
            <w:t>Mochizuki</w:t>
          </w:r>
          <w:proofErr w:type="spellEnd"/>
          <w:r w:rsidRPr="0014598F">
            <w:rPr>
              <w:rFonts w:ascii="Times New Roman" w:eastAsia="Times New Roman" w:hAnsi="Times New Roman" w:cs="Times New Roman"/>
            </w:rPr>
            <w:t xml:space="preserve"> L, Carlos </w:t>
          </w:r>
          <w:proofErr w:type="spellStart"/>
          <w:r w:rsidRPr="0014598F">
            <w:rPr>
              <w:rFonts w:ascii="Times New Roman" w:eastAsia="Times New Roman" w:hAnsi="Times New Roman" w:cs="Times New Roman"/>
            </w:rPr>
            <w:t>Amadio</w:t>
          </w:r>
          <w:proofErr w:type="spellEnd"/>
          <w:r w:rsidRPr="0014598F">
            <w:rPr>
              <w:rFonts w:ascii="Times New Roman" w:eastAsia="Times New Roman" w:hAnsi="Times New Roman" w:cs="Times New Roman"/>
            </w:rPr>
            <w:t xml:space="preserve"> A, </w:t>
          </w:r>
          <w:proofErr w:type="spellStart"/>
          <w:r w:rsidRPr="0014598F">
            <w:rPr>
              <w:rFonts w:ascii="Times New Roman" w:eastAsia="Times New Roman" w:hAnsi="Times New Roman" w:cs="Times New Roman"/>
            </w:rPr>
            <w:t>Luis</w:t>
          </w:r>
          <w:proofErr w:type="spellEnd"/>
          <w:r w:rsidRPr="0014598F">
            <w:rPr>
              <w:rFonts w:ascii="Times New Roman" w:eastAsia="Times New Roman" w:hAnsi="Times New Roman" w:cs="Times New Roman"/>
            </w:rPr>
            <w:t xml:space="preserve"> M. As funções do controle postural durante a postura ereta. </w:t>
          </w:r>
          <w:proofErr w:type="spellStart"/>
          <w:r w:rsidRPr="0014598F">
            <w:rPr>
              <w:rFonts w:ascii="Times New Roman" w:eastAsia="Times New Roman" w:hAnsi="Times New Roman" w:cs="Times New Roman"/>
            </w:rPr>
            <w:t>Rev</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Fisioter</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Univ</w:t>
          </w:r>
          <w:proofErr w:type="spellEnd"/>
          <w:r w:rsidRPr="0014598F">
            <w:rPr>
              <w:rFonts w:ascii="Times New Roman" w:eastAsia="Times New Roman" w:hAnsi="Times New Roman" w:cs="Times New Roman"/>
            </w:rPr>
            <w:t xml:space="preserve"> São Paulo. 2003;10(1):7–15. </w:t>
          </w:r>
        </w:p>
        <w:p w14:paraId="317F671F" w14:textId="77777777" w:rsidR="0014598F" w:rsidRPr="0014598F" w:rsidRDefault="0014598F">
          <w:pPr>
            <w:autoSpaceDE w:val="0"/>
            <w:autoSpaceDN w:val="0"/>
            <w:ind w:hanging="640"/>
            <w:divId w:val="1717075268"/>
            <w:rPr>
              <w:rFonts w:ascii="Times New Roman" w:eastAsia="Times New Roman" w:hAnsi="Times New Roman" w:cs="Times New Roman"/>
            </w:rPr>
          </w:pPr>
          <w:r w:rsidRPr="0014598F">
            <w:rPr>
              <w:rFonts w:ascii="Times New Roman" w:eastAsia="Times New Roman" w:hAnsi="Times New Roman" w:cs="Times New Roman"/>
            </w:rPr>
            <w:t>7.</w:t>
          </w:r>
          <w:r w:rsidRPr="0014598F">
            <w:rPr>
              <w:rFonts w:ascii="Times New Roman" w:eastAsia="Times New Roman" w:hAnsi="Times New Roman" w:cs="Times New Roman"/>
            </w:rPr>
            <w:tab/>
            <w:t xml:space="preserve">Soares AV. A contribuição visual para o controle postural. Vol. 18, </w:t>
          </w:r>
          <w:proofErr w:type="spellStart"/>
          <w:r w:rsidRPr="0014598F">
            <w:rPr>
              <w:rFonts w:ascii="Times New Roman" w:eastAsia="Times New Roman" w:hAnsi="Times New Roman" w:cs="Times New Roman"/>
            </w:rPr>
            <w:t>Rev</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Neurocienc</w:t>
          </w:r>
          <w:proofErr w:type="spellEnd"/>
          <w:r w:rsidRPr="0014598F">
            <w:rPr>
              <w:rFonts w:ascii="Times New Roman" w:eastAsia="Times New Roman" w:hAnsi="Times New Roman" w:cs="Times New Roman"/>
            </w:rPr>
            <w:t xml:space="preserve">. 2010. </w:t>
          </w:r>
        </w:p>
        <w:p w14:paraId="7FA3DDCF" w14:textId="77777777" w:rsidR="0014598F" w:rsidRPr="0014598F" w:rsidRDefault="0014598F">
          <w:pPr>
            <w:autoSpaceDE w:val="0"/>
            <w:autoSpaceDN w:val="0"/>
            <w:ind w:hanging="640"/>
            <w:divId w:val="577327982"/>
            <w:rPr>
              <w:rFonts w:ascii="Times New Roman" w:eastAsia="Times New Roman" w:hAnsi="Times New Roman" w:cs="Times New Roman"/>
            </w:rPr>
          </w:pPr>
          <w:r w:rsidRPr="0014598F">
            <w:rPr>
              <w:rFonts w:ascii="Times New Roman" w:eastAsia="Times New Roman" w:hAnsi="Times New Roman" w:cs="Times New Roman"/>
            </w:rPr>
            <w:t>8.</w:t>
          </w:r>
          <w:r w:rsidRPr="0014598F">
            <w:rPr>
              <w:rFonts w:ascii="Times New Roman" w:eastAsia="Times New Roman" w:hAnsi="Times New Roman" w:cs="Times New Roman"/>
            </w:rPr>
            <w:tab/>
            <w:t xml:space="preserve">Carvalho RL, Almeida GL. Aspectos sensoriais e cognitivos do controle </w:t>
          </w:r>
          <w:proofErr w:type="gramStart"/>
          <w:r w:rsidRPr="0014598F">
            <w:rPr>
              <w:rFonts w:ascii="Times New Roman" w:eastAsia="Times New Roman" w:hAnsi="Times New Roman" w:cs="Times New Roman"/>
            </w:rPr>
            <w:t>postural Sensorial</w:t>
          </w:r>
          <w:proofErr w:type="gram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and</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Cognitive</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Aspects</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of</w:t>
          </w:r>
          <w:proofErr w:type="spellEnd"/>
          <w:r w:rsidRPr="0014598F">
            <w:rPr>
              <w:rFonts w:ascii="Times New Roman" w:eastAsia="Times New Roman" w:hAnsi="Times New Roman" w:cs="Times New Roman"/>
            </w:rPr>
            <w:t xml:space="preserve"> Postural </w:t>
          </w:r>
          <w:proofErr w:type="spellStart"/>
          <w:r w:rsidRPr="0014598F">
            <w:rPr>
              <w:rFonts w:ascii="Times New Roman" w:eastAsia="Times New Roman" w:hAnsi="Times New Roman" w:cs="Times New Roman"/>
            </w:rPr>
            <w:t>Control</w:t>
          </w:r>
          <w:proofErr w:type="spellEnd"/>
          <w:r w:rsidRPr="0014598F">
            <w:rPr>
              <w:rFonts w:ascii="Times New Roman" w:eastAsia="Times New Roman" w:hAnsi="Times New Roman" w:cs="Times New Roman"/>
            </w:rPr>
            <w:t xml:space="preserve">. Vol. 17, </w:t>
          </w:r>
          <w:proofErr w:type="spellStart"/>
          <w:r w:rsidRPr="0014598F">
            <w:rPr>
              <w:rFonts w:ascii="Times New Roman" w:eastAsia="Times New Roman" w:hAnsi="Times New Roman" w:cs="Times New Roman"/>
            </w:rPr>
            <w:t>Aspects</w:t>
          </w:r>
          <w:proofErr w:type="spellEnd"/>
          <w:r w:rsidRPr="0014598F">
            <w:rPr>
              <w:rFonts w:ascii="Times New Roman" w:eastAsia="Times New Roman" w:hAnsi="Times New Roman" w:cs="Times New Roman"/>
            </w:rPr>
            <w:t xml:space="preserve"> of Postural </w:t>
          </w:r>
          <w:proofErr w:type="spellStart"/>
          <w:r w:rsidRPr="0014598F">
            <w:rPr>
              <w:rFonts w:ascii="Times New Roman" w:eastAsia="Times New Roman" w:hAnsi="Times New Roman" w:cs="Times New Roman"/>
            </w:rPr>
            <w:t>Control</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Rev</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Neurocienc</w:t>
          </w:r>
          <w:proofErr w:type="spellEnd"/>
          <w:r w:rsidRPr="0014598F">
            <w:rPr>
              <w:rFonts w:ascii="Times New Roman" w:eastAsia="Times New Roman" w:hAnsi="Times New Roman" w:cs="Times New Roman"/>
            </w:rPr>
            <w:t xml:space="preserve">. 2009. </w:t>
          </w:r>
        </w:p>
        <w:p w14:paraId="4C814E53" w14:textId="77777777" w:rsidR="0014598F" w:rsidRPr="0014598F" w:rsidRDefault="0014598F">
          <w:pPr>
            <w:autoSpaceDE w:val="0"/>
            <w:autoSpaceDN w:val="0"/>
            <w:ind w:hanging="640"/>
            <w:divId w:val="599608511"/>
            <w:rPr>
              <w:rFonts w:ascii="Times New Roman" w:eastAsia="Times New Roman" w:hAnsi="Times New Roman" w:cs="Times New Roman"/>
            </w:rPr>
          </w:pPr>
          <w:r w:rsidRPr="0014598F">
            <w:rPr>
              <w:rFonts w:ascii="Times New Roman" w:eastAsia="Times New Roman" w:hAnsi="Times New Roman" w:cs="Times New Roman"/>
            </w:rPr>
            <w:t>9.</w:t>
          </w:r>
          <w:r w:rsidRPr="0014598F">
            <w:rPr>
              <w:rFonts w:ascii="Times New Roman" w:eastAsia="Times New Roman" w:hAnsi="Times New Roman" w:cs="Times New Roman"/>
            </w:rPr>
            <w:tab/>
            <w:t xml:space="preserve">BARROS FILHO TEP. Avaliação padronizada nos traumatismos raquimedulares. </w:t>
          </w:r>
          <w:proofErr w:type="spellStart"/>
          <w:r w:rsidRPr="0014598F">
            <w:rPr>
              <w:rFonts w:ascii="Times New Roman" w:eastAsia="Times New Roman" w:hAnsi="Times New Roman" w:cs="Times New Roman"/>
            </w:rPr>
            <w:t>Rev</w:t>
          </w:r>
          <w:proofErr w:type="spellEnd"/>
          <w:r w:rsidRPr="0014598F">
            <w:rPr>
              <w:rFonts w:ascii="Times New Roman" w:eastAsia="Times New Roman" w:hAnsi="Times New Roman" w:cs="Times New Roman"/>
            </w:rPr>
            <w:t xml:space="preserve"> </w:t>
          </w:r>
          <w:proofErr w:type="spellStart"/>
          <w:r w:rsidRPr="0014598F">
            <w:rPr>
              <w:rFonts w:ascii="Times New Roman" w:eastAsia="Times New Roman" w:hAnsi="Times New Roman" w:cs="Times New Roman"/>
            </w:rPr>
            <w:t>Bras</w:t>
          </w:r>
          <w:proofErr w:type="spellEnd"/>
          <w:r w:rsidRPr="0014598F">
            <w:rPr>
              <w:rFonts w:ascii="Times New Roman" w:eastAsia="Times New Roman" w:hAnsi="Times New Roman" w:cs="Times New Roman"/>
            </w:rPr>
            <w:t xml:space="preserve"> Ortop. 1994;29(3):99–106. </w:t>
          </w:r>
        </w:p>
        <w:p w14:paraId="17A6B75F" w14:textId="77777777" w:rsidR="0014598F" w:rsidRPr="0014598F" w:rsidRDefault="0014598F">
          <w:pPr>
            <w:autoSpaceDE w:val="0"/>
            <w:autoSpaceDN w:val="0"/>
            <w:ind w:hanging="640"/>
            <w:divId w:val="620721704"/>
            <w:rPr>
              <w:rFonts w:ascii="Times New Roman" w:eastAsia="Times New Roman" w:hAnsi="Times New Roman" w:cs="Times New Roman"/>
              <w:lang w:val="en-US"/>
            </w:rPr>
          </w:pPr>
          <w:r w:rsidRPr="0014598F">
            <w:rPr>
              <w:rFonts w:ascii="Times New Roman" w:eastAsia="Times New Roman" w:hAnsi="Times New Roman" w:cs="Times New Roman"/>
            </w:rPr>
            <w:t>10.</w:t>
          </w:r>
          <w:r w:rsidRPr="0014598F">
            <w:rPr>
              <w:rFonts w:ascii="Times New Roman" w:eastAsia="Times New Roman" w:hAnsi="Times New Roman" w:cs="Times New Roman"/>
            </w:rPr>
            <w:tab/>
            <w:t xml:space="preserve">Fernandes AC, Ramos ACR, </w:t>
          </w:r>
          <w:proofErr w:type="spellStart"/>
          <w:r w:rsidRPr="0014598F">
            <w:rPr>
              <w:rFonts w:ascii="Times New Roman" w:eastAsia="Times New Roman" w:hAnsi="Times New Roman" w:cs="Times New Roman"/>
            </w:rPr>
            <w:t>Casalis</w:t>
          </w:r>
          <w:proofErr w:type="spellEnd"/>
          <w:r w:rsidRPr="0014598F">
            <w:rPr>
              <w:rFonts w:ascii="Times New Roman" w:eastAsia="Times New Roman" w:hAnsi="Times New Roman" w:cs="Times New Roman"/>
            </w:rPr>
            <w:t xml:space="preserve"> MEP, Hebert SK. AACD Medicina e Reabilitação: Princípios e </w:t>
          </w:r>
          <w:proofErr w:type="gramStart"/>
          <w:r w:rsidRPr="0014598F">
            <w:rPr>
              <w:rFonts w:ascii="Times New Roman" w:eastAsia="Times New Roman" w:hAnsi="Times New Roman" w:cs="Times New Roman"/>
            </w:rPr>
            <w:t>Prática .</w:t>
          </w:r>
          <w:proofErr w:type="gramEnd"/>
          <w:r w:rsidRPr="0014598F">
            <w:rPr>
              <w:rFonts w:ascii="Times New Roman" w:eastAsia="Times New Roman" w:hAnsi="Times New Roman" w:cs="Times New Roman"/>
            </w:rPr>
            <w:t xml:space="preserve"> </w:t>
          </w:r>
          <w:r w:rsidRPr="0014598F">
            <w:rPr>
              <w:rFonts w:ascii="Times New Roman" w:eastAsia="Times New Roman" w:hAnsi="Times New Roman" w:cs="Times New Roman"/>
              <w:lang w:val="en-US"/>
            </w:rPr>
            <w:t xml:space="preserve">1st ed. Vol. 1. São Paulo: Artes </w:t>
          </w:r>
          <w:proofErr w:type="spellStart"/>
          <w:r w:rsidRPr="0014598F">
            <w:rPr>
              <w:rFonts w:ascii="Times New Roman" w:eastAsia="Times New Roman" w:hAnsi="Times New Roman" w:cs="Times New Roman"/>
              <w:lang w:val="en-US"/>
            </w:rPr>
            <w:t>Médicas</w:t>
          </w:r>
          <w:proofErr w:type="spellEnd"/>
          <w:r w:rsidRPr="0014598F">
            <w:rPr>
              <w:rFonts w:ascii="Times New Roman" w:eastAsia="Times New Roman" w:hAnsi="Times New Roman" w:cs="Times New Roman"/>
              <w:lang w:val="en-US"/>
            </w:rPr>
            <w:t xml:space="preserve">; 2007. </w:t>
          </w:r>
        </w:p>
        <w:p w14:paraId="71D57C98" w14:textId="77777777" w:rsidR="0014598F" w:rsidRPr="0014598F" w:rsidRDefault="0014598F">
          <w:pPr>
            <w:autoSpaceDE w:val="0"/>
            <w:autoSpaceDN w:val="0"/>
            <w:ind w:hanging="640"/>
            <w:divId w:val="940527654"/>
            <w:rPr>
              <w:rFonts w:ascii="Times New Roman" w:eastAsia="Times New Roman" w:hAnsi="Times New Roman" w:cs="Times New Roman"/>
              <w:lang w:val="en-US"/>
            </w:rPr>
          </w:pPr>
          <w:r w:rsidRPr="0014598F">
            <w:rPr>
              <w:rFonts w:ascii="Times New Roman" w:eastAsia="Times New Roman" w:hAnsi="Times New Roman" w:cs="Times New Roman"/>
              <w:lang w:val="en-US"/>
            </w:rPr>
            <w:t>11.</w:t>
          </w:r>
          <w:r w:rsidRPr="0014598F">
            <w:rPr>
              <w:rFonts w:ascii="Times New Roman" w:eastAsia="Times New Roman" w:hAnsi="Times New Roman" w:cs="Times New Roman"/>
              <w:lang w:val="en-US"/>
            </w:rPr>
            <w:tab/>
            <w:t xml:space="preserve">Feldman AG, Levin MF, </w:t>
          </w:r>
          <w:proofErr w:type="spellStart"/>
          <w:r w:rsidRPr="0014598F">
            <w:rPr>
              <w:rFonts w:ascii="Times New Roman" w:eastAsia="Times New Roman" w:hAnsi="Times New Roman" w:cs="Times New Roman"/>
              <w:lang w:val="en-US"/>
            </w:rPr>
            <w:t>Garofolini</w:t>
          </w:r>
          <w:proofErr w:type="spellEnd"/>
          <w:r w:rsidRPr="0014598F">
            <w:rPr>
              <w:rFonts w:ascii="Times New Roman" w:eastAsia="Times New Roman" w:hAnsi="Times New Roman" w:cs="Times New Roman"/>
              <w:lang w:val="en-US"/>
            </w:rPr>
            <w:t xml:space="preserve"> A, Piscitelli D, Zhang L. Central pattern generator and human locomotion in the context of referent control of motor actions. Vol. 132, Clinical Neurophysiology. Elsevier Ireland Ltd; 2021. p. 2870–89. </w:t>
          </w:r>
        </w:p>
        <w:p w14:paraId="2619BF31" w14:textId="77777777" w:rsidR="0014598F" w:rsidRPr="0014598F" w:rsidRDefault="0014598F">
          <w:pPr>
            <w:autoSpaceDE w:val="0"/>
            <w:autoSpaceDN w:val="0"/>
            <w:ind w:hanging="640"/>
            <w:divId w:val="1898861245"/>
            <w:rPr>
              <w:rFonts w:ascii="Times New Roman" w:eastAsia="Times New Roman" w:hAnsi="Times New Roman" w:cs="Times New Roman"/>
            </w:rPr>
          </w:pPr>
          <w:r w:rsidRPr="0014598F">
            <w:rPr>
              <w:rFonts w:ascii="Times New Roman" w:eastAsia="Times New Roman" w:hAnsi="Times New Roman" w:cs="Times New Roman"/>
              <w:lang w:val="en-US"/>
            </w:rPr>
            <w:t>12.</w:t>
          </w:r>
          <w:r w:rsidRPr="0014598F">
            <w:rPr>
              <w:rFonts w:ascii="Times New Roman" w:eastAsia="Times New Roman" w:hAnsi="Times New Roman" w:cs="Times New Roman"/>
              <w:lang w:val="en-US"/>
            </w:rPr>
            <w:tab/>
            <w:t xml:space="preserve">Sayenko DG, Atkinson DA, Mink AM, Gurley KM, Edgerton VR, Harkema SJ, et al. Vestibulospinal and Corticospinal Modulation of Lumbosacral Network Excitability in Human Subjects. </w:t>
          </w:r>
          <w:r w:rsidRPr="0014598F">
            <w:rPr>
              <w:rFonts w:ascii="Times New Roman" w:eastAsia="Times New Roman" w:hAnsi="Times New Roman" w:cs="Times New Roman"/>
            </w:rPr>
            <w:t xml:space="preserve">Front </w:t>
          </w:r>
          <w:proofErr w:type="spellStart"/>
          <w:r w:rsidRPr="0014598F">
            <w:rPr>
              <w:rFonts w:ascii="Times New Roman" w:eastAsia="Times New Roman" w:hAnsi="Times New Roman" w:cs="Times New Roman"/>
            </w:rPr>
            <w:t>Physiol</w:t>
          </w:r>
          <w:proofErr w:type="spellEnd"/>
          <w:r w:rsidRPr="0014598F">
            <w:rPr>
              <w:rFonts w:ascii="Times New Roman" w:eastAsia="Times New Roman" w:hAnsi="Times New Roman" w:cs="Times New Roman"/>
            </w:rPr>
            <w:t xml:space="preserve">. 2018 </w:t>
          </w:r>
          <w:proofErr w:type="spellStart"/>
          <w:r w:rsidRPr="0014598F">
            <w:rPr>
              <w:rFonts w:ascii="Times New Roman" w:eastAsia="Times New Roman" w:hAnsi="Times New Roman" w:cs="Times New Roman"/>
            </w:rPr>
            <w:t>Dec</w:t>
          </w:r>
          <w:proofErr w:type="spellEnd"/>
          <w:r w:rsidRPr="0014598F">
            <w:rPr>
              <w:rFonts w:ascii="Times New Roman" w:eastAsia="Times New Roman" w:hAnsi="Times New Roman" w:cs="Times New Roman"/>
            </w:rPr>
            <w:t xml:space="preserve"> 6;9. </w:t>
          </w:r>
        </w:p>
        <w:p w14:paraId="44C88AE6" w14:textId="77777777" w:rsidR="0014598F" w:rsidRPr="0014598F" w:rsidRDefault="0014598F">
          <w:pPr>
            <w:autoSpaceDE w:val="0"/>
            <w:autoSpaceDN w:val="0"/>
            <w:ind w:hanging="640"/>
            <w:divId w:val="1805271648"/>
            <w:rPr>
              <w:rFonts w:ascii="Times New Roman" w:eastAsia="Times New Roman" w:hAnsi="Times New Roman" w:cs="Times New Roman"/>
              <w:lang w:val="en-US"/>
            </w:rPr>
          </w:pPr>
          <w:r w:rsidRPr="0014598F">
            <w:rPr>
              <w:rFonts w:ascii="Times New Roman" w:eastAsia="Times New Roman" w:hAnsi="Times New Roman" w:cs="Times New Roman"/>
            </w:rPr>
            <w:t>13.</w:t>
          </w:r>
          <w:r w:rsidRPr="0014598F">
            <w:rPr>
              <w:rFonts w:ascii="Times New Roman" w:eastAsia="Times New Roman" w:hAnsi="Times New Roman" w:cs="Times New Roman"/>
            </w:rPr>
            <w:tab/>
          </w:r>
          <w:proofErr w:type="spellStart"/>
          <w:r w:rsidRPr="0014598F">
            <w:rPr>
              <w:rFonts w:ascii="Times New Roman" w:eastAsia="Times New Roman" w:hAnsi="Times New Roman" w:cs="Times New Roman"/>
            </w:rPr>
            <w:t>Medola</w:t>
          </w:r>
          <w:proofErr w:type="spellEnd"/>
          <w:r w:rsidRPr="0014598F">
            <w:rPr>
              <w:rFonts w:ascii="Times New Roman" w:eastAsia="Times New Roman" w:hAnsi="Times New Roman" w:cs="Times New Roman"/>
            </w:rPr>
            <w:t xml:space="preserve"> FO, Castello GLM, Freitas LNF, Busto RM. AVALIAÇÃO DO ALCANCE FUNCIONAL DE INDIVÍDUOS COM LESÃO MEDULAR ESPINHAL USUÁRIOS DE CADEIRA DE RODAS. </w:t>
          </w:r>
          <w:proofErr w:type="spellStart"/>
          <w:r w:rsidRPr="0014598F">
            <w:rPr>
              <w:rFonts w:ascii="Times New Roman" w:eastAsia="Times New Roman" w:hAnsi="Times New Roman" w:cs="Times New Roman"/>
              <w:lang w:val="en-US"/>
            </w:rPr>
            <w:t>Revista</w:t>
          </w:r>
          <w:proofErr w:type="spellEnd"/>
          <w:r w:rsidRPr="0014598F">
            <w:rPr>
              <w:rFonts w:ascii="Times New Roman" w:eastAsia="Times New Roman" w:hAnsi="Times New Roman" w:cs="Times New Roman"/>
              <w:lang w:val="en-US"/>
            </w:rPr>
            <w:t xml:space="preserve"> </w:t>
          </w:r>
          <w:proofErr w:type="spellStart"/>
          <w:r w:rsidRPr="0014598F">
            <w:rPr>
              <w:rFonts w:ascii="Times New Roman" w:eastAsia="Times New Roman" w:hAnsi="Times New Roman" w:cs="Times New Roman"/>
              <w:lang w:val="en-US"/>
            </w:rPr>
            <w:t>Movimenta</w:t>
          </w:r>
          <w:proofErr w:type="spellEnd"/>
          <w:r w:rsidRPr="0014598F">
            <w:rPr>
              <w:rFonts w:ascii="Times New Roman" w:eastAsia="Times New Roman" w:hAnsi="Times New Roman" w:cs="Times New Roman"/>
              <w:lang w:val="en-US"/>
            </w:rPr>
            <w:t xml:space="preserve">. 2009;2(1):12–6. </w:t>
          </w:r>
        </w:p>
        <w:p w14:paraId="5C857A10" w14:textId="77777777" w:rsidR="0014598F" w:rsidRPr="0014598F" w:rsidRDefault="0014598F">
          <w:pPr>
            <w:autoSpaceDE w:val="0"/>
            <w:autoSpaceDN w:val="0"/>
            <w:ind w:hanging="640"/>
            <w:divId w:val="1190071772"/>
            <w:rPr>
              <w:rFonts w:ascii="Times New Roman" w:eastAsia="Times New Roman" w:hAnsi="Times New Roman" w:cs="Times New Roman"/>
              <w:lang w:val="en-US"/>
            </w:rPr>
          </w:pPr>
          <w:r w:rsidRPr="0014598F">
            <w:rPr>
              <w:rFonts w:ascii="Times New Roman" w:eastAsia="Times New Roman" w:hAnsi="Times New Roman" w:cs="Times New Roman"/>
              <w:lang w:val="en-US"/>
            </w:rPr>
            <w:t>14.</w:t>
          </w:r>
          <w:r w:rsidRPr="0014598F">
            <w:rPr>
              <w:rFonts w:ascii="Times New Roman" w:eastAsia="Times New Roman" w:hAnsi="Times New Roman" w:cs="Times New Roman"/>
              <w:lang w:val="en-US"/>
            </w:rPr>
            <w:tab/>
            <w:t xml:space="preserve">Nascimento TN, Boffino CC. Case Report: Galvanic Vestibular Stimulation in the Chronic Spinal Cord Injury Patient. Frontiers in Rehabilitation Sciences. 2022;3. </w:t>
          </w:r>
        </w:p>
        <w:p w14:paraId="07A88FDB" w14:textId="77777777" w:rsidR="0014598F" w:rsidRPr="0014598F" w:rsidRDefault="0014598F">
          <w:pPr>
            <w:autoSpaceDE w:val="0"/>
            <w:autoSpaceDN w:val="0"/>
            <w:ind w:hanging="640"/>
            <w:divId w:val="1500658392"/>
            <w:rPr>
              <w:rFonts w:ascii="Times New Roman" w:eastAsia="Times New Roman" w:hAnsi="Times New Roman" w:cs="Times New Roman"/>
              <w:lang w:val="en-US"/>
            </w:rPr>
          </w:pPr>
          <w:r w:rsidRPr="0014598F">
            <w:rPr>
              <w:rFonts w:ascii="Times New Roman" w:eastAsia="Times New Roman" w:hAnsi="Times New Roman" w:cs="Times New Roman"/>
              <w:lang w:val="en-US"/>
            </w:rPr>
            <w:t>15.</w:t>
          </w:r>
          <w:r w:rsidRPr="0014598F">
            <w:rPr>
              <w:rFonts w:ascii="Times New Roman" w:eastAsia="Times New Roman" w:hAnsi="Times New Roman" w:cs="Times New Roman"/>
              <w:lang w:val="en-US"/>
            </w:rPr>
            <w:tab/>
            <w:t xml:space="preserve">Pavlik A, Inglis JT, Lauk M, Oddsson L, Collins JJ. The effects of stochastic galvanic vestibular stimulation on human postural sway. Exp Brain Res. </w:t>
          </w:r>
          <w:proofErr w:type="gramStart"/>
          <w:r w:rsidRPr="0014598F">
            <w:rPr>
              <w:rFonts w:ascii="Times New Roman" w:eastAsia="Times New Roman" w:hAnsi="Times New Roman" w:cs="Times New Roman"/>
              <w:lang w:val="en-US"/>
            </w:rPr>
            <w:t>1999;124:273</w:t>
          </w:r>
          <w:proofErr w:type="gramEnd"/>
          <w:r w:rsidRPr="0014598F">
            <w:rPr>
              <w:rFonts w:ascii="Times New Roman" w:eastAsia="Times New Roman" w:hAnsi="Times New Roman" w:cs="Times New Roman"/>
              <w:lang w:val="en-US"/>
            </w:rPr>
            <w:t xml:space="preserve">–80. </w:t>
          </w:r>
        </w:p>
        <w:p w14:paraId="68A38871" w14:textId="77777777" w:rsidR="0014598F" w:rsidRPr="0014598F" w:rsidRDefault="0014598F">
          <w:pPr>
            <w:autoSpaceDE w:val="0"/>
            <w:autoSpaceDN w:val="0"/>
            <w:ind w:hanging="640"/>
            <w:divId w:val="1597403467"/>
            <w:rPr>
              <w:rFonts w:ascii="Times New Roman" w:eastAsia="Times New Roman" w:hAnsi="Times New Roman" w:cs="Times New Roman"/>
              <w:lang w:val="en-US"/>
            </w:rPr>
          </w:pPr>
          <w:r w:rsidRPr="0014598F">
            <w:rPr>
              <w:rFonts w:ascii="Times New Roman" w:eastAsia="Times New Roman" w:hAnsi="Times New Roman" w:cs="Times New Roman"/>
              <w:lang w:val="en-US"/>
            </w:rPr>
            <w:t>16.</w:t>
          </w:r>
          <w:r w:rsidRPr="0014598F">
            <w:rPr>
              <w:rFonts w:ascii="Times New Roman" w:eastAsia="Times New Roman" w:hAnsi="Times New Roman" w:cs="Times New Roman"/>
              <w:lang w:val="en-US"/>
            </w:rPr>
            <w:tab/>
          </w:r>
          <w:proofErr w:type="spellStart"/>
          <w:r w:rsidRPr="0014598F">
            <w:rPr>
              <w:rFonts w:ascii="Times New Roman" w:eastAsia="Times New Roman" w:hAnsi="Times New Roman" w:cs="Times New Roman"/>
              <w:lang w:val="en-US"/>
            </w:rPr>
            <w:t>Dlugaiczyk</w:t>
          </w:r>
          <w:proofErr w:type="spellEnd"/>
          <w:r w:rsidRPr="0014598F">
            <w:rPr>
              <w:rFonts w:ascii="Times New Roman" w:eastAsia="Times New Roman" w:hAnsi="Times New Roman" w:cs="Times New Roman"/>
              <w:lang w:val="en-US"/>
            </w:rPr>
            <w:t xml:space="preserve"> J, </w:t>
          </w:r>
          <w:proofErr w:type="spellStart"/>
          <w:r w:rsidRPr="0014598F">
            <w:rPr>
              <w:rFonts w:ascii="Times New Roman" w:eastAsia="Times New Roman" w:hAnsi="Times New Roman" w:cs="Times New Roman"/>
              <w:lang w:val="en-US"/>
            </w:rPr>
            <w:t>Gensberger</w:t>
          </w:r>
          <w:proofErr w:type="spellEnd"/>
          <w:r w:rsidRPr="0014598F">
            <w:rPr>
              <w:rFonts w:ascii="Times New Roman" w:eastAsia="Times New Roman" w:hAnsi="Times New Roman" w:cs="Times New Roman"/>
              <w:lang w:val="en-US"/>
            </w:rPr>
            <w:t xml:space="preserve"> KD, Straka H. Galvanic vestibular stimulation: from basic concepts to clinical applications. J </w:t>
          </w:r>
          <w:proofErr w:type="spellStart"/>
          <w:r w:rsidRPr="0014598F">
            <w:rPr>
              <w:rFonts w:ascii="Times New Roman" w:eastAsia="Times New Roman" w:hAnsi="Times New Roman" w:cs="Times New Roman"/>
              <w:lang w:val="en-US"/>
            </w:rPr>
            <w:t>Neurophysiol</w:t>
          </w:r>
          <w:proofErr w:type="spellEnd"/>
          <w:r w:rsidRPr="0014598F">
            <w:rPr>
              <w:rFonts w:ascii="Times New Roman" w:eastAsia="Times New Roman" w:hAnsi="Times New Roman" w:cs="Times New Roman"/>
              <w:lang w:val="en-US"/>
            </w:rPr>
            <w:t xml:space="preserve"> [Internet]. </w:t>
          </w:r>
          <w:proofErr w:type="gramStart"/>
          <w:r w:rsidRPr="0014598F">
            <w:rPr>
              <w:rFonts w:ascii="Times New Roman" w:eastAsia="Times New Roman" w:hAnsi="Times New Roman" w:cs="Times New Roman"/>
              <w:lang w:val="en-US"/>
            </w:rPr>
            <w:t>2019;121:2237</w:t>
          </w:r>
          <w:proofErr w:type="gramEnd"/>
          <w:r w:rsidRPr="0014598F">
            <w:rPr>
              <w:rFonts w:ascii="Times New Roman" w:eastAsia="Times New Roman" w:hAnsi="Times New Roman" w:cs="Times New Roman"/>
              <w:lang w:val="en-US"/>
            </w:rPr>
            <w:t>–55. Available from: www.jn.org</w:t>
          </w:r>
        </w:p>
        <w:p w14:paraId="64B6469E" w14:textId="77777777" w:rsidR="0014598F" w:rsidRPr="0014598F" w:rsidRDefault="0014598F">
          <w:pPr>
            <w:autoSpaceDE w:val="0"/>
            <w:autoSpaceDN w:val="0"/>
            <w:ind w:hanging="640"/>
            <w:divId w:val="1968848213"/>
            <w:rPr>
              <w:rFonts w:ascii="Times New Roman" w:eastAsia="Times New Roman" w:hAnsi="Times New Roman" w:cs="Times New Roman"/>
              <w:lang w:val="en-US"/>
            </w:rPr>
          </w:pPr>
          <w:r w:rsidRPr="0014598F">
            <w:rPr>
              <w:rFonts w:ascii="Times New Roman" w:eastAsia="Times New Roman" w:hAnsi="Times New Roman" w:cs="Times New Roman"/>
              <w:lang w:val="en-US"/>
            </w:rPr>
            <w:t>17.</w:t>
          </w:r>
          <w:r w:rsidRPr="0014598F">
            <w:rPr>
              <w:rFonts w:ascii="Times New Roman" w:eastAsia="Times New Roman" w:hAnsi="Times New Roman" w:cs="Times New Roman"/>
              <w:lang w:val="en-US"/>
            </w:rPr>
            <w:tab/>
            <w:t xml:space="preserve">Mundra A, Varma Kalidindi K, Chhabra HS, </w:t>
          </w:r>
          <w:proofErr w:type="spellStart"/>
          <w:r w:rsidRPr="0014598F">
            <w:rPr>
              <w:rFonts w:ascii="Times New Roman" w:eastAsia="Times New Roman" w:hAnsi="Times New Roman" w:cs="Times New Roman"/>
              <w:lang w:val="en-US"/>
            </w:rPr>
            <w:t>Manghwani</w:t>
          </w:r>
          <w:proofErr w:type="spellEnd"/>
          <w:r w:rsidRPr="0014598F">
            <w:rPr>
              <w:rFonts w:ascii="Times New Roman" w:eastAsia="Times New Roman" w:hAnsi="Times New Roman" w:cs="Times New Roman"/>
              <w:lang w:val="en-US"/>
            </w:rPr>
            <w:t xml:space="preserve"> J. Spinal cord stimulation for spinal cord injury – Where do we stand? A narrative review. J Clin </w:t>
          </w:r>
          <w:proofErr w:type="spellStart"/>
          <w:r w:rsidRPr="0014598F">
            <w:rPr>
              <w:rFonts w:ascii="Times New Roman" w:eastAsia="Times New Roman" w:hAnsi="Times New Roman" w:cs="Times New Roman"/>
              <w:lang w:val="en-US"/>
            </w:rPr>
            <w:t>Orthop</w:t>
          </w:r>
          <w:proofErr w:type="spellEnd"/>
          <w:r w:rsidRPr="0014598F">
            <w:rPr>
              <w:rFonts w:ascii="Times New Roman" w:eastAsia="Times New Roman" w:hAnsi="Times New Roman" w:cs="Times New Roman"/>
              <w:lang w:val="en-US"/>
            </w:rPr>
            <w:t xml:space="preserve"> Trauma. 2023 Aug 1;43. </w:t>
          </w:r>
        </w:p>
        <w:p w14:paraId="3FC006FF" w14:textId="77777777" w:rsidR="0014598F" w:rsidRPr="0014598F" w:rsidRDefault="0014598F">
          <w:pPr>
            <w:autoSpaceDE w:val="0"/>
            <w:autoSpaceDN w:val="0"/>
            <w:ind w:hanging="640"/>
            <w:divId w:val="1021123545"/>
            <w:rPr>
              <w:rFonts w:ascii="Times New Roman" w:eastAsia="Times New Roman" w:hAnsi="Times New Roman" w:cs="Times New Roman"/>
              <w:lang w:val="en-US"/>
            </w:rPr>
          </w:pPr>
          <w:r w:rsidRPr="0014598F">
            <w:rPr>
              <w:rFonts w:ascii="Times New Roman" w:eastAsia="Times New Roman" w:hAnsi="Times New Roman" w:cs="Times New Roman"/>
              <w:lang w:val="en-US"/>
            </w:rPr>
            <w:t>18.</w:t>
          </w:r>
          <w:r w:rsidRPr="0014598F">
            <w:rPr>
              <w:rFonts w:ascii="Times New Roman" w:eastAsia="Times New Roman" w:hAnsi="Times New Roman" w:cs="Times New Roman"/>
              <w:lang w:val="en-US"/>
            </w:rPr>
            <w:tab/>
          </w:r>
          <w:proofErr w:type="spellStart"/>
          <w:r w:rsidRPr="0014598F">
            <w:rPr>
              <w:rFonts w:ascii="Times New Roman" w:eastAsia="Times New Roman" w:hAnsi="Times New Roman" w:cs="Times New Roman"/>
              <w:lang w:val="en-US"/>
            </w:rPr>
            <w:t>Helmchen</w:t>
          </w:r>
          <w:proofErr w:type="spellEnd"/>
          <w:r w:rsidRPr="0014598F">
            <w:rPr>
              <w:rFonts w:ascii="Times New Roman" w:eastAsia="Times New Roman" w:hAnsi="Times New Roman" w:cs="Times New Roman"/>
              <w:lang w:val="en-US"/>
            </w:rPr>
            <w:t xml:space="preserve"> C, Rother M, </w:t>
          </w:r>
          <w:proofErr w:type="spellStart"/>
          <w:r w:rsidRPr="0014598F">
            <w:rPr>
              <w:rFonts w:ascii="Times New Roman" w:eastAsia="Times New Roman" w:hAnsi="Times New Roman" w:cs="Times New Roman"/>
              <w:lang w:val="en-US"/>
            </w:rPr>
            <w:t>Spliethoff</w:t>
          </w:r>
          <w:proofErr w:type="spellEnd"/>
          <w:r w:rsidRPr="0014598F">
            <w:rPr>
              <w:rFonts w:ascii="Times New Roman" w:eastAsia="Times New Roman" w:hAnsi="Times New Roman" w:cs="Times New Roman"/>
              <w:lang w:val="en-US"/>
            </w:rPr>
            <w:t xml:space="preserve"> P, Sprenger A. Increased brain responsivity to galvanic vestibular stimulation in bilateral vestibular failure. Neuroimage Clin. 2019 Jan 1;24. </w:t>
          </w:r>
        </w:p>
        <w:p w14:paraId="44D9382F" w14:textId="77777777" w:rsidR="0014598F" w:rsidRPr="0014598F" w:rsidRDefault="0014598F">
          <w:pPr>
            <w:autoSpaceDE w:val="0"/>
            <w:autoSpaceDN w:val="0"/>
            <w:ind w:hanging="640"/>
            <w:divId w:val="1582063993"/>
            <w:rPr>
              <w:rFonts w:ascii="Times New Roman" w:eastAsia="Times New Roman" w:hAnsi="Times New Roman" w:cs="Times New Roman"/>
              <w:lang w:val="en-US"/>
            </w:rPr>
          </w:pPr>
          <w:r w:rsidRPr="0014598F">
            <w:rPr>
              <w:rFonts w:ascii="Times New Roman" w:eastAsia="Times New Roman" w:hAnsi="Times New Roman" w:cs="Times New Roman"/>
              <w:lang w:val="en-US"/>
            </w:rPr>
            <w:lastRenderedPageBreak/>
            <w:t>19.</w:t>
          </w:r>
          <w:r w:rsidRPr="0014598F">
            <w:rPr>
              <w:rFonts w:ascii="Times New Roman" w:eastAsia="Times New Roman" w:hAnsi="Times New Roman" w:cs="Times New Roman"/>
              <w:lang w:val="en-US"/>
            </w:rPr>
            <w:tab/>
            <w:t xml:space="preserve">Della-Justina HM, </w:t>
          </w:r>
          <w:proofErr w:type="spellStart"/>
          <w:r w:rsidRPr="0014598F">
            <w:rPr>
              <w:rFonts w:ascii="Times New Roman" w:eastAsia="Times New Roman" w:hAnsi="Times New Roman" w:cs="Times New Roman"/>
              <w:lang w:val="en-US"/>
            </w:rPr>
            <w:t>Gamba</w:t>
          </w:r>
          <w:proofErr w:type="spellEnd"/>
          <w:r w:rsidRPr="0014598F">
            <w:rPr>
              <w:rFonts w:ascii="Times New Roman" w:eastAsia="Times New Roman" w:hAnsi="Times New Roman" w:cs="Times New Roman"/>
              <w:lang w:val="en-US"/>
            </w:rPr>
            <w:t xml:space="preserve"> HR, </w:t>
          </w:r>
          <w:proofErr w:type="spellStart"/>
          <w:r w:rsidRPr="0014598F">
            <w:rPr>
              <w:rFonts w:ascii="Times New Roman" w:eastAsia="Times New Roman" w:hAnsi="Times New Roman" w:cs="Times New Roman"/>
              <w:lang w:val="en-US"/>
            </w:rPr>
            <w:t>Lukasova</w:t>
          </w:r>
          <w:proofErr w:type="spellEnd"/>
          <w:r w:rsidRPr="0014598F">
            <w:rPr>
              <w:rFonts w:ascii="Times New Roman" w:eastAsia="Times New Roman" w:hAnsi="Times New Roman" w:cs="Times New Roman"/>
              <w:lang w:val="en-US"/>
            </w:rPr>
            <w:t xml:space="preserve"> K, Nucci-da-Silva MP, Winkler AM, Amaro E. Interaction of brain areas of visual and vestibular simultaneous activity with fMRI. Exp Brain Res. 2015 Jan 1;233(1):237–52. </w:t>
          </w:r>
        </w:p>
        <w:p w14:paraId="5C4D2ADB" w14:textId="77777777" w:rsidR="0014598F" w:rsidRPr="0014598F" w:rsidRDefault="0014598F">
          <w:pPr>
            <w:autoSpaceDE w:val="0"/>
            <w:autoSpaceDN w:val="0"/>
            <w:ind w:hanging="640"/>
            <w:divId w:val="1211071604"/>
            <w:rPr>
              <w:rFonts w:ascii="Times New Roman" w:eastAsia="Times New Roman" w:hAnsi="Times New Roman" w:cs="Times New Roman"/>
              <w:lang w:val="en-US"/>
            </w:rPr>
          </w:pPr>
          <w:r w:rsidRPr="0014598F">
            <w:rPr>
              <w:rFonts w:ascii="Times New Roman" w:eastAsia="Times New Roman" w:hAnsi="Times New Roman" w:cs="Times New Roman"/>
              <w:lang w:val="en-US"/>
            </w:rPr>
            <w:t>20.</w:t>
          </w:r>
          <w:r w:rsidRPr="0014598F">
            <w:rPr>
              <w:rFonts w:ascii="Times New Roman" w:eastAsia="Times New Roman" w:hAnsi="Times New Roman" w:cs="Times New Roman"/>
              <w:lang w:val="en-US"/>
            </w:rPr>
            <w:tab/>
            <w:t xml:space="preserve">Nam GS, Nguyen TT, Kang JJ, Han GC, Oh SY. Effects of Galvanic Vestibular Stimulation on Vestibular Compensation in Unilaterally </w:t>
          </w:r>
          <w:proofErr w:type="spellStart"/>
          <w:r w:rsidRPr="0014598F">
            <w:rPr>
              <w:rFonts w:ascii="Times New Roman" w:eastAsia="Times New Roman" w:hAnsi="Times New Roman" w:cs="Times New Roman"/>
              <w:lang w:val="en-US"/>
            </w:rPr>
            <w:t>Labyrinthectomized</w:t>
          </w:r>
          <w:proofErr w:type="spellEnd"/>
          <w:r w:rsidRPr="0014598F">
            <w:rPr>
              <w:rFonts w:ascii="Times New Roman" w:eastAsia="Times New Roman" w:hAnsi="Times New Roman" w:cs="Times New Roman"/>
              <w:lang w:val="en-US"/>
            </w:rPr>
            <w:t xml:space="preserve"> Mice. Front Neurol. 2021 Sep 3;12. </w:t>
          </w:r>
        </w:p>
        <w:p w14:paraId="1771EDDA" w14:textId="77777777" w:rsidR="0014598F" w:rsidRPr="0014598F" w:rsidRDefault="0014598F">
          <w:pPr>
            <w:autoSpaceDE w:val="0"/>
            <w:autoSpaceDN w:val="0"/>
            <w:ind w:hanging="640"/>
            <w:divId w:val="586425332"/>
            <w:rPr>
              <w:rFonts w:ascii="Times New Roman" w:eastAsia="Times New Roman" w:hAnsi="Times New Roman" w:cs="Times New Roman"/>
              <w:lang w:val="en-US"/>
            </w:rPr>
          </w:pPr>
          <w:r w:rsidRPr="0014598F">
            <w:rPr>
              <w:rFonts w:ascii="Times New Roman" w:eastAsia="Times New Roman" w:hAnsi="Times New Roman" w:cs="Times New Roman"/>
              <w:lang w:val="en-US"/>
            </w:rPr>
            <w:t>21.</w:t>
          </w:r>
          <w:r w:rsidRPr="0014598F">
            <w:rPr>
              <w:rFonts w:ascii="Times New Roman" w:eastAsia="Times New Roman" w:hAnsi="Times New Roman" w:cs="Times New Roman"/>
              <w:lang w:val="en-US"/>
            </w:rPr>
            <w:tab/>
            <w:t xml:space="preserve">Fujimoto C, Egami N, Kawahara T, Uemura Y, Yamamoto Y, </w:t>
          </w:r>
          <w:proofErr w:type="spellStart"/>
          <w:r w:rsidRPr="0014598F">
            <w:rPr>
              <w:rFonts w:ascii="Times New Roman" w:eastAsia="Times New Roman" w:hAnsi="Times New Roman" w:cs="Times New Roman"/>
              <w:lang w:val="en-US"/>
            </w:rPr>
            <w:t>Yamasoba</w:t>
          </w:r>
          <w:proofErr w:type="spellEnd"/>
          <w:r w:rsidRPr="0014598F">
            <w:rPr>
              <w:rFonts w:ascii="Times New Roman" w:eastAsia="Times New Roman" w:hAnsi="Times New Roman" w:cs="Times New Roman"/>
              <w:lang w:val="en-US"/>
            </w:rPr>
            <w:t xml:space="preserve"> T, et al. Noisy galvanic vestibular stimulation sustainably improves posture in bilateral vestibulopathy. Front Neurol. 2018 Oct 22;9(OCT). </w:t>
          </w:r>
        </w:p>
        <w:p w14:paraId="08BE72F4" w14:textId="77777777" w:rsidR="0014598F" w:rsidRPr="0014598F" w:rsidRDefault="0014598F">
          <w:pPr>
            <w:autoSpaceDE w:val="0"/>
            <w:autoSpaceDN w:val="0"/>
            <w:ind w:hanging="640"/>
            <w:divId w:val="1207178762"/>
            <w:rPr>
              <w:rFonts w:ascii="Times New Roman" w:eastAsia="Times New Roman" w:hAnsi="Times New Roman" w:cs="Times New Roman"/>
              <w:lang w:val="en-US"/>
            </w:rPr>
          </w:pPr>
          <w:r w:rsidRPr="0014598F">
            <w:rPr>
              <w:rFonts w:ascii="Times New Roman" w:eastAsia="Times New Roman" w:hAnsi="Times New Roman" w:cs="Times New Roman"/>
              <w:lang w:val="en-US"/>
            </w:rPr>
            <w:t>22.</w:t>
          </w:r>
          <w:r w:rsidRPr="0014598F">
            <w:rPr>
              <w:rFonts w:ascii="Times New Roman" w:eastAsia="Times New Roman" w:hAnsi="Times New Roman" w:cs="Times New Roman"/>
              <w:lang w:val="en-US"/>
            </w:rPr>
            <w:tab/>
            <w:t xml:space="preserve">Keywan A, Wuehr M, Pradhan C, Jahn K. Noisy galvanic stimulation improves roll-tilt vestibular perception in healthy subjects. Front Neurol. 2018 Mar 1;9(MAR). </w:t>
          </w:r>
        </w:p>
        <w:p w14:paraId="0D4CBB4F" w14:textId="77777777" w:rsidR="0014598F" w:rsidRPr="0014598F" w:rsidRDefault="0014598F">
          <w:pPr>
            <w:autoSpaceDE w:val="0"/>
            <w:autoSpaceDN w:val="0"/>
            <w:ind w:hanging="640"/>
            <w:divId w:val="736705142"/>
            <w:rPr>
              <w:rFonts w:ascii="Times New Roman" w:eastAsia="Times New Roman" w:hAnsi="Times New Roman" w:cs="Times New Roman"/>
              <w:lang w:val="en-US"/>
            </w:rPr>
          </w:pPr>
          <w:r w:rsidRPr="0014598F">
            <w:rPr>
              <w:rFonts w:ascii="Times New Roman" w:eastAsia="Times New Roman" w:hAnsi="Times New Roman" w:cs="Times New Roman"/>
              <w:lang w:val="en-US"/>
            </w:rPr>
            <w:t>23.</w:t>
          </w:r>
          <w:r w:rsidRPr="0014598F">
            <w:rPr>
              <w:rFonts w:ascii="Times New Roman" w:eastAsia="Times New Roman" w:hAnsi="Times New Roman" w:cs="Times New Roman"/>
              <w:lang w:val="en-US"/>
            </w:rPr>
            <w:tab/>
            <w:t xml:space="preserve">Cohen B, Yakushin SB, Holstein GR. What does galvanic vestibular stimulation </w:t>
          </w:r>
          <w:proofErr w:type="gramStart"/>
          <w:r w:rsidRPr="0014598F">
            <w:rPr>
              <w:rFonts w:ascii="Times New Roman" w:eastAsia="Times New Roman" w:hAnsi="Times New Roman" w:cs="Times New Roman"/>
              <w:lang w:val="en-US"/>
            </w:rPr>
            <w:t>actually activate</w:t>
          </w:r>
          <w:proofErr w:type="gramEnd"/>
          <w:r w:rsidRPr="0014598F">
            <w:rPr>
              <w:rFonts w:ascii="Times New Roman" w:eastAsia="Times New Roman" w:hAnsi="Times New Roman" w:cs="Times New Roman"/>
              <w:lang w:val="en-US"/>
            </w:rPr>
            <w:t xml:space="preserve">? Front Neurol. </w:t>
          </w:r>
          <w:proofErr w:type="gramStart"/>
          <w:r w:rsidRPr="0014598F">
            <w:rPr>
              <w:rFonts w:ascii="Times New Roman" w:eastAsia="Times New Roman" w:hAnsi="Times New Roman" w:cs="Times New Roman"/>
              <w:lang w:val="en-US"/>
            </w:rPr>
            <w:t>2012;JAN.</w:t>
          </w:r>
          <w:proofErr w:type="gramEnd"/>
          <w:r w:rsidRPr="0014598F">
            <w:rPr>
              <w:rFonts w:ascii="Times New Roman" w:eastAsia="Times New Roman" w:hAnsi="Times New Roman" w:cs="Times New Roman"/>
              <w:lang w:val="en-US"/>
            </w:rPr>
            <w:t xml:space="preserve"> </w:t>
          </w:r>
        </w:p>
        <w:p w14:paraId="53BA6FCF" w14:textId="77777777" w:rsidR="0014598F" w:rsidRPr="0014598F" w:rsidRDefault="0014598F">
          <w:pPr>
            <w:autoSpaceDE w:val="0"/>
            <w:autoSpaceDN w:val="0"/>
            <w:ind w:hanging="640"/>
            <w:divId w:val="1637029327"/>
            <w:rPr>
              <w:rFonts w:ascii="Times New Roman" w:eastAsia="Times New Roman" w:hAnsi="Times New Roman" w:cs="Times New Roman"/>
              <w:lang w:val="en-US"/>
            </w:rPr>
          </w:pPr>
          <w:r w:rsidRPr="0014598F">
            <w:rPr>
              <w:rFonts w:ascii="Times New Roman" w:eastAsia="Times New Roman" w:hAnsi="Times New Roman" w:cs="Times New Roman"/>
              <w:lang w:val="en-US"/>
            </w:rPr>
            <w:t>24.</w:t>
          </w:r>
          <w:r w:rsidRPr="0014598F">
            <w:rPr>
              <w:rFonts w:ascii="Times New Roman" w:eastAsia="Times New Roman" w:hAnsi="Times New Roman" w:cs="Times New Roman"/>
              <w:lang w:val="en-US"/>
            </w:rPr>
            <w:tab/>
          </w:r>
          <w:proofErr w:type="spellStart"/>
          <w:r w:rsidRPr="0014598F">
            <w:rPr>
              <w:rFonts w:ascii="Times New Roman" w:eastAsia="Times New Roman" w:hAnsi="Times New Roman" w:cs="Times New Roman"/>
              <w:lang w:val="en-US"/>
            </w:rPr>
            <w:t>Sluydts</w:t>
          </w:r>
          <w:proofErr w:type="spellEnd"/>
          <w:r w:rsidRPr="0014598F">
            <w:rPr>
              <w:rFonts w:ascii="Times New Roman" w:eastAsia="Times New Roman" w:hAnsi="Times New Roman" w:cs="Times New Roman"/>
              <w:lang w:val="en-US"/>
            </w:rPr>
            <w:t xml:space="preserve"> M, </w:t>
          </w:r>
          <w:proofErr w:type="spellStart"/>
          <w:r w:rsidRPr="0014598F">
            <w:rPr>
              <w:rFonts w:ascii="Times New Roman" w:eastAsia="Times New Roman" w:hAnsi="Times New Roman" w:cs="Times New Roman"/>
              <w:lang w:val="en-US"/>
            </w:rPr>
            <w:t>Curthoys</w:t>
          </w:r>
          <w:proofErr w:type="spellEnd"/>
          <w:r w:rsidRPr="0014598F">
            <w:rPr>
              <w:rFonts w:ascii="Times New Roman" w:eastAsia="Times New Roman" w:hAnsi="Times New Roman" w:cs="Times New Roman"/>
              <w:lang w:val="en-US"/>
            </w:rPr>
            <w:t xml:space="preserve"> I, </w:t>
          </w:r>
          <w:proofErr w:type="spellStart"/>
          <w:r w:rsidRPr="0014598F">
            <w:rPr>
              <w:rFonts w:ascii="Times New Roman" w:eastAsia="Times New Roman" w:hAnsi="Times New Roman" w:cs="Times New Roman"/>
              <w:lang w:val="en-US"/>
            </w:rPr>
            <w:t>Vanspauwen</w:t>
          </w:r>
          <w:proofErr w:type="spellEnd"/>
          <w:r w:rsidRPr="0014598F">
            <w:rPr>
              <w:rFonts w:ascii="Times New Roman" w:eastAsia="Times New Roman" w:hAnsi="Times New Roman" w:cs="Times New Roman"/>
              <w:lang w:val="en-US"/>
            </w:rPr>
            <w:t xml:space="preserve"> R, </w:t>
          </w:r>
          <w:proofErr w:type="spellStart"/>
          <w:r w:rsidRPr="0014598F">
            <w:rPr>
              <w:rFonts w:ascii="Times New Roman" w:eastAsia="Times New Roman" w:hAnsi="Times New Roman" w:cs="Times New Roman"/>
              <w:lang w:val="en-US"/>
            </w:rPr>
            <w:t>Papsin</w:t>
          </w:r>
          <w:proofErr w:type="spellEnd"/>
          <w:r w:rsidRPr="0014598F">
            <w:rPr>
              <w:rFonts w:ascii="Times New Roman" w:eastAsia="Times New Roman" w:hAnsi="Times New Roman" w:cs="Times New Roman"/>
              <w:lang w:val="en-US"/>
            </w:rPr>
            <w:t xml:space="preserve"> BC, Cushing SL, Ramos A, et al. Electrical vestibular stimulation in humans: A narrative review. Vol. 25, Audiology and Neurotology. S. Karger AG; 2020. p. 6–24. </w:t>
          </w:r>
        </w:p>
        <w:p w14:paraId="32603530" w14:textId="77777777" w:rsidR="0014598F" w:rsidRPr="007923F7" w:rsidRDefault="0014598F">
          <w:pPr>
            <w:autoSpaceDE w:val="0"/>
            <w:autoSpaceDN w:val="0"/>
            <w:ind w:hanging="640"/>
            <w:divId w:val="683557686"/>
            <w:rPr>
              <w:rFonts w:ascii="Times New Roman" w:eastAsia="Times New Roman" w:hAnsi="Times New Roman" w:cs="Times New Roman"/>
            </w:rPr>
          </w:pPr>
          <w:r w:rsidRPr="0014598F">
            <w:rPr>
              <w:rFonts w:ascii="Times New Roman" w:eastAsia="Times New Roman" w:hAnsi="Times New Roman" w:cs="Times New Roman"/>
              <w:lang w:val="en-US"/>
            </w:rPr>
            <w:t>25.</w:t>
          </w:r>
          <w:r w:rsidRPr="0014598F">
            <w:rPr>
              <w:rFonts w:ascii="Times New Roman" w:eastAsia="Times New Roman" w:hAnsi="Times New Roman" w:cs="Times New Roman"/>
              <w:lang w:val="en-US"/>
            </w:rPr>
            <w:tab/>
            <w:t xml:space="preserve">Fujimoto C, Yamamoto Y, </w:t>
          </w:r>
          <w:proofErr w:type="spellStart"/>
          <w:r w:rsidRPr="0014598F">
            <w:rPr>
              <w:rFonts w:ascii="Times New Roman" w:eastAsia="Times New Roman" w:hAnsi="Times New Roman" w:cs="Times New Roman"/>
              <w:lang w:val="en-US"/>
            </w:rPr>
            <w:t>Kamogashira</w:t>
          </w:r>
          <w:proofErr w:type="spellEnd"/>
          <w:r w:rsidRPr="0014598F">
            <w:rPr>
              <w:rFonts w:ascii="Times New Roman" w:eastAsia="Times New Roman" w:hAnsi="Times New Roman" w:cs="Times New Roman"/>
              <w:lang w:val="en-US"/>
            </w:rPr>
            <w:t xml:space="preserve"> T, Kinoshita M, Egami N, Uemura Y, et al. Noisy galvanic vestibular stimulation induces a sustained improvement in body balance in elderly adults. </w:t>
          </w:r>
          <w:proofErr w:type="spellStart"/>
          <w:r w:rsidRPr="007923F7">
            <w:rPr>
              <w:rFonts w:ascii="Times New Roman" w:eastAsia="Times New Roman" w:hAnsi="Times New Roman" w:cs="Times New Roman"/>
            </w:rPr>
            <w:t>Sci</w:t>
          </w:r>
          <w:proofErr w:type="spellEnd"/>
          <w:r w:rsidRPr="007923F7">
            <w:rPr>
              <w:rFonts w:ascii="Times New Roman" w:eastAsia="Times New Roman" w:hAnsi="Times New Roman" w:cs="Times New Roman"/>
            </w:rPr>
            <w:t xml:space="preserve"> Rep. 2016 </w:t>
          </w:r>
          <w:proofErr w:type="spellStart"/>
          <w:r w:rsidRPr="007923F7">
            <w:rPr>
              <w:rFonts w:ascii="Times New Roman" w:eastAsia="Times New Roman" w:hAnsi="Times New Roman" w:cs="Times New Roman"/>
            </w:rPr>
            <w:t>Nov</w:t>
          </w:r>
          <w:proofErr w:type="spellEnd"/>
          <w:r w:rsidRPr="007923F7">
            <w:rPr>
              <w:rFonts w:ascii="Times New Roman" w:eastAsia="Times New Roman" w:hAnsi="Times New Roman" w:cs="Times New Roman"/>
            </w:rPr>
            <w:t xml:space="preserve"> 21;6. </w:t>
          </w:r>
        </w:p>
        <w:p w14:paraId="2FE535E0" w14:textId="77777777" w:rsidR="0014598F" w:rsidRPr="0014598F" w:rsidRDefault="0014598F">
          <w:pPr>
            <w:autoSpaceDE w:val="0"/>
            <w:autoSpaceDN w:val="0"/>
            <w:ind w:hanging="640"/>
            <w:divId w:val="1228565967"/>
            <w:rPr>
              <w:rFonts w:ascii="Times New Roman" w:eastAsia="Times New Roman" w:hAnsi="Times New Roman" w:cs="Times New Roman"/>
            </w:rPr>
          </w:pPr>
          <w:r w:rsidRPr="0014598F">
            <w:rPr>
              <w:rFonts w:ascii="Times New Roman" w:eastAsia="Times New Roman" w:hAnsi="Times New Roman" w:cs="Times New Roman"/>
            </w:rPr>
            <w:t>26.</w:t>
          </w:r>
          <w:r w:rsidRPr="0014598F">
            <w:rPr>
              <w:rFonts w:ascii="Times New Roman" w:eastAsia="Times New Roman" w:hAnsi="Times New Roman" w:cs="Times New Roman"/>
            </w:rPr>
            <w:tab/>
            <w:t xml:space="preserve">Guimarães Da Silva R. ESTRATÉGIAS DE CONTROLE POSTURAL EM INDIVÍDUOS COM LESÃO MEDULAR. [Natal]: UNIVERSIDADE FEDERAL DO RIO GRANDE DO NORTE - CENTRO DE CIÊNCIAS DA SAÚDE; 2015. </w:t>
          </w:r>
        </w:p>
        <w:p w14:paraId="07509823" w14:textId="77777777" w:rsidR="0014598F" w:rsidRPr="0014598F" w:rsidRDefault="0014598F">
          <w:pPr>
            <w:autoSpaceDE w:val="0"/>
            <w:autoSpaceDN w:val="0"/>
            <w:ind w:hanging="640"/>
            <w:divId w:val="879168201"/>
            <w:rPr>
              <w:rFonts w:ascii="Times New Roman" w:eastAsia="Times New Roman" w:hAnsi="Times New Roman" w:cs="Times New Roman"/>
              <w:lang w:val="en-US"/>
            </w:rPr>
          </w:pPr>
          <w:r w:rsidRPr="0014598F">
            <w:rPr>
              <w:rFonts w:ascii="Times New Roman" w:eastAsia="Times New Roman" w:hAnsi="Times New Roman" w:cs="Times New Roman"/>
              <w:lang w:val="en-US"/>
            </w:rPr>
            <w:t>27.</w:t>
          </w:r>
          <w:r w:rsidRPr="0014598F">
            <w:rPr>
              <w:rFonts w:ascii="Times New Roman" w:eastAsia="Times New Roman" w:hAnsi="Times New Roman" w:cs="Times New Roman"/>
              <w:lang w:val="en-US"/>
            </w:rPr>
            <w:tab/>
            <w:t xml:space="preserve">Edwards DJ, Forrest G, Cortes M, Weightman MM, Sadowsky C, Chang SH, et al. Walking improvement in chronic incomplete spinal cord injury with exoskeleton robotic training (WISE): a randomized controlled trial. Spinal Cord. 2022 Jun 1;60(6):522–32. </w:t>
          </w:r>
        </w:p>
        <w:p w14:paraId="39E92E50" w14:textId="77777777" w:rsidR="0014598F" w:rsidRPr="0014598F" w:rsidRDefault="0014598F">
          <w:pPr>
            <w:autoSpaceDE w:val="0"/>
            <w:autoSpaceDN w:val="0"/>
            <w:ind w:hanging="640"/>
            <w:divId w:val="1175343026"/>
            <w:rPr>
              <w:rFonts w:ascii="Times New Roman" w:eastAsia="Times New Roman" w:hAnsi="Times New Roman" w:cs="Times New Roman"/>
              <w:lang w:val="en-US"/>
            </w:rPr>
          </w:pPr>
          <w:r w:rsidRPr="0014598F">
            <w:rPr>
              <w:rFonts w:ascii="Times New Roman" w:eastAsia="Times New Roman" w:hAnsi="Times New Roman" w:cs="Times New Roman"/>
              <w:lang w:val="en-US"/>
            </w:rPr>
            <w:t>28.</w:t>
          </w:r>
          <w:r w:rsidRPr="0014598F">
            <w:rPr>
              <w:rFonts w:ascii="Times New Roman" w:eastAsia="Times New Roman" w:hAnsi="Times New Roman" w:cs="Times New Roman"/>
              <w:lang w:val="en-US"/>
            </w:rPr>
            <w:tab/>
          </w:r>
          <w:proofErr w:type="spellStart"/>
          <w:r w:rsidRPr="0014598F">
            <w:rPr>
              <w:rFonts w:ascii="Times New Roman" w:eastAsia="Times New Roman" w:hAnsi="Times New Roman" w:cs="Times New Roman"/>
              <w:lang w:val="en-US"/>
            </w:rPr>
            <w:t>Inanici</w:t>
          </w:r>
          <w:proofErr w:type="spellEnd"/>
          <w:r w:rsidRPr="0014598F">
            <w:rPr>
              <w:rFonts w:ascii="Times New Roman" w:eastAsia="Times New Roman" w:hAnsi="Times New Roman" w:cs="Times New Roman"/>
              <w:lang w:val="en-US"/>
            </w:rPr>
            <w:t xml:space="preserve"> F, Brighton LN, Samejima S, Hofstetter CP, Moritz CT. Transcutaneous Spinal Cord Stimulation Restores Hand and Arm Function after Spinal Cord Injury. IEEE Transactions on Neural Systems and Rehabilitation Engineering. </w:t>
          </w:r>
          <w:proofErr w:type="gramStart"/>
          <w:r w:rsidRPr="0014598F">
            <w:rPr>
              <w:rFonts w:ascii="Times New Roman" w:eastAsia="Times New Roman" w:hAnsi="Times New Roman" w:cs="Times New Roman"/>
              <w:lang w:val="en-US"/>
            </w:rPr>
            <w:t>2021;29:310</w:t>
          </w:r>
          <w:proofErr w:type="gramEnd"/>
          <w:r w:rsidRPr="0014598F">
            <w:rPr>
              <w:rFonts w:ascii="Times New Roman" w:eastAsia="Times New Roman" w:hAnsi="Times New Roman" w:cs="Times New Roman"/>
              <w:lang w:val="en-US"/>
            </w:rPr>
            <w:t xml:space="preserve">–9. </w:t>
          </w:r>
        </w:p>
        <w:p w14:paraId="41A2845C" w14:textId="77777777" w:rsidR="0014598F" w:rsidRPr="0014598F" w:rsidRDefault="0014598F">
          <w:pPr>
            <w:autoSpaceDE w:val="0"/>
            <w:autoSpaceDN w:val="0"/>
            <w:ind w:hanging="640"/>
            <w:divId w:val="134034902"/>
            <w:rPr>
              <w:rFonts w:ascii="Times New Roman" w:eastAsia="Times New Roman" w:hAnsi="Times New Roman" w:cs="Times New Roman"/>
              <w:lang w:val="en-US"/>
            </w:rPr>
          </w:pPr>
          <w:r w:rsidRPr="0014598F">
            <w:rPr>
              <w:rFonts w:ascii="Times New Roman" w:eastAsia="Times New Roman" w:hAnsi="Times New Roman" w:cs="Times New Roman"/>
              <w:lang w:val="en-US"/>
            </w:rPr>
            <w:t>29.</w:t>
          </w:r>
          <w:r w:rsidRPr="0014598F">
            <w:rPr>
              <w:rFonts w:ascii="Times New Roman" w:eastAsia="Times New Roman" w:hAnsi="Times New Roman" w:cs="Times New Roman"/>
              <w:lang w:val="en-US"/>
            </w:rPr>
            <w:tab/>
            <w:t xml:space="preserve">Cajigas I, </w:t>
          </w:r>
          <w:proofErr w:type="spellStart"/>
          <w:r w:rsidRPr="0014598F">
            <w:rPr>
              <w:rFonts w:ascii="Times New Roman" w:eastAsia="Times New Roman" w:hAnsi="Times New Roman" w:cs="Times New Roman"/>
              <w:lang w:val="en-US"/>
            </w:rPr>
            <w:t>Vedantam</w:t>
          </w:r>
          <w:proofErr w:type="spellEnd"/>
          <w:r w:rsidRPr="0014598F">
            <w:rPr>
              <w:rFonts w:ascii="Times New Roman" w:eastAsia="Times New Roman" w:hAnsi="Times New Roman" w:cs="Times New Roman"/>
              <w:lang w:val="en-US"/>
            </w:rPr>
            <w:t xml:space="preserve"> A. Brain-Computer Interface, Neuromodulation, and Neurorehabilitation Strategies for Spinal Cord Injury. Vol. 32, Neurosurgery Clinics of North America. W.B. Saunders; 2021. p. 407–17. </w:t>
          </w:r>
        </w:p>
        <w:p w14:paraId="12BC9A56" w14:textId="77777777" w:rsidR="0014598F" w:rsidRPr="0014598F" w:rsidRDefault="0014598F">
          <w:pPr>
            <w:autoSpaceDE w:val="0"/>
            <w:autoSpaceDN w:val="0"/>
            <w:ind w:hanging="640"/>
            <w:divId w:val="1161696924"/>
            <w:rPr>
              <w:rFonts w:ascii="Times New Roman" w:eastAsia="Times New Roman" w:hAnsi="Times New Roman" w:cs="Times New Roman"/>
              <w:lang w:val="en-US"/>
            </w:rPr>
          </w:pPr>
          <w:r w:rsidRPr="0014598F">
            <w:rPr>
              <w:rFonts w:ascii="Times New Roman" w:eastAsia="Times New Roman" w:hAnsi="Times New Roman" w:cs="Times New Roman"/>
              <w:lang w:val="en-US"/>
            </w:rPr>
            <w:t>30.</w:t>
          </w:r>
          <w:r w:rsidRPr="0014598F">
            <w:rPr>
              <w:rFonts w:ascii="Times New Roman" w:eastAsia="Times New Roman" w:hAnsi="Times New Roman" w:cs="Times New Roman"/>
              <w:lang w:val="en-US"/>
            </w:rPr>
            <w:tab/>
            <w:t xml:space="preserve">Jo HJ, Perez MA. Corticospinal-motor neuronal plasticity promotes exercise-mediated recovery in humans with spinal cord injury. Brain. 2020 May 1;143(5):1368–82. </w:t>
          </w:r>
        </w:p>
        <w:p w14:paraId="687991B5" w14:textId="77777777" w:rsidR="0014598F" w:rsidRPr="0014598F" w:rsidRDefault="0014598F">
          <w:pPr>
            <w:autoSpaceDE w:val="0"/>
            <w:autoSpaceDN w:val="0"/>
            <w:ind w:hanging="640"/>
            <w:divId w:val="1973709459"/>
            <w:rPr>
              <w:rFonts w:ascii="Times New Roman" w:eastAsia="Times New Roman" w:hAnsi="Times New Roman" w:cs="Times New Roman"/>
            </w:rPr>
          </w:pPr>
          <w:r w:rsidRPr="0014598F">
            <w:rPr>
              <w:rFonts w:ascii="Times New Roman" w:eastAsia="Times New Roman" w:hAnsi="Times New Roman" w:cs="Times New Roman"/>
              <w:lang w:val="en-US"/>
            </w:rPr>
            <w:t>31.</w:t>
          </w:r>
          <w:r w:rsidRPr="0014598F">
            <w:rPr>
              <w:rFonts w:ascii="Times New Roman" w:eastAsia="Times New Roman" w:hAnsi="Times New Roman" w:cs="Times New Roman"/>
              <w:lang w:val="en-US"/>
            </w:rPr>
            <w:tab/>
            <w:t xml:space="preserve">Bergmann M, </w:t>
          </w:r>
          <w:proofErr w:type="spellStart"/>
          <w:r w:rsidRPr="0014598F">
            <w:rPr>
              <w:rFonts w:ascii="Times New Roman" w:eastAsia="Times New Roman" w:hAnsi="Times New Roman" w:cs="Times New Roman"/>
              <w:lang w:val="en-US"/>
            </w:rPr>
            <w:t>Zahharova</w:t>
          </w:r>
          <w:proofErr w:type="spellEnd"/>
          <w:r w:rsidRPr="0014598F">
            <w:rPr>
              <w:rFonts w:ascii="Times New Roman" w:eastAsia="Times New Roman" w:hAnsi="Times New Roman" w:cs="Times New Roman"/>
              <w:lang w:val="en-US"/>
            </w:rPr>
            <w:t xml:space="preserve"> A, </w:t>
          </w:r>
          <w:proofErr w:type="spellStart"/>
          <w:r w:rsidRPr="0014598F">
            <w:rPr>
              <w:rFonts w:ascii="Times New Roman" w:eastAsia="Times New Roman" w:hAnsi="Times New Roman" w:cs="Times New Roman"/>
              <w:lang w:val="en-US"/>
            </w:rPr>
            <w:t>Reinvee</w:t>
          </w:r>
          <w:proofErr w:type="spellEnd"/>
          <w:r w:rsidRPr="0014598F">
            <w:rPr>
              <w:rFonts w:ascii="Times New Roman" w:eastAsia="Times New Roman" w:hAnsi="Times New Roman" w:cs="Times New Roman"/>
              <w:lang w:val="en-US"/>
            </w:rPr>
            <w:t xml:space="preserve"> M, Asser T, </w:t>
          </w:r>
          <w:proofErr w:type="spellStart"/>
          <w:r w:rsidRPr="0014598F">
            <w:rPr>
              <w:rFonts w:ascii="Times New Roman" w:eastAsia="Times New Roman" w:hAnsi="Times New Roman" w:cs="Times New Roman"/>
              <w:lang w:val="en-US"/>
            </w:rPr>
            <w:t>Gapeyeva</w:t>
          </w:r>
          <w:proofErr w:type="spellEnd"/>
          <w:r w:rsidRPr="0014598F">
            <w:rPr>
              <w:rFonts w:ascii="Times New Roman" w:eastAsia="Times New Roman" w:hAnsi="Times New Roman" w:cs="Times New Roman"/>
              <w:lang w:val="en-US"/>
            </w:rPr>
            <w:t xml:space="preserve"> H, </w:t>
          </w:r>
          <w:proofErr w:type="spellStart"/>
          <w:r w:rsidRPr="0014598F">
            <w:rPr>
              <w:rFonts w:ascii="Times New Roman" w:eastAsia="Times New Roman" w:hAnsi="Times New Roman" w:cs="Times New Roman"/>
              <w:lang w:val="en-US"/>
            </w:rPr>
            <w:t>Vahtrik</w:t>
          </w:r>
          <w:proofErr w:type="spellEnd"/>
          <w:r w:rsidRPr="0014598F">
            <w:rPr>
              <w:rFonts w:ascii="Times New Roman" w:eastAsia="Times New Roman" w:hAnsi="Times New Roman" w:cs="Times New Roman"/>
              <w:lang w:val="en-US"/>
            </w:rPr>
            <w:t xml:space="preserve"> D. The effect of functional electrical stimulation and therapeutic exercises on trunk muscle tone and dynamic sitting balance in persons with chronic spinal cord injury: A crossover trial. </w:t>
          </w:r>
          <w:r w:rsidRPr="0014598F">
            <w:rPr>
              <w:rFonts w:ascii="Times New Roman" w:eastAsia="Times New Roman" w:hAnsi="Times New Roman" w:cs="Times New Roman"/>
            </w:rPr>
            <w:t>Medicina (</w:t>
          </w:r>
          <w:proofErr w:type="spellStart"/>
          <w:r w:rsidRPr="0014598F">
            <w:rPr>
              <w:rFonts w:ascii="Times New Roman" w:eastAsia="Times New Roman" w:hAnsi="Times New Roman" w:cs="Times New Roman"/>
            </w:rPr>
            <w:t>Lithuania</w:t>
          </w:r>
          <w:proofErr w:type="spellEnd"/>
          <w:r w:rsidRPr="0014598F">
            <w:rPr>
              <w:rFonts w:ascii="Times New Roman" w:eastAsia="Times New Roman" w:hAnsi="Times New Roman" w:cs="Times New Roman"/>
            </w:rPr>
            <w:t xml:space="preserve">). 2019;55(10). </w:t>
          </w:r>
        </w:p>
        <w:p w14:paraId="1AD7BD00" w14:textId="77777777" w:rsidR="0014598F" w:rsidRPr="0014598F" w:rsidRDefault="0014598F">
          <w:pPr>
            <w:autoSpaceDE w:val="0"/>
            <w:autoSpaceDN w:val="0"/>
            <w:ind w:hanging="640"/>
            <w:divId w:val="1236668009"/>
            <w:rPr>
              <w:rFonts w:ascii="Times New Roman" w:eastAsia="Times New Roman" w:hAnsi="Times New Roman" w:cs="Times New Roman"/>
            </w:rPr>
          </w:pPr>
          <w:r w:rsidRPr="0014598F">
            <w:rPr>
              <w:rFonts w:ascii="Times New Roman" w:eastAsia="Times New Roman" w:hAnsi="Times New Roman" w:cs="Times New Roman"/>
            </w:rPr>
            <w:t>32.</w:t>
          </w:r>
          <w:r w:rsidRPr="0014598F">
            <w:rPr>
              <w:rFonts w:ascii="Times New Roman" w:eastAsia="Times New Roman" w:hAnsi="Times New Roman" w:cs="Times New Roman"/>
            </w:rPr>
            <w:tab/>
            <w:t xml:space="preserve">De Morais Caporali JF, Labanca L, Florentino KR, Souza BO, Gonçalves DU. </w:t>
          </w:r>
          <w:proofErr w:type="spellStart"/>
          <w:r w:rsidRPr="0014598F">
            <w:rPr>
              <w:rFonts w:ascii="Times New Roman" w:eastAsia="Times New Roman" w:hAnsi="Times New Roman" w:cs="Times New Roman"/>
              <w:lang w:val="en-US"/>
            </w:rPr>
            <w:t>Intrarater</w:t>
          </w:r>
          <w:proofErr w:type="spellEnd"/>
          <w:r w:rsidRPr="0014598F">
            <w:rPr>
              <w:rFonts w:ascii="Times New Roman" w:eastAsia="Times New Roman" w:hAnsi="Times New Roman" w:cs="Times New Roman"/>
              <w:lang w:val="en-US"/>
            </w:rPr>
            <w:t xml:space="preserve"> and interrater agreement and reliability of vestibular evoked myogenic potential triggered by galvanic vestibular stimulation (galvanic-VEMP) for HTLV-1 associated myelopathy testing. </w:t>
          </w:r>
          <w:r w:rsidRPr="0014598F">
            <w:rPr>
              <w:rFonts w:ascii="Times New Roman" w:eastAsia="Times New Roman" w:hAnsi="Times New Roman" w:cs="Times New Roman"/>
            </w:rPr>
            <w:t xml:space="preserve">PLoS </w:t>
          </w:r>
          <w:proofErr w:type="spellStart"/>
          <w:r w:rsidRPr="0014598F">
            <w:rPr>
              <w:rFonts w:ascii="Times New Roman" w:eastAsia="Times New Roman" w:hAnsi="Times New Roman" w:cs="Times New Roman"/>
            </w:rPr>
            <w:t>One</w:t>
          </w:r>
          <w:proofErr w:type="spellEnd"/>
          <w:r w:rsidRPr="0014598F">
            <w:rPr>
              <w:rFonts w:ascii="Times New Roman" w:eastAsia="Times New Roman" w:hAnsi="Times New Roman" w:cs="Times New Roman"/>
            </w:rPr>
            <w:t xml:space="preserve">. 2018 </w:t>
          </w:r>
          <w:proofErr w:type="spellStart"/>
          <w:r w:rsidRPr="0014598F">
            <w:rPr>
              <w:rFonts w:ascii="Times New Roman" w:eastAsia="Times New Roman" w:hAnsi="Times New Roman" w:cs="Times New Roman"/>
            </w:rPr>
            <w:t>Sep</w:t>
          </w:r>
          <w:proofErr w:type="spellEnd"/>
          <w:r w:rsidRPr="0014598F">
            <w:rPr>
              <w:rFonts w:ascii="Times New Roman" w:eastAsia="Times New Roman" w:hAnsi="Times New Roman" w:cs="Times New Roman"/>
            </w:rPr>
            <w:t xml:space="preserve"> 1;13(9). </w:t>
          </w:r>
        </w:p>
        <w:p w14:paraId="617A6038" w14:textId="77777777" w:rsidR="0014598F" w:rsidRPr="0014598F" w:rsidRDefault="0014598F">
          <w:pPr>
            <w:autoSpaceDE w:val="0"/>
            <w:autoSpaceDN w:val="0"/>
            <w:ind w:hanging="640"/>
            <w:divId w:val="864902470"/>
            <w:rPr>
              <w:rFonts w:ascii="Times New Roman" w:eastAsia="Times New Roman" w:hAnsi="Times New Roman" w:cs="Times New Roman"/>
            </w:rPr>
          </w:pPr>
          <w:r w:rsidRPr="0014598F">
            <w:rPr>
              <w:rFonts w:ascii="Times New Roman" w:eastAsia="Times New Roman" w:hAnsi="Times New Roman" w:cs="Times New Roman"/>
            </w:rPr>
            <w:t>33.</w:t>
          </w:r>
          <w:r w:rsidRPr="0014598F">
            <w:rPr>
              <w:rFonts w:ascii="Times New Roman" w:eastAsia="Times New Roman" w:hAnsi="Times New Roman" w:cs="Times New Roman"/>
            </w:rPr>
            <w:tab/>
            <w:t xml:space="preserve">Riberto M, Miyazaki MH, Jorge Filho D, Sakamoto H, Rizzo Battistella L. Reprodutibilidade da versão brasileira da Medida de Independência Funcional. Acta Fisiátrica. 2001;8(1):45–52. </w:t>
          </w:r>
        </w:p>
        <w:p w14:paraId="2ECA3F87" w14:textId="77777777" w:rsidR="0014598F" w:rsidRPr="0014598F" w:rsidRDefault="0014598F">
          <w:pPr>
            <w:autoSpaceDE w:val="0"/>
            <w:autoSpaceDN w:val="0"/>
            <w:ind w:hanging="640"/>
            <w:divId w:val="1536574943"/>
            <w:rPr>
              <w:rFonts w:ascii="Times New Roman" w:eastAsia="Times New Roman" w:hAnsi="Times New Roman" w:cs="Times New Roman"/>
            </w:rPr>
          </w:pPr>
          <w:r w:rsidRPr="0014598F">
            <w:rPr>
              <w:rFonts w:ascii="Times New Roman" w:eastAsia="Times New Roman" w:hAnsi="Times New Roman" w:cs="Times New Roman"/>
            </w:rPr>
            <w:t>34.</w:t>
          </w:r>
          <w:r w:rsidRPr="0014598F">
            <w:rPr>
              <w:rFonts w:ascii="Times New Roman" w:eastAsia="Times New Roman" w:hAnsi="Times New Roman" w:cs="Times New Roman"/>
            </w:rPr>
            <w:tab/>
            <w:t xml:space="preserve">Kendall F, </w:t>
          </w:r>
          <w:proofErr w:type="spellStart"/>
          <w:r w:rsidRPr="0014598F">
            <w:rPr>
              <w:rFonts w:ascii="Times New Roman" w:eastAsia="Times New Roman" w:hAnsi="Times New Roman" w:cs="Times New Roman"/>
            </w:rPr>
            <w:t>McCreary</w:t>
          </w:r>
          <w:proofErr w:type="spellEnd"/>
          <w:r w:rsidRPr="0014598F">
            <w:rPr>
              <w:rFonts w:ascii="Times New Roman" w:eastAsia="Times New Roman" w:hAnsi="Times New Roman" w:cs="Times New Roman"/>
            </w:rPr>
            <w:t xml:space="preserve"> E, </w:t>
          </w:r>
          <w:proofErr w:type="spellStart"/>
          <w:r w:rsidRPr="0014598F">
            <w:rPr>
              <w:rFonts w:ascii="Times New Roman" w:eastAsia="Times New Roman" w:hAnsi="Times New Roman" w:cs="Times New Roman"/>
            </w:rPr>
            <w:t>Provance</w:t>
          </w:r>
          <w:proofErr w:type="spellEnd"/>
          <w:r w:rsidRPr="0014598F">
            <w:rPr>
              <w:rFonts w:ascii="Times New Roman" w:eastAsia="Times New Roman" w:hAnsi="Times New Roman" w:cs="Times New Roman"/>
            </w:rPr>
            <w:t xml:space="preserve"> P. Músculos: Provas e Funções. 4th ed. Vol. 1. São Paulo: Editora Manole; 1995. 1–452 p. </w:t>
          </w:r>
        </w:p>
        <w:p w14:paraId="1FF3E933" w14:textId="77777777" w:rsidR="0014598F" w:rsidRPr="0014598F" w:rsidRDefault="0014598F">
          <w:pPr>
            <w:autoSpaceDE w:val="0"/>
            <w:autoSpaceDN w:val="0"/>
            <w:ind w:hanging="640"/>
            <w:divId w:val="109007684"/>
            <w:rPr>
              <w:rFonts w:ascii="Times New Roman" w:eastAsia="Times New Roman" w:hAnsi="Times New Roman" w:cs="Times New Roman"/>
            </w:rPr>
          </w:pPr>
          <w:r w:rsidRPr="0014598F">
            <w:rPr>
              <w:rFonts w:ascii="Times New Roman" w:eastAsia="Times New Roman" w:hAnsi="Times New Roman" w:cs="Times New Roman"/>
            </w:rPr>
            <w:t>35.</w:t>
          </w:r>
          <w:r w:rsidRPr="0014598F">
            <w:rPr>
              <w:rFonts w:ascii="Times New Roman" w:eastAsia="Times New Roman" w:hAnsi="Times New Roman" w:cs="Times New Roman"/>
            </w:rPr>
            <w:tab/>
          </w:r>
          <w:proofErr w:type="spellStart"/>
          <w:r w:rsidRPr="0014598F">
            <w:rPr>
              <w:rFonts w:ascii="Times New Roman" w:eastAsia="Times New Roman" w:hAnsi="Times New Roman" w:cs="Times New Roman"/>
            </w:rPr>
            <w:t>Woollacott</w:t>
          </w:r>
          <w:proofErr w:type="spellEnd"/>
          <w:r w:rsidRPr="0014598F">
            <w:rPr>
              <w:rFonts w:ascii="Times New Roman" w:eastAsia="Times New Roman" w:hAnsi="Times New Roman" w:cs="Times New Roman"/>
            </w:rPr>
            <w:t xml:space="preserve"> M, </w:t>
          </w:r>
          <w:proofErr w:type="spellStart"/>
          <w:r w:rsidRPr="0014598F">
            <w:rPr>
              <w:rFonts w:ascii="Times New Roman" w:eastAsia="Times New Roman" w:hAnsi="Times New Roman" w:cs="Times New Roman"/>
            </w:rPr>
            <w:t>Shumway</w:t>
          </w:r>
          <w:proofErr w:type="spellEnd"/>
          <w:r w:rsidRPr="0014598F">
            <w:rPr>
              <w:rFonts w:ascii="Times New Roman" w:eastAsia="Times New Roman" w:hAnsi="Times New Roman" w:cs="Times New Roman"/>
            </w:rPr>
            <w:t xml:space="preserve">-Cook A. Controle Motor: Teoria e aplicações práticas. 3rd ed. Vol. 1. São Paulo: Ed. Manole; 2010. 1–632 p. </w:t>
          </w:r>
        </w:p>
        <w:p w14:paraId="0AF5B6AE" w14:textId="6B46041E" w:rsidR="005177D2" w:rsidRPr="007F47AC" w:rsidRDefault="0014598F">
          <w:pPr>
            <w:jc w:val="both"/>
            <w:rPr>
              <w:rFonts w:ascii="Times New Roman" w:eastAsia="Times New Roman" w:hAnsi="Times New Roman" w:cs="Times New Roman"/>
              <w:sz w:val="18"/>
              <w:szCs w:val="18"/>
            </w:rPr>
          </w:pPr>
          <w:r w:rsidRPr="0014598F">
            <w:rPr>
              <w:rFonts w:ascii="Times New Roman" w:eastAsia="Times New Roman" w:hAnsi="Times New Roman" w:cs="Times New Roman"/>
            </w:rPr>
            <w:t> </w:t>
          </w:r>
        </w:p>
      </w:sdtContent>
    </w:sdt>
    <w:sectPr w:rsidR="005177D2" w:rsidRPr="007F47AC">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99710" w14:textId="77777777" w:rsidR="00A775C6" w:rsidRDefault="00A775C6">
      <w:pPr>
        <w:spacing w:line="240" w:lineRule="auto"/>
      </w:pPr>
      <w:r>
        <w:separator/>
      </w:r>
    </w:p>
  </w:endnote>
  <w:endnote w:type="continuationSeparator" w:id="0">
    <w:p w14:paraId="2E22BE47" w14:textId="77777777" w:rsidR="00A775C6" w:rsidRDefault="00A77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E1284" w14:textId="77777777" w:rsidR="00A775C6" w:rsidRDefault="00A775C6">
      <w:pPr>
        <w:spacing w:line="240" w:lineRule="auto"/>
      </w:pPr>
      <w:r>
        <w:separator/>
      </w:r>
    </w:p>
  </w:footnote>
  <w:footnote w:type="continuationSeparator" w:id="0">
    <w:p w14:paraId="7A4734A8" w14:textId="77777777" w:rsidR="00A775C6" w:rsidRDefault="00A775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5B6BB" w14:textId="77777777" w:rsidR="005177D2" w:rsidRDefault="005177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E12C8"/>
    <w:multiLevelType w:val="multilevel"/>
    <w:tmpl w:val="6A443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1A1586"/>
    <w:multiLevelType w:val="hybridMultilevel"/>
    <w:tmpl w:val="683C3C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29838146">
    <w:abstractNumId w:val="0"/>
  </w:num>
  <w:num w:numId="2" w16cid:durableId="356082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7D2"/>
    <w:rsid w:val="00017DDE"/>
    <w:rsid w:val="00021A5B"/>
    <w:rsid w:val="00022B68"/>
    <w:rsid w:val="00026C33"/>
    <w:rsid w:val="00027DBD"/>
    <w:rsid w:val="0003054B"/>
    <w:rsid w:val="00031358"/>
    <w:rsid w:val="00031C6A"/>
    <w:rsid w:val="0004173F"/>
    <w:rsid w:val="00045C00"/>
    <w:rsid w:val="00047097"/>
    <w:rsid w:val="000471F4"/>
    <w:rsid w:val="00065348"/>
    <w:rsid w:val="00066131"/>
    <w:rsid w:val="00076066"/>
    <w:rsid w:val="00087BA0"/>
    <w:rsid w:val="000942B5"/>
    <w:rsid w:val="000B0974"/>
    <w:rsid w:val="000B4E49"/>
    <w:rsid w:val="000B7E03"/>
    <w:rsid w:val="000D1965"/>
    <w:rsid w:val="000D2EDE"/>
    <w:rsid w:val="000E2619"/>
    <w:rsid w:val="000E3D04"/>
    <w:rsid w:val="000E769F"/>
    <w:rsid w:val="000E784E"/>
    <w:rsid w:val="000F209E"/>
    <w:rsid w:val="001003C3"/>
    <w:rsid w:val="00106FDE"/>
    <w:rsid w:val="00110CB8"/>
    <w:rsid w:val="00111E88"/>
    <w:rsid w:val="0014598F"/>
    <w:rsid w:val="001574FA"/>
    <w:rsid w:val="00157795"/>
    <w:rsid w:val="001604BE"/>
    <w:rsid w:val="00170EF3"/>
    <w:rsid w:val="00187867"/>
    <w:rsid w:val="001956FD"/>
    <w:rsid w:val="001B045C"/>
    <w:rsid w:val="001B5E17"/>
    <w:rsid w:val="001B7FEC"/>
    <w:rsid w:val="001C2672"/>
    <w:rsid w:val="001C4A78"/>
    <w:rsid w:val="001F3DCF"/>
    <w:rsid w:val="001F6CDD"/>
    <w:rsid w:val="0023171C"/>
    <w:rsid w:val="002355B6"/>
    <w:rsid w:val="002422A0"/>
    <w:rsid w:val="002778F9"/>
    <w:rsid w:val="00281F64"/>
    <w:rsid w:val="00284EAD"/>
    <w:rsid w:val="002C07E4"/>
    <w:rsid w:val="002C49A6"/>
    <w:rsid w:val="002D03AF"/>
    <w:rsid w:val="002D05A6"/>
    <w:rsid w:val="002D1216"/>
    <w:rsid w:val="002E00B4"/>
    <w:rsid w:val="003032F6"/>
    <w:rsid w:val="003070C9"/>
    <w:rsid w:val="00327E51"/>
    <w:rsid w:val="00333334"/>
    <w:rsid w:val="00340352"/>
    <w:rsid w:val="00366BCA"/>
    <w:rsid w:val="0038120F"/>
    <w:rsid w:val="00381856"/>
    <w:rsid w:val="00382F65"/>
    <w:rsid w:val="0038511E"/>
    <w:rsid w:val="00385E9A"/>
    <w:rsid w:val="00394CCF"/>
    <w:rsid w:val="003A226E"/>
    <w:rsid w:val="003D00F6"/>
    <w:rsid w:val="003F77DF"/>
    <w:rsid w:val="00404214"/>
    <w:rsid w:val="00404785"/>
    <w:rsid w:val="0040641A"/>
    <w:rsid w:val="00407E1C"/>
    <w:rsid w:val="004302D4"/>
    <w:rsid w:val="0045234C"/>
    <w:rsid w:val="004572AE"/>
    <w:rsid w:val="00461671"/>
    <w:rsid w:val="00461E55"/>
    <w:rsid w:val="00497AA1"/>
    <w:rsid w:val="004A7D8D"/>
    <w:rsid w:val="004B24D3"/>
    <w:rsid w:val="004D7FA0"/>
    <w:rsid w:val="004E1F9C"/>
    <w:rsid w:val="004E3873"/>
    <w:rsid w:val="004E3CFD"/>
    <w:rsid w:val="004E4DBF"/>
    <w:rsid w:val="004F4E83"/>
    <w:rsid w:val="00502D1A"/>
    <w:rsid w:val="005155B0"/>
    <w:rsid w:val="005177D2"/>
    <w:rsid w:val="00520D93"/>
    <w:rsid w:val="00532F79"/>
    <w:rsid w:val="00535425"/>
    <w:rsid w:val="00535FAE"/>
    <w:rsid w:val="0054201B"/>
    <w:rsid w:val="0054221D"/>
    <w:rsid w:val="00551F69"/>
    <w:rsid w:val="005537CE"/>
    <w:rsid w:val="00556427"/>
    <w:rsid w:val="00570883"/>
    <w:rsid w:val="00576339"/>
    <w:rsid w:val="005A4D2C"/>
    <w:rsid w:val="005B334E"/>
    <w:rsid w:val="005C39FD"/>
    <w:rsid w:val="005D2F0E"/>
    <w:rsid w:val="005D6830"/>
    <w:rsid w:val="005E4050"/>
    <w:rsid w:val="005E6EE4"/>
    <w:rsid w:val="006017B8"/>
    <w:rsid w:val="00606AE5"/>
    <w:rsid w:val="00612C76"/>
    <w:rsid w:val="00624067"/>
    <w:rsid w:val="006247EA"/>
    <w:rsid w:val="00627FBA"/>
    <w:rsid w:val="006347E5"/>
    <w:rsid w:val="00636265"/>
    <w:rsid w:val="0063715F"/>
    <w:rsid w:val="00641609"/>
    <w:rsid w:val="006577C5"/>
    <w:rsid w:val="006661F2"/>
    <w:rsid w:val="00667ADE"/>
    <w:rsid w:val="006733FD"/>
    <w:rsid w:val="00673709"/>
    <w:rsid w:val="00684643"/>
    <w:rsid w:val="006914D5"/>
    <w:rsid w:val="0069222D"/>
    <w:rsid w:val="006A34B6"/>
    <w:rsid w:val="006C624C"/>
    <w:rsid w:val="006D688E"/>
    <w:rsid w:val="006E162E"/>
    <w:rsid w:val="006E6CE7"/>
    <w:rsid w:val="006F0660"/>
    <w:rsid w:val="006F6265"/>
    <w:rsid w:val="00701F7F"/>
    <w:rsid w:val="00712AC1"/>
    <w:rsid w:val="00716AB8"/>
    <w:rsid w:val="00722CB6"/>
    <w:rsid w:val="007314BE"/>
    <w:rsid w:val="007336AE"/>
    <w:rsid w:val="00745D47"/>
    <w:rsid w:val="0077686C"/>
    <w:rsid w:val="00784D0D"/>
    <w:rsid w:val="00787278"/>
    <w:rsid w:val="007923F7"/>
    <w:rsid w:val="00795A8D"/>
    <w:rsid w:val="007A5782"/>
    <w:rsid w:val="007B4631"/>
    <w:rsid w:val="007B6F55"/>
    <w:rsid w:val="007C11CA"/>
    <w:rsid w:val="007E6B11"/>
    <w:rsid w:val="007F47AC"/>
    <w:rsid w:val="00801B04"/>
    <w:rsid w:val="0080337A"/>
    <w:rsid w:val="00810DF8"/>
    <w:rsid w:val="008228F3"/>
    <w:rsid w:val="00823B93"/>
    <w:rsid w:val="00826725"/>
    <w:rsid w:val="008408E0"/>
    <w:rsid w:val="00847732"/>
    <w:rsid w:val="00867C0A"/>
    <w:rsid w:val="00871A22"/>
    <w:rsid w:val="00881719"/>
    <w:rsid w:val="00895CDE"/>
    <w:rsid w:val="008A15DC"/>
    <w:rsid w:val="008A5B6C"/>
    <w:rsid w:val="008B0155"/>
    <w:rsid w:val="008B2CBC"/>
    <w:rsid w:val="008C2C0C"/>
    <w:rsid w:val="008E2D0F"/>
    <w:rsid w:val="008F2C81"/>
    <w:rsid w:val="008F38B9"/>
    <w:rsid w:val="009237C3"/>
    <w:rsid w:val="00927CA7"/>
    <w:rsid w:val="009331E0"/>
    <w:rsid w:val="009401D2"/>
    <w:rsid w:val="00952ABB"/>
    <w:rsid w:val="00967ED1"/>
    <w:rsid w:val="009731BF"/>
    <w:rsid w:val="00973EBF"/>
    <w:rsid w:val="0097465A"/>
    <w:rsid w:val="00981539"/>
    <w:rsid w:val="0098456C"/>
    <w:rsid w:val="0098458D"/>
    <w:rsid w:val="009905B4"/>
    <w:rsid w:val="00993AB8"/>
    <w:rsid w:val="009B627A"/>
    <w:rsid w:val="009E1403"/>
    <w:rsid w:val="00A3147D"/>
    <w:rsid w:val="00A36666"/>
    <w:rsid w:val="00A373BD"/>
    <w:rsid w:val="00A44776"/>
    <w:rsid w:val="00A47548"/>
    <w:rsid w:val="00A726E2"/>
    <w:rsid w:val="00A775C6"/>
    <w:rsid w:val="00A87D82"/>
    <w:rsid w:val="00AA20CA"/>
    <w:rsid w:val="00AA37CF"/>
    <w:rsid w:val="00AA6BAF"/>
    <w:rsid w:val="00AA770F"/>
    <w:rsid w:val="00AC76F5"/>
    <w:rsid w:val="00AD21F7"/>
    <w:rsid w:val="00AD68B5"/>
    <w:rsid w:val="00AE4859"/>
    <w:rsid w:val="00B230C5"/>
    <w:rsid w:val="00B451B5"/>
    <w:rsid w:val="00B51D89"/>
    <w:rsid w:val="00B65E9D"/>
    <w:rsid w:val="00B838A3"/>
    <w:rsid w:val="00B86216"/>
    <w:rsid w:val="00B91399"/>
    <w:rsid w:val="00B939DF"/>
    <w:rsid w:val="00B9472A"/>
    <w:rsid w:val="00BB517D"/>
    <w:rsid w:val="00BC097D"/>
    <w:rsid w:val="00BC0B3F"/>
    <w:rsid w:val="00BF103A"/>
    <w:rsid w:val="00BF3629"/>
    <w:rsid w:val="00BF6FA0"/>
    <w:rsid w:val="00C00846"/>
    <w:rsid w:val="00C030F9"/>
    <w:rsid w:val="00C13BA8"/>
    <w:rsid w:val="00C16E2C"/>
    <w:rsid w:val="00C16EDC"/>
    <w:rsid w:val="00C2094F"/>
    <w:rsid w:val="00C22326"/>
    <w:rsid w:val="00C30D3D"/>
    <w:rsid w:val="00C31A3C"/>
    <w:rsid w:val="00C37645"/>
    <w:rsid w:val="00C414E6"/>
    <w:rsid w:val="00C47442"/>
    <w:rsid w:val="00C55F67"/>
    <w:rsid w:val="00C63274"/>
    <w:rsid w:val="00C70C11"/>
    <w:rsid w:val="00C716C8"/>
    <w:rsid w:val="00C8110B"/>
    <w:rsid w:val="00C8587C"/>
    <w:rsid w:val="00C925F5"/>
    <w:rsid w:val="00C97FB5"/>
    <w:rsid w:val="00CA3DFA"/>
    <w:rsid w:val="00CC645D"/>
    <w:rsid w:val="00CD7AD5"/>
    <w:rsid w:val="00CF4D70"/>
    <w:rsid w:val="00CF783D"/>
    <w:rsid w:val="00D124DB"/>
    <w:rsid w:val="00D165AE"/>
    <w:rsid w:val="00D20725"/>
    <w:rsid w:val="00D21B9F"/>
    <w:rsid w:val="00D22075"/>
    <w:rsid w:val="00D46DD9"/>
    <w:rsid w:val="00D47BB8"/>
    <w:rsid w:val="00D53742"/>
    <w:rsid w:val="00D54BCB"/>
    <w:rsid w:val="00D63984"/>
    <w:rsid w:val="00D64759"/>
    <w:rsid w:val="00D70592"/>
    <w:rsid w:val="00D70C25"/>
    <w:rsid w:val="00D82E63"/>
    <w:rsid w:val="00D85B56"/>
    <w:rsid w:val="00D90A78"/>
    <w:rsid w:val="00D93567"/>
    <w:rsid w:val="00D9760A"/>
    <w:rsid w:val="00DA7FF8"/>
    <w:rsid w:val="00DF0C3E"/>
    <w:rsid w:val="00DF4F6A"/>
    <w:rsid w:val="00DF7578"/>
    <w:rsid w:val="00E20DAD"/>
    <w:rsid w:val="00E249FB"/>
    <w:rsid w:val="00E26996"/>
    <w:rsid w:val="00E26DEE"/>
    <w:rsid w:val="00E44310"/>
    <w:rsid w:val="00E46562"/>
    <w:rsid w:val="00E47E2C"/>
    <w:rsid w:val="00E52A92"/>
    <w:rsid w:val="00E5369D"/>
    <w:rsid w:val="00E57DC8"/>
    <w:rsid w:val="00E7411D"/>
    <w:rsid w:val="00E85278"/>
    <w:rsid w:val="00E97A16"/>
    <w:rsid w:val="00EA6EE2"/>
    <w:rsid w:val="00EC2832"/>
    <w:rsid w:val="00EE3AAA"/>
    <w:rsid w:val="00EE7176"/>
    <w:rsid w:val="00EE7743"/>
    <w:rsid w:val="00F05F43"/>
    <w:rsid w:val="00F37698"/>
    <w:rsid w:val="00F468A4"/>
    <w:rsid w:val="00F86E35"/>
    <w:rsid w:val="00F9218C"/>
    <w:rsid w:val="00F93B40"/>
    <w:rsid w:val="00F9759F"/>
    <w:rsid w:val="00FA0F8C"/>
    <w:rsid w:val="00FA1C39"/>
    <w:rsid w:val="00FB378B"/>
    <w:rsid w:val="00FD70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B509"/>
  <w15:docId w15:val="{C736BD0E-32F1-4D0B-B49E-C024AFDA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EE2383"/>
    <w:pPr>
      <w:ind w:left="720"/>
      <w:contextualSpacing/>
    </w:pPr>
  </w:style>
  <w:style w:type="table" w:styleId="Tabelacomgrade">
    <w:name w:val="Table Grid"/>
    <w:basedOn w:val="Tabelanormal"/>
    <w:uiPriority w:val="39"/>
    <w:rsid w:val="00EE23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E34AB2"/>
    <w:pPr>
      <w:spacing w:before="100" w:beforeAutospacing="1" w:after="100" w:afterAutospacing="1" w:line="240" w:lineRule="auto"/>
    </w:pPr>
    <w:rPr>
      <w:rFonts w:ascii="Arial Unicode MS" w:eastAsia="Arial Unicode MS" w:hAnsi="Arial Unicode MS" w:cs="Arial Unicode MS"/>
      <w:color w:val="000000"/>
      <w:sz w:val="24"/>
      <w:szCs w:val="24"/>
    </w:r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pPr>
      <w:spacing w:line="240" w:lineRule="auto"/>
    </w:pPr>
    <w:tblPr>
      <w:tblStyleRowBandSize w:val="1"/>
      <w:tblStyleColBandSize w:val="1"/>
      <w:tblCellMar>
        <w:left w:w="108" w:type="dxa"/>
        <w:right w:w="108" w:type="dxa"/>
      </w:tblCellMar>
    </w:tbl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table" w:customStyle="1" w:styleId="a8">
    <w:basedOn w:val="TableNormal2"/>
    <w:pPr>
      <w:spacing w:line="240" w:lineRule="auto"/>
    </w:pPr>
    <w:tblPr>
      <w:tblStyleRowBandSize w:val="1"/>
      <w:tblStyleColBandSize w:val="1"/>
      <w:tblCellMar>
        <w:left w:w="108" w:type="dxa"/>
        <w:right w:w="108" w:type="dxa"/>
      </w:tblCellMar>
    </w:tblPr>
  </w:style>
  <w:style w:type="character" w:styleId="TextodoEspaoReservado">
    <w:name w:val="Placeholder Text"/>
    <w:basedOn w:val="Fontepargpadro"/>
    <w:uiPriority w:val="99"/>
    <w:semiHidden/>
    <w:rsid w:val="002D05A6"/>
    <w:rPr>
      <w:color w:val="666666"/>
    </w:rPr>
  </w:style>
  <w:style w:type="paragraph" w:styleId="CabealhodoSumrio">
    <w:name w:val="TOC Heading"/>
    <w:basedOn w:val="Ttulo1"/>
    <w:next w:val="Normal"/>
    <w:uiPriority w:val="39"/>
    <w:unhideWhenUsed/>
    <w:qFormat/>
    <w:rsid w:val="00327E51"/>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327E51"/>
    <w:pPr>
      <w:spacing w:after="100"/>
    </w:pPr>
  </w:style>
  <w:style w:type="paragraph" w:styleId="Sumrio2">
    <w:name w:val="toc 2"/>
    <w:basedOn w:val="Normal"/>
    <w:next w:val="Normal"/>
    <w:autoRedefine/>
    <w:uiPriority w:val="39"/>
    <w:unhideWhenUsed/>
    <w:rsid w:val="00327E51"/>
    <w:pPr>
      <w:spacing w:after="100"/>
      <w:ind w:left="220"/>
    </w:pPr>
  </w:style>
  <w:style w:type="character" w:styleId="Hyperlink">
    <w:name w:val="Hyperlink"/>
    <w:basedOn w:val="Fontepargpadro"/>
    <w:uiPriority w:val="99"/>
    <w:unhideWhenUsed/>
    <w:rsid w:val="00327E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446">
      <w:bodyDiv w:val="1"/>
      <w:marLeft w:val="0"/>
      <w:marRight w:val="0"/>
      <w:marTop w:val="0"/>
      <w:marBottom w:val="0"/>
      <w:divBdr>
        <w:top w:val="none" w:sz="0" w:space="0" w:color="auto"/>
        <w:left w:val="none" w:sz="0" w:space="0" w:color="auto"/>
        <w:bottom w:val="none" w:sz="0" w:space="0" w:color="auto"/>
        <w:right w:val="none" w:sz="0" w:space="0" w:color="auto"/>
      </w:divBdr>
      <w:divsChild>
        <w:div w:id="1400178162">
          <w:marLeft w:val="640"/>
          <w:marRight w:val="0"/>
          <w:marTop w:val="0"/>
          <w:marBottom w:val="0"/>
          <w:divBdr>
            <w:top w:val="none" w:sz="0" w:space="0" w:color="auto"/>
            <w:left w:val="none" w:sz="0" w:space="0" w:color="auto"/>
            <w:bottom w:val="none" w:sz="0" w:space="0" w:color="auto"/>
            <w:right w:val="none" w:sz="0" w:space="0" w:color="auto"/>
          </w:divBdr>
        </w:div>
        <w:div w:id="1777481349">
          <w:marLeft w:val="640"/>
          <w:marRight w:val="0"/>
          <w:marTop w:val="0"/>
          <w:marBottom w:val="0"/>
          <w:divBdr>
            <w:top w:val="none" w:sz="0" w:space="0" w:color="auto"/>
            <w:left w:val="none" w:sz="0" w:space="0" w:color="auto"/>
            <w:bottom w:val="none" w:sz="0" w:space="0" w:color="auto"/>
            <w:right w:val="none" w:sz="0" w:space="0" w:color="auto"/>
          </w:divBdr>
        </w:div>
        <w:div w:id="743143288">
          <w:marLeft w:val="640"/>
          <w:marRight w:val="0"/>
          <w:marTop w:val="0"/>
          <w:marBottom w:val="0"/>
          <w:divBdr>
            <w:top w:val="none" w:sz="0" w:space="0" w:color="auto"/>
            <w:left w:val="none" w:sz="0" w:space="0" w:color="auto"/>
            <w:bottom w:val="none" w:sz="0" w:space="0" w:color="auto"/>
            <w:right w:val="none" w:sz="0" w:space="0" w:color="auto"/>
          </w:divBdr>
        </w:div>
        <w:div w:id="1510631368">
          <w:marLeft w:val="640"/>
          <w:marRight w:val="0"/>
          <w:marTop w:val="0"/>
          <w:marBottom w:val="0"/>
          <w:divBdr>
            <w:top w:val="none" w:sz="0" w:space="0" w:color="auto"/>
            <w:left w:val="none" w:sz="0" w:space="0" w:color="auto"/>
            <w:bottom w:val="none" w:sz="0" w:space="0" w:color="auto"/>
            <w:right w:val="none" w:sz="0" w:space="0" w:color="auto"/>
          </w:divBdr>
        </w:div>
        <w:div w:id="528882015">
          <w:marLeft w:val="640"/>
          <w:marRight w:val="0"/>
          <w:marTop w:val="0"/>
          <w:marBottom w:val="0"/>
          <w:divBdr>
            <w:top w:val="none" w:sz="0" w:space="0" w:color="auto"/>
            <w:left w:val="none" w:sz="0" w:space="0" w:color="auto"/>
            <w:bottom w:val="none" w:sz="0" w:space="0" w:color="auto"/>
            <w:right w:val="none" w:sz="0" w:space="0" w:color="auto"/>
          </w:divBdr>
        </w:div>
        <w:div w:id="1168638966">
          <w:marLeft w:val="640"/>
          <w:marRight w:val="0"/>
          <w:marTop w:val="0"/>
          <w:marBottom w:val="0"/>
          <w:divBdr>
            <w:top w:val="none" w:sz="0" w:space="0" w:color="auto"/>
            <w:left w:val="none" w:sz="0" w:space="0" w:color="auto"/>
            <w:bottom w:val="none" w:sz="0" w:space="0" w:color="auto"/>
            <w:right w:val="none" w:sz="0" w:space="0" w:color="auto"/>
          </w:divBdr>
        </w:div>
        <w:div w:id="603076958">
          <w:marLeft w:val="640"/>
          <w:marRight w:val="0"/>
          <w:marTop w:val="0"/>
          <w:marBottom w:val="0"/>
          <w:divBdr>
            <w:top w:val="none" w:sz="0" w:space="0" w:color="auto"/>
            <w:left w:val="none" w:sz="0" w:space="0" w:color="auto"/>
            <w:bottom w:val="none" w:sz="0" w:space="0" w:color="auto"/>
            <w:right w:val="none" w:sz="0" w:space="0" w:color="auto"/>
          </w:divBdr>
        </w:div>
        <w:div w:id="976255990">
          <w:marLeft w:val="640"/>
          <w:marRight w:val="0"/>
          <w:marTop w:val="0"/>
          <w:marBottom w:val="0"/>
          <w:divBdr>
            <w:top w:val="none" w:sz="0" w:space="0" w:color="auto"/>
            <w:left w:val="none" w:sz="0" w:space="0" w:color="auto"/>
            <w:bottom w:val="none" w:sz="0" w:space="0" w:color="auto"/>
            <w:right w:val="none" w:sz="0" w:space="0" w:color="auto"/>
          </w:divBdr>
        </w:div>
        <w:div w:id="969284986">
          <w:marLeft w:val="640"/>
          <w:marRight w:val="0"/>
          <w:marTop w:val="0"/>
          <w:marBottom w:val="0"/>
          <w:divBdr>
            <w:top w:val="none" w:sz="0" w:space="0" w:color="auto"/>
            <w:left w:val="none" w:sz="0" w:space="0" w:color="auto"/>
            <w:bottom w:val="none" w:sz="0" w:space="0" w:color="auto"/>
            <w:right w:val="none" w:sz="0" w:space="0" w:color="auto"/>
          </w:divBdr>
        </w:div>
        <w:div w:id="919100018">
          <w:marLeft w:val="640"/>
          <w:marRight w:val="0"/>
          <w:marTop w:val="0"/>
          <w:marBottom w:val="0"/>
          <w:divBdr>
            <w:top w:val="none" w:sz="0" w:space="0" w:color="auto"/>
            <w:left w:val="none" w:sz="0" w:space="0" w:color="auto"/>
            <w:bottom w:val="none" w:sz="0" w:space="0" w:color="auto"/>
            <w:right w:val="none" w:sz="0" w:space="0" w:color="auto"/>
          </w:divBdr>
        </w:div>
        <w:div w:id="1008680548">
          <w:marLeft w:val="640"/>
          <w:marRight w:val="0"/>
          <w:marTop w:val="0"/>
          <w:marBottom w:val="0"/>
          <w:divBdr>
            <w:top w:val="none" w:sz="0" w:space="0" w:color="auto"/>
            <w:left w:val="none" w:sz="0" w:space="0" w:color="auto"/>
            <w:bottom w:val="none" w:sz="0" w:space="0" w:color="auto"/>
            <w:right w:val="none" w:sz="0" w:space="0" w:color="auto"/>
          </w:divBdr>
        </w:div>
        <w:div w:id="1069379861">
          <w:marLeft w:val="640"/>
          <w:marRight w:val="0"/>
          <w:marTop w:val="0"/>
          <w:marBottom w:val="0"/>
          <w:divBdr>
            <w:top w:val="none" w:sz="0" w:space="0" w:color="auto"/>
            <w:left w:val="none" w:sz="0" w:space="0" w:color="auto"/>
            <w:bottom w:val="none" w:sz="0" w:space="0" w:color="auto"/>
            <w:right w:val="none" w:sz="0" w:space="0" w:color="auto"/>
          </w:divBdr>
        </w:div>
        <w:div w:id="1476029440">
          <w:marLeft w:val="640"/>
          <w:marRight w:val="0"/>
          <w:marTop w:val="0"/>
          <w:marBottom w:val="0"/>
          <w:divBdr>
            <w:top w:val="none" w:sz="0" w:space="0" w:color="auto"/>
            <w:left w:val="none" w:sz="0" w:space="0" w:color="auto"/>
            <w:bottom w:val="none" w:sz="0" w:space="0" w:color="auto"/>
            <w:right w:val="none" w:sz="0" w:space="0" w:color="auto"/>
          </w:divBdr>
        </w:div>
        <w:div w:id="1488786076">
          <w:marLeft w:val="640"/>
          <w:marRight w:val="0"/>
          <w:marTop w:val="0"/>
          <w:marBottom w:val="0"/>
          <w:divBdr>
            <w:top w:val="none" w:sz="0" w:space="0" w:color="auto"/>
            <w:left w:val="none" w:sz="0" w:space="0" w:color="auto"/>
            <w:bottom w:val="none" w:sz="0" w:space="0" w:color="auto"/>
            <w:right w:val="none" w:sz="0" w:space="0" w:color="auto"/>
          </w:divBdr>
        </w:div>
        <w:div w:id="843252289">
          <w:marLeft w:val="640"/>
          <w:marRight w:val="0"/>
          <w:marTop w:val="0"/>
          <w:marBottom w:val="0"/>
          <w:divBdr>
            <w:top w:val="none" w:sz="0" w:space="0" w:color="auto"/>
            <w:left w:val="none" w:sz="0" w:space="0" w:color="auto"/>
            <w:bottom w:val="none" w:sz="0" w:space="0" w:color="auto"/>
            <w:right w:val="none" w:sz="0" w:space="0" w:color="auto"/>
          </w:divBdr>
        </w:div>
        <w:div w:id="911233242">
          <w:marLeft w:val="640"/>
          <w:marRight w:val="0"/>
          <w:marTop w:val="0"/>
          <w:marBottom w:val="0"/>
          <w:divBdr>
            <w:top w:val="none" w:sz="0" w:space="0" w:color="auto"/>
            <w:left w:val="none" w:sz="0" w:space="0" w:color="auto"/>
            <w:bottom w:val="none" w:sz="0" w:space="0" w:color="auto"/>
            <w:right w:val="none" w:sz="0" w:space="0" w:color="auto"/>
          </w:divBdr>
        </w:div>
        <w:div w:id="1256330897">
          <w:marLeft w:val="640"/>
          <w:marRight w:val="0"/>
          <w:marTop w:val="0"/>
          <w:marBottom w:val="0"/>
          <w:divBdr>
            <w:top w:val="none" w:sz="0" w:space="0" w:color="auto"/>
            <w:left w:val="none" w:sz="0" w:space="0" w:color="auto"/>
            <w:bottom w:val="none" w:sz="0" w:space="0" w:color="auto"/>
            <w:right w:val="none" w:sz="0" w:space="0" w:color="auto"/>
          </w:divBdr>
        </w:div>
        <w:div w:id="1919442211">
          <w:marLeft w:val="640"/>
          <w:marRight w:val="0"/>
          <w:marTop w:val="0"/>
          <w:marBottom w:val="0"/>
          <w:divBdr>
            <w:top w:val="none" w:sz="0" w:space="0" w:color="auto"/>
            <w:left w:val="none" w:sz="0" w:space="0" w:color="auto"/>
            <w:bottom w:val="none" w:sz="0" w:space="0" w:color="auto"/>
            <w:right w:val="none" w:sz="0" w:space="0" w:color="auto"/>
          </w:divBdr>
        </w:div>
        <w:div w:id="1387878547">
          <w:marLeft w:val="640"/>
          <w:marRight w:val="0"/>
          <w:marTop w:val="0"/>
          <w:marBottom w:val="0"/>
          <w:divBdr>
            <w:top w:val="none" w:sz="0" w:space="0" w:color="auto"/>
            <w:left w:val="none" w:sz="0" w:space="0" w:color="auto"/>
            <w:bottom w:val="none" w:sz="0" w:space="0" w:color="auto"/>
            <w:right w:val="none" w:sz="0" w:space="0" w:color="auto"/>
          </w:divBdr>
        </w:div>
        <w:div w:id="1513296762">
          <w:marLeft w:val="640"/>
          <w:marRight w:val="0"/>
          <w:marTop w:val="0"/>
          <w:marBottom w:val="0"/>
          <w:divBdr>
            <w:top w:val="none" w:sz="0" w:space="0" w:color="auto"/>
            <w:left w:val="none" w:sz="0" w:space="0" w:color="auto"/>
            <w:bottom w:val="none" w:sz="0" w:space="0" w:color="auto"/>
            <w:right w:val="none" w:sz="0" w:space="0" w:color="auto"/>
          </w:divBdr>
        </w:div>
        <w:div w:id="189875985">
          <w:marLeft w:val="640"/>
          <w:marRight w:val="0"/>
          <w:marTop w:val="0"/>
          <w:marBottom w:val="0"/>
          <w:divBdr>
            <w:top w:val="none" w:sz="0" w:space="0" w:color="auto"/>
            <w:left w:val="none" w:sz="0" w:space="0" w:color="auto"/>
            <w:bottom w:val="none" w:sz="0" w:space="0" w:color="auto"/>
            <w:right w:val="none" w:sz="0" w:space="0" w:color="auto"/>
          </w:divBdr>
        </w:div>
        <w:div w:id="1508324074">
          <w:marLeft w:val="640"/>
          <w:marRight w:val="0"/>
          <w:marTop w:val="0"/>
          <w:marBottom w:val="0"/>
          <w:divBdr>
            <w:top w:val="none" w:sz="0" w:space="0" w:color="auto"/>
            <w:left w:val="none" w:sz="0" w:space="0" w:color="auto"/>
            <w:bottom w:val="none" w:sz="0" w:space="0" w:color="auto"/>
            <w:right w:val="none" w:sz="0" w:space="0" w:color="auto"/>
          </w:divBdr>
        </w:div>
        <w:div w:id="810101333">
          <w:marLeft w:val="640"/>
          <w:marRight w:val="0"/>
          <w:marTop w:val="0"/>
          <w:marBottom w:val="0"/>
          <w:divBdr>
            <w:top w:val="none" w:sz="0" w:space="0" w:color="auto"/>
            <w:left w:val="none" w:sz="0" w:space="0" w:color="auto"/>
            <w:bottom w:val="none" w:sz="0" w:space="0" w:color="auto"/>
            <w:right w:val="none" w:sz="0" w:space="0" w:color="auto"/>
          </w:divBdr>
        </w:div>
        <w:div w:id="768545473">
          <w:marLeft w:val="640"/>
          <w:marRight w:val="0"/>
          <w:marTop w:val="0"/>
          <w:marBottom w:val="0"/>
          <w:divBdr>
            <w:top w:val="none" w:sz="0" w:space="0" w:color="auto"/>
            <w:left w:val="none" w:sz="0" w:space="0" w:color="auto"/>
            <w:bottom w:val="none" w:sz="0" w:space="0" w:color="auto"/>
            <w:right w:val="none" w:sz="0" w:space="0" w:color="auto"/>
          </w:divBdr>
        </w:div>
        <w:div w:id="1741489109">
          <w:marLeft w:val="640"/>
          <w:marRight w:val="0"/>
          <w:marTop w:val="0"/>
          <w:marBottom w:val="0"/>
          <w:divBdr>
            <w:top w:val="none" w:sz="0" w:space="0" w:color="auto"/>
            <w:left w:val="none" w:sz="0" w:space="0" w:color="auto"/>
            <w:bottom w:val="none" w:sz="0" w:space="0" w:color="auto"/>
            <w:right w:val="none" w:sz="0" w:space="0" w:color="auto"/>
          </w:divBdr>
        </w:div>
        <w:div w:id="1235581626">
          <w:marLeft w:val="640"/>
          <w:marRight w:val="0"/>
          <w:marTop w:val="0"/>
          <w:marBottom w:val="0"/>
          <w:divBdr>
            <w:top w:val="none" w:sz="0" w:space="0" w:color="auto"/>
            <w:left w:val="none" w:sz="0" w:space="0" w:color="auto"/>
            <w:bottom w:val="none" w:sz="0" w:space="0" w:color="auto"/>
            <w:right w:val="none" w:sz="0" w:space="0" w:color="auto"/>
          </w:divBdr>
        </w:div>
        <w:div w:id="1364866639">
          <w:marLeft w:val="640"/>
          <w:marRight w:val="0"/>
          <w:marTop w:val="0"/>
          <w:marBottom w:val="0"/>
          <w:divBdr>
            <w:top w:val="none" w:sz="0" w:space="0" w:color="auto"/>
            <w:left w:val="none" w:sz="0" w:space="0" w:color="auto"/>
            <w:bottom w:val="none" w:sz="0" w:space="0" w:color="auto"/>
            <w:right w:val="none" w:sz="0" w:space="0" w:color="auto"/>
          </w:divBdr>
        </w:div>
        <w:div w:id="46954658">
          <w:marLeft w:val="640"/>
          <w:marRight w:val="0"/>
          <w:marTop w:val="0"/>
          <w:marBottom w:val="0"/>
          <w:divBdr>
            <w:top w:val="none" w:sz="0" w:space="0" w:color="auto"/>
            <w:left w:val="none" w:sz="0" w:space="0" w:color="auto"/>
            <w:bottom w:val="none" w:sz="0" w:space="0" w:color="auto"/>
            <w:right w:val="none" w:sz="0" w:space="0" w:color="auto"/>
          </w:divBdr>
        </w:div>
        <w:div w:id="1603680173">
          <w:marLeft w:val="640"/>
          <w:marRight w:val="0"/>
          <w:marTop w:val="0"/>
          <w:marBottom w:val="0"/>
          <w:divBdr>
            <w:top w:val="none" w:sz="0" w:space="0" w:color="auto"/>
            <w:left w:val="none" w:sz="0" w:space="0" w:color="auto"/>
            <w:bottom w:val="none" w:sz="0" w:space="0" w:color="auto"/>
            <w:right w:val="none" w:sz="0" w:space="0" w:color="auto"/>
          </w:divBdr>
        </w:div>
        <w:div w:id="36246901">
          <w:marLeft w:val="640"/>
          <w:marRight w:val="0"/>
          <w:marTop w:val="0"/>
          <w:marBottom w:val="0"/>
          <w:divBdr>
            <w:top w:val="none" w:sz="0" w:space="0" w:color="auto"/>
            <w:left w:val="none" w:sz="0" w:space="0" w:color="auto"/>
            <w:bottom w:val="none" w:sz="0" w:space="0" w:color="auto"/>
            <w:right w:val="none" w:sz="0" w:space="0" w:color="auto"/>
          </w:divBdr>
        </w:div>
        <w:div w:id="149760653">
          <w:marLeft w:val="640"/>
          <w:marRight w:val="0"/>
          <w:marTop w:val="0"/>
          <w:marBottom w:val="0"/>
          <w:divBdr>
            <w:top w:val="none" w:sz="0" w:space="0" w:color="auto"/>
            <w:left w:val="none" w:sz="0" w:space="0" w:color="auto"/>
            <w:bottom w:val="none" w:sz="0" w:space="0" w:color="auto"/>
            <w:right w:val="none" w:sz="0" w:space="0" w:color="auto"/>
          </w:divBdr>
        </w:div>
        <w:div w:id="68161029">
          <w:marLeft w:val="640"/>
          <w:marRight w:val="0"/>
          <w:marTop w:val="0"/>
          <w:marBottom w:val="0"/>
          <w:divBdr>
            <w:top w:val="none" w:sz="0" w:space="0" w:color="auto"/>
            <w:left w:val="none" w:sz="0" w:space="0" w:color="auto"/>
            <w:bottom w:val="none" w:sz="0" w:space="0" w:color="auto"/>
            <w:right w:val="none" w:sz="0" w:space="0" w:color="auto"/>
          </w:divBdr>
        </w:div>
        <w:div w:id="1741978212">
          <w:marLeft w:val="640"/>
          <w:marRight w:val="0"/>
          <w:marTop w:val="0"/>
          <w:marBottom w:val="0"/>
          <w:divBdr>
            <w:top w:val="none" w:sz="0" w:space="0" w:color="auto"/>
            <w:left w:val="none" w:sz="0" w:space="0" w:color="auto"/>
            <w:bottom w:val="none" w:sz="0" w:space="0" w:color="auto"/>
            <w:right w:val="none" w:sz="0" w:space="0" w:color="auto"/>
          </w:divBdr>
        </w:div>
        <w:div w:id="66846986">
          <w:marLeft w:val="640"/>
          <w:marRight w:val="0"/>
          <w:marTop w:val="0"/>
          <w:marBottom w:val="0"/>
          <w:divBdr>
            <w:top w:val="none" w:sz="0" w:space="0" w:color="auto"/>
            <w:left w:val="none" w:sz="0" w:space="0" w:color="auto"/>
            <w:bottom w:val="none" w:sz="0" w:space="0" w:color="auto"/>
            <w:right w:val="none" w:sz="0" w:space="0" w:color="auto"/>
          </w:divBdr>
        </w:div>
      </w:divsChild>
    </w:div>
    <w:div w:id="199981240">
      <w:bodyDiv w:val="1"/>
      <w:marLeft w:val="0"/>
      <w:marRight w:val="0"/>
      <w:marTop w:val="0"/>
      <w:marBottom w:val="0"/>
      <w:divBdr>
        <w:top w:val="none" w:sz="0" w:space="0" w:color="auto"/>
        <w:left w:val="none" w:sz="0" w:space="0" w:color="auto"/>
        <w:bottom w:val="none" w:sz="0" w:space="0" w:color="auto"/>
        <w:right w:val="none" w:sz="0" w:space="0" w:color="auto"/>
      </w:divBdr>
    </w:div>
    <w:div w:id="1188443647">
      <w:bodyDiv w:val="1"/>
      <w:marLeft w:val="0"/>
      <w:marRight w:val="0"/>
      <w:marTop w:val="0"/>
      <w:marBottom w:val="0"/>
      <w:divBdr>
        <w:top w:val="none" w:sz="0" w:space="0" w:color="auto"/>
        <w:left w:val="none" w:sz="0" w:space="0" w:color="auto"/>
        <w:bottom w:val="none" w:sz="0" w:space="0" w:color="auto"/>
        <w:right w:val="none" w:sz="0" w:space="0" w:color="auto"/>
      </w:divBdr>
      <w:divsChild>
        <w:div w:id="1350108663">
          <w:marLeft w:val="640"/>
          <w:marRight w:val="0"/>
          <w:marTop w:val="0"/>
          <w:marBottom w:val="0"/>
          <w:divBdr>
            <w:top w:val="none" w:sz="0" w:space="0" w:color="auto"/>
            <w:left w:val="none" w:sz="0" w:space="0" w:color="auto"/>
            <w:bottom w:val="none" w:sz="0" w:space="0" w:color="auto"/>
            <w:right w:val="none" w:sz="0" w:space="0" w:color="auto"/>
          </w:divBdr>
        </w:div>
        <w:div w:id="890578329">
          <w:marLeft w:val="640"/>
          <w:marRight w:val="0"/>
          <w:marTop w:val="0"/>
          <w:marBottom w:val="0"/>
          <w:divBdr>
            <w:top w:val="none" w:sz="0" w:space="0" w:color="auto"/>
            <w:left w:val="none" w:sz="0" w:space="0" w:color="auto"/>
            <w:bottom w:val="none" w:sz="0" w:space="0" w:color="auto"/>
            <w:right w:val="none" w:sz="0" w:space="0" w:color="auto"/>
          </w:divBdr>
        </w:div>
        <w:div w:id="1475833822">
          <w:marLeft w:val="640"/>
          <w:marRight w:val="0"/>
          <w:marTop w:val="0"/>
          <w:marBottom w:val="0"/>
          <w:divBdr>
            <w:top w:val="none" w:sz="0" w:space="0" w:color="auto"/>
            <w:left w:val="none" w:sz="0" w:space="0" w:color="auto"/>
            <w:bottom w:val="none" w:sz="0" w:space="0" w:color="auto"/>
            <w:right w:val="none" w:sz="0" w:space="0" w:color="auto"/>
          </w:divBdr>
        </w:div>
        <w:div w:id="1714497356">
          <w:marLeft w:val="640"/>
          <w:marRight w:val="0"/>
          <w:marTop w:val="0"/>
          <w:marBottom w:val="0"/>
          <w:divBdr>
            <w:top w:val="none" w:sz="0" w:space="0" w:color="auto"/>
            <w:left w:val="none" w:sz="0" w:space="0" w:color="auto"/>
            <w:bottom w:val="none" w:sz="0" w:space="0" w:color="auto"/>
            <w:right w:val="none" w:sz="0" w:space="0" w:color="auto"/>
          </w:divBdr>
        </w:div>
        <w:div w:id="1297493624">
          <w:marLeft w:val="640"/>
          <w:marRight w:val="0"/>
          <w:marTop w:val="0"/>
          <w:marBottom w:val="0"/>
          <w:divBdr>
            <w:top w:val="none" w:sz="0" w:space="0" w:color="auto"/>
            <w:left w:val="none" w:sz="0" w:space="0" w:color="auto"/>
            <w:bottom w:val="none" w:sz="0" w:space="0" w:color="auto"/>
            <w:right w:val="none" w:sz="0" w:space="0" w:color="auto"/>
          </w:divBdr>
        </w:div>
        <w:div w:id="1132287069">
          <w:marLeft w:val="640"/>
          <w:marRight w:val="0"/>
          <w:marTop w:val="0"/>
          <w:marBottom w:val="0"/>
          <w:divBdr>
            <w:top w:val="none" w:sz="0" w:space="0" w:color="auto"/>
            <w:left w:val="none" w:sz="0" w:space="0" w:color="auto"/>
            <w:bottom w:val="none" w:sz="0" w:space="0" w:color="auto"/>
            <w:right w:val="none" w:sz="0" w:space="0" w:color="auto"/>
          </w:divBdr>
        </w:div>
        <w:div w:id="1482576354">
          <w:marLeft w:val="640"/>
          <w:marRight w:val="0"/>
          <w:marTop w:val="0"/>
          <w:marBottom w:val="0"/>
          <w:divBdr>
            <w:top w:val="none" w:sz="0" w:space="0" w:color="auto"/>
            <w:left w:val="none" w:sz="0" w:space="0" w:color="auto"/>
            <w:bottom w:val="none" w:sz="0" w:space="0" w:color="auto"/>
            <w:right w:val="none" w:sz="0" w:space="0" w:color="auto"/>
          </w:divBdr>
        </w:div>
        <w:div w:id="653948313">
          <w:marLeft w:val="640"/>
          <w:marRight w:val="0"/>
          <w:marTop w:val="0"/>
          <w:marBottom w:val="0"/>
          <w:divBdr>
            <w:top w:val="none" w:sz="0" w:space="0" w:color="auto"/>
            <w:left w:val="none" w:sz="0" w:space="0" w:color="auto"/>
            <w:bottom w:val="none" w:sz="0" w:space="0" w:color="auto"/>
            <w:right w:val="none" w:sz="0" w:space="0" w:color="auto"/>
          </w:divBdr>
        </w:div>
        <w:div w:id="614099395">
          <w:marLeft w:val="640"/>
          <w:marRight w:val="0"/>
          <w:marTop w:val="0"/>
          <w:marBottom w:val="0"/>
          <w:divBdr>
            <w:top w:val="none" w:sz="0" w:space="0" w:color="auto"/>
            <w:left w:val="none" w:sz="0" w:space="0" w:color="auto"/>
            <w:bottom w:val="none" w:sz="0" w:space="0" w:color="auto"/>
            <w:right w:val="none" w:sz="0" w:space="0" w:color="auto"/>
          </w:divBdr>
        </w:div>
        <w:div w:id="2123574843">
          <w:marLeft w:val="640"/>
          <w:marRight w:val="0"/>
          <w:marTop w:val="0"/>
          <w:marBottom w:val="0"/>
          <w:divBdr>
            <w:top w:val="none" w:sz="0" w:space="0" w:color="auto"/>
            <w:left w:val="none" w:sz="0" w:space="0" w:color="auto"/>
            <w:bottom w:val="none" w:sz="0" w:space="0" w:color="auto"/>
            <w:right w:val="none" w:sz="0" w:space="0" w:color="auto"/>
          </w:divBdr>
        </w:div>
        <w:div w:id="1895043423">
          <w:marLeft w:val="640"/>
          <w:marRight w:val="0"/>
          <w:marTop w:val="0"/>
          <w:marBottom w:val="0"/>
          <w:divBdr>
            <w:top w:val="none" w:sz="0" w:space="0" w:color="auto"/>
            <w:left w:val="none" w:sz="0" w:space="0" w:color="auto"/>
            <w:bottom w:val="none" w:sz="0" w:space="0" w:color="auto"/>
            <w:right w:val="none" w:sz="0" w:space="0" w:color="auto"/>
          </w:divBdr>
        </w:div>
        <w:div w:id="1088966735">
          <w:marLeft w:val="640"/>
          <w:marRight w:val="0"/>
          <w:marTop w:val="0"/>
          <w:marBottom w:val="0"/>
          <w:divBdr>
            <w:top w:val="none" w:sz="0" w:space="0" w:color="auto"/>
            <w:left w:val="none" w:sz="0" w:space="0" w:color="auto"/>
            <w:bottom w:val="none" w:sz="0" w:space="0" w:color="auto"/>
            <w:right w:val="none" w:sz="0" w:space="0" w:color="auto"/>
          </w:divBdr>
        </w:div>
        <w:div w:id="632946793">
          <w:marLeft w:val="640"/>
          <w:marRight w:val="0"/>
          <w:marTop w:val="0"/>
          <w:marBottom w:val="0"/>
          <w:divBdr>
            <w:top w:val="none" w:sz="0" w:space="0" w:color="auto"/>
            <w:left w:val="none" w:sz="0" w:space="0" w:color="auto"/>
            <w:bottom w:val="none" w:sz="0" w:space="0" w:color="auto"/>
            <w:right w:val="none" w:sz="0" w:space="0" w:color="auto"/>
          </w:divBdr>
        </w:div>
        <w:div w:id="937374927">
          <w:marLeft w:val="640"/>
          <w:marRight w:val="0"/>
          <w:marTop w:val="0"/>
          <w:marBottom w:val="0"/>
          <w:divBdr>
            <w:top w:val="none" w:sz="0" w:space="0" w:color="auto"/>
            <w:left w:val="none" w:sz="0" w:space="0" w:color="auto"/>
            <w:bottom w:val="none" w:sz="0" w:space="0" w:color="auto"/>
            <w:right w:val="none" w:sz="0" w:space="0" w:color="auto"/>
          </w:divBdr>
        </w:div>
        <w:div w:id="1652976572">
          <w:marLeft w:val="640"/>
          <w:marRight w:val="0"/>
          <w:marTop w:val="0"/>
          <w:marBottom w:val="0"/>
          <w:divBdr>
            <w:top w:val="none" w:sz="0" w:space="0" w:color="auto"/>
            <w:left w:val="none" w:sz="0" w:space="0" w:color="auto"/>
            <w:bottom w:val="none" w:sz="0" w:space="0" w:color="auto"/>
            <w:right w:val="none" w:sz="0" w:space="0" w:color="auto"/>
          </w:divBdr>
        </w:div>
        <w:div w:id="1842431582">
          <w:marLeft w:val="640"/>
          <w:marRight w:val="0"/>
          <w:marTop w:val="0"/>
          <w:marBottom w:val="0"/>
          <w:divBdr>
            <w:top w:val="none" w:sz="0" w:space="0" w:color="auto"/>
            <w:left w:val="none" w:sz="0" w:space="0" w:color="auto"/>
            <w:bottom w:val="none" w:sz="0" w:space="0" w:color="auto"/>
            <w:right w:val="none" w:sz="0" w:space="0" w:color="auto"/>
          </w:divBdr>
        </w:div>
        <w:div w:id="647904501">
          <w:marLeft w:val="640"/>
          <w:marRight w:val="0"/>
          <w:marTop w:val="0"/>
          <w:marBottom w:val="0"/>
          <w:divBdr>
            <w:top w:val="none" w:sz="0" w:space="0" w:color="auto"/>
            <w:left w:val="none" w:sz="0" w:space="0" w:color="auto"/>
            <w:bottom w:val="none" w:sz="0" w:space="0" w:color="auto"/>
            <w:right w:val="none" w:sz="0" w:space="0" w:color="auto"/>
          </w:divBdr>
        </w:div>
        <w:div w:id="2059426276">
          <w:marLeft w:val="640"/>
          <w:marRight w:val="0"/>
          <w:marTop w:val="0"/>
          <w:marBottom w:val="0"/>
          <w:divBdr>
            <w:top w:val="none" w:sz="0" w:space="0" w:color="auto"/>
            <w:left w:val="none" w:sz="0" w:space="0" w:color="auto"/>
            <w:bottom w:val="none" w:sz="0" w:space="0" w:color="auto"/>
            <w:right w:val="none" w:sz="0" w:space="0" w:color="auto"/>
          </w:divBdr>
        </w:div>
        <w:div w:id="1527980196">
          <w:marLeft w:val="640"/>
          <w:marRight w:val="0"/>
          <w:marTop w:val="0"/>
          <w:marBottom w:val="0"/>
          <w:divBdr>
            <w:top w:val="none" w:sz="0" w:space="0" w:color="auto"/>
            <w:left w:val="none" w:sz="0" w:space="0" w:color="auto"/>
            <w:bottom w:val="none" w:sz="0" w:space="0" w:color="auto"/>
            <w:right w:val="none" w:sz="0" w:space="0" w:color="auto"/>
          </w:divBdr>
        </w:div>
        <w:div w:id="249503992">
          <w:marLeft w:val="640"/>
          <w:marRight w:val="0"/>
          <w:marTop w:val="0"/>
          <w:marBottom w:val="0"/>
          <w:divBdr>
            <w:top w:val="none" w:sz="0" w:space="0" w:color="auto"/>
            <w:left w:val="none" w:sz="0" w:space="0" w:color="auto"/>
            <w:bottom w:val="none" w:sz="0" w:space="0" w:color="auto"/>
            <w:right w:val="none" w:sz="0" w:space="0" w:color="auto"/>
          </w:divBdr>
        </w:div>
        <w:div w:id="1357193343">
          <w:marLeft w:val="640"/>
          <w:marRight w:val="0"/>
          <w:marTop w:val="0"/>
          <w:marBottom w:val="0"/>
          <w:divBdr>
            <w:top w:val="none" w:sz="0" w:space="0" w:color="auto"/>
            <w:left w:val="none" w:sz="0" w:space="0" w:color="auto"/>
            <w:bottom w:val="none" w:sz="0" w:space="0" w:color="auto"/>
            <w:right w:val="none" w:sz="0" w:space="0" w:color="auto"/>
          </w:divBdr>
        </w:div>
        <w:div w:id="849373378">
          <w:marLeft w:val="640"/>
          <w:marRight w:val="0"/>
          <w:marTop w:val="0"/>
          <w:marBottom w:val="0"/>
          <w:divBdr>
            <w:top w:val="none" w:sz="0" w:space="0" w:color="auto"/>
            <w:left w:val="none" w:sz="0" w:space="0" w:color="auto"/>
            <w:bottom w:val="none" w:sz="0" w:space="0" w:color="auto"/>
            <w:right w:val="none" w:sz="0" w:space="0" w:color="auto"/>
          </w:divBdr>
        </w:div>
        <w:div w:id="222177310">
          <w:marLeft w:val="640"/>
          <w:marRight w:val="0"/>
          <w:marTop w:val="0"/>
          <w:marBottom w:val="0"/>
          <w:divBdr>
            <w:top w:val="none" w:sz="0" w:space="0" w:color="auto"/>
            <w:left w:val="none" w:sz="0" w:space="0" w:color="auto"/>
            <w:bottom w:val="none" w:sz="0" w:space="0" w:color="auto"/>
            <w:right w:val="none" w:sz="0" w:space="0" w:color="auto"/>
          </w:divBdr>
        </w:div>
        <w:div w:id="187181556">
          <w:marLeft w:val="640"/>
          <w:marRight w:val="0"/>
          <w:marTop w:val="0"/>
          <w:marBottom w:val="0"/>
          <w:divBdr>
            <w:top w:val="none" w:sz="0" w:space="0" w:color="auto"/>
            <w:left w:val="none" w:sz="0" w:space="0" w:color="auto"/>
            <w:bottom w:val="none" w:sz="0" w:space="0" w:color="auto"/>
            <w:right w:val="none" w:sz="0" w:space="0" w:color="auto"/>
          </w:divBdr>
        </w:div>
        <w:div w:id="1798374409">
          <w:marLeft w:val="640"/>
          <w:marRight w:val="0"/>
          <w:marTop w:val="0"/>
          <w:marBottom w:val="0"/>
          <w:divBdr>
            <w:top w:val="none" w:sz="0" w:space="0" w:color="auto"/>
            <w:left w:val="none" w:sz="0" w:space="0" w:color="auto"/>
            <w:bottom w:val="none" w:sz="0" w:space="0" w:color="auto"/>
            <w:right w:val="none" w:sz="0" w:space="0" w:color="auto"/>
          </w:divBdr>
        </w:div>
        <w:div w:id="1766917821">
          <w:marLeft w:val="640"/>
          <w:marRight w:val="0"/>
          <w:marTop w:val="0"/>
          <w:marBottom w:val="0"/>
          <w:divBdr>
            <w:top w:val="none" w:sz="0" w:space="0" w:color="auto"/>
            <w:left w:val="none" w:sz="0" w:space="0" w:color="auto"/>
            <w:bottom w:val="none" w:sz="0" w:space="0" w:color="auto"/>
            <w:right w:val="none" w:sz="0" w:space="0" w:color="auto"/>
          </w:divBdr>
        </w:div>
        <w:div w:id="274949280">
          <w:marLeft w:val="640"/>
          <w:marRight w:val="0"/>
          <w:marTop w:val="0"/>
          <w:marBottom w:val="0"/>
          <w:divBdr>
            <w:top w:val="none" w:sz="0" w:space="0" w:color="auto"/>
            <w:left w:val="none" w:sz="0" w:space="0" w:color="auto"/>
            <w:bottom w:val="none" w:sz="0" w:space="0" w:color="auto"/>
            <w:right w:val="none" w:sz="0" w:space="0" w:color="auto"/>
          </w:divBdr>
        </w:div>
        <w:div w:id="1767967851">
          <w:marLeft w:val="640"/>
          <w:marRight w:val="0"/>
          <w:marTop w:val="0"/>
          <w:marBottom w:val="0"/>
          <w:divBdr>
            <w:top w:val="none" w:sz="0" w:space="0" w:color="auto"/>
            <w:left w:val="none" w:sz="0" w:space="0" w:color="auto"/>
            <w:bottom w:val="none" w:sz="0" w:space="0" w:color="auto"/>
            <w:right w:val="none" w:sz="0" w:space="0" w:color="auto"/>
          </w:divBdr>
        </w:div>
        <w:div w:id="163596294">
          <w:marLeft w:val="640"/>
          <w:marRight w:val="0"/>
          <w:marTop w:val="0"/>
          <w:marBottom w:val="0"/>
          <w:divBdr>
            <w:top w:val="none" w:sz="0" w:space="0" w:color="auto"/>
            <w:left w:val="none" w:sz="0" w:space="0" w:color="auto"/>
            <w:bottom w:val="none" w:sz="0" w:space="0" w:color="auto"/>
            <w:right w:val="none" w:sz="0" w:space="0" w:color="auto"/>
          </w:divBdr>
        </w:div>
        <w:div w:id="2029794953">
          <w:marLeft w:val="640"/>
          <w:marRight w:val="0"/>
          <w:marTop w:val="0"/>
          <w:marBottom w:val="0"/>
          <w:divBdr>
            <w:top w:val="none" w:sz="0" w:space="0" w:color="auto"/>
            <w:left w:val="none" w:sz="0" w:space="0" w:color="auto"/>
            <w:bottom w:val="none" w:sz="0" w:space="0" w:color="auto"/>
            <w:right w:val="none" w:sz="0" w:space="0" w:color="auto"/>
          </w:divBdr>
        </w:div>
        <w:div w:id="944075349">
          <w:marLeft w:val="640"/>
          <w:marRight w:val="0"/>
          <w:marTop w:val="0"/>
          <w:marBottom w:val="0"/>
          <w:divBdr>
            <w:top w:val="none" w:sz="0" w:space="0" w:color="auto"/>
            <w:left w:val="none" w:sz="0" w:space="0" w:color="auto"/>
            <w:bottom w:val="none" w:sz="0" w:space="0" w:color="auto"/>
            <w:right w:val="none" w:sz="0" w:space="0" w:color="auto"/>
          </w:divBdr>
        </w:div>
        <w:div w:id="1576431936">
          <w:marLeft w:val="640"/>
          <w:marRight w:val="0"/>
          <w:marTop w:val="0"/>
          <w:marBottom w:val="0"/>
          <w:divBdr>
            <w:top w:val="none" w:sz="0" w:space="0" w:color="auto"/>
            <w:left w:val="none" w:sz="0" w:space="0" w:color="auto"/>
            <w:bottom w:val="none" w:sz="0" w:space="0" w:color="auto"/>
            <w:right w:val="none" w:sz="0" w:space="0" w:color="auto"/>
          </w:divBdr>
        </w:div>
        <w:div w:id="836654945">
          <w:marLeft w:val="640"/>
          <w:marRight w:val="0"/>
          <w:marTop w:val="0"/>
          <w:marBottom w:val="0"/>
          <w:divBdr>
            <w:top w:val="none" w:sz="0" w:space="0" w:color="auto"/>
            <w:left w:val="none" w:sz="0" w:space="0" w:color="auto"/>
            <w:bottom w:val="none" w:sz="0" w:space="0" w:color="auto"/>
            <w:right w:val="none" w:sz="0" w:space="0" w:color="auto"/>
          </w:divBdr>
        </w:div>
        <w:div w:id="1653366469">
          <w:marLeft w:val="640"/>
          <w:marRight w:val="0"/>
          <w:marTop w:val="0"/>
          <w:marBottom w:val="0"/>
          <w:divBdr>
            <w:top w:val="none" w:sz="0" w:space="0" w:color="auto"/>
            <w:left w:val="none" w:sz="0" w:space="0" w:color="auto"/>
            <w:bottom w:val="none" w:sz="0" w:space="0" w:color="auto"/>
            <w:right w:val="none" w:sz="0" w:space="0" w:color="auto"/>
          </w:divBdr>
        </w:div>
      </w:divsChild>
    </w:div>
    <w:div w:id="1661881139">
      <w:bodyDiv w:val="1"/>
      <w:marLeft w:val="0"/>
      <w:marRight w:val="0"/>
      <w:marTop w:val="0"/>
      <w:marBottom w:val="0"/>
      <w:divBdr>
        <w:top w:val="none" w:sz="0" w:space="0" w:color="auto"/>
        <w:left w:val="none" w:sz="0" w:space="0" w:color="auto"/>
        <w:bottom w:val="none" w:sz="0" w:space="0" w:color="auto"/>
        <w:right w:val="none" w:sz="0" w:space="0" w:color="auto"/>
      </w:divBdr>
      <w:divsChild>
        <w:div w:id="471600608">
          <w:marLeft w:val="640"/>
          <w:marRight w:val="0"/>
          <w:marTop w:val="0"/>
          <w:marBottom w:val="0"/>
          <w:divBdr>
            <w:top w:val="none" w:sz="0" w:space="0" w:color="auto"/>
            <w:left w:val="none" w:sz="0" w:space="0" w:color="auto"/>
            <w:bottom w:val="none" w:sz="0" w:space="0" w:color="auto"/>
            <w:right w:val="none" w:sz="0" w:space="0" w:color="auto"/>
          </w:divBdr>
        </w:div>
        <w:div w:id="928268303">
          <w:marLeft w:val="640"/>
          <w:marRight w:val="0"/>
          <w:marTop w:val="0"/>
          <w:marBottom w:val="0"/>
          <w:divBdr>
            <w:top w:val="none" w:sz="0" w:space="0" w:color="auto"/>
            <w:left w:val="none" w:sz="0" w:space="0" w:color="auto"/>
            <w:bottom w:val="none" w:sz="0" w:space="0" w:color="auto"/>
            <w:right w:val="none" w:sz="0" w:space="0" w:color="auto"/>
          </w:divBdr>
        </w:div>
        <w:div w:id="798766583">
          <w:marLeft w:val="640"/>
          <w:marRight w:val="0"/>
          <w:marTop w:val="0"/>
          <w:marBottom w:val="0"/>
          <w:divBdr>
            <w:top w:val="none" w:sz="0" w:space="0" w:color="auto"/>
            <w:left w:val="none" w:sz="0" w:space="0" w:color="auto"/>
            <w:bottom w:val="none" w:sz="0" w:space="0" w:color="auto"/>
            <w:right w:val="none" w:sz="0" w:space="0" w:color="auto"/>
          </w:divBdr>
        </w:div>
        <w:div w:id="2080589903">
          <w:marLeft w:val="640"/>
          <w:marRight w:val="0"/>
          <w:marTop w:val="0"/>
          <w:marBottom w:val="0"/>
          <w:divBdr>
            <w:top w:val="none" w:sz="0" w:space="0" w:color="auto"/>
            <w:left w:val="none" w:sz="0" w:space="0" w:color="auto"/>
            <w:bottom w:val="none" w:sz="0" w:space="0" w:color="auto"/>
            <w:right w:val="none" w:sz="0" w:space="0" w:color="auto"/>
          </w:divBdr>
        </w:div>
        <w:div w:id="207107859">
          <w:marLeft w:val="640"/>
          <w:marRight w:val="0"/>
          <w:marTop w:val="0"/>
          <w:marBottom w:val="0"/>
          <w:divBdr>
            <w:top w:val="none" w:sz="0" w:space="0" w:color="auto"/>
            <w:left w:val="none" w:sz="0" w:space="0" w:color="auto"/>
            <w:bottom w:val="none" w:sz="0" w:space="0" w:color="auto"/>
            <w:right w:val="none" w:sz="0" w:space="0" w:color="auto"/>
          </w:divBdr>
        </w:div>
        <w:div w:id="702174671">
          <w:marLeft w:val="640"/>
          <w:marRight w:val="0"/>
          <w:marTop w:val="0"/>
          <w:marBottom w:val="0"/>
          <w:divBdr>
            <w:top w:val="none" w:sz="0" w:space="0" w:color="auto"/>
            <w:left w:val="none" w:sz="0" w:space="0" w:color="auto"/>
            <w:bottom w:val="none" w:sz="0" w:space="0" w:color="auto"/>
            <w:right w:val="none" w:sz="0" w:space="0" w:color="auto"/>
          </w:divBdr>
        </w:div>
        <w:div w:id="1717075268">
          <w:marLeft w:val="640"/>
          <w:marRight w:val="0"/>
          <w:marTop w:val="0"/>
          <w:marBottom w:val="0"/>
          <w:divBdr>
            <w:top w:val="none" w:sz="0" w:space="0" w:color="auto"/>
            <w:left w:val="none" w:sz="0" w:space="0" w:color="auto"/>
            <w:bottom w:val="none" w:sz="0" w:space="0" w:color="auto"/>
            <w:right w:val="none" w:sz="0" w:space="0" w:color="auto"/>
          </w:divBdr>
        </w:div>
        <w:div w:id="577327982">
          <w:marLeft w:val="640"/>
          <w:marRight w:val="0"/>
          <w:marTop w:val="0"/>
          <w:marBottom w:val="0"/>
          <w:divBdr>
            <w:top w:val="none" w:sz="0" w:space="0" w:color="auto"/>
            <w:left w:val="none" w:sz="0" w:space="0" w:color="auto"/>
            <w:bottom w:val="none" w:sz="0" w:space="0" w:color="auto"/>
            <w:right w:val="none" w:sz="0" w:space="0" w:color="auto"/>
          </w:divBdr>
        </w:div>
        <w:div w:id="599608511">
          <w:marLeft w:val="640"/>
          <w:marRight w:val="0"/>
          <w:marTop w:val="0"/>
          <w:marBottom w:val="0"/>
          <w:divBdr>
            <w:top w:val="none" w:sz="0" w:space="0" w:color="auto"/>
            <w:left w:val="none" w:sz="0" w:space="0" w:color="auto"/>
            <w:bottom w:val="none" w:sz="0" w:space="0" w:color="auto"/>
            <w:right w:val="none" w:sz="0" w:space="0" w:color="auto"/>
          </w:divBdr>
        </w:div>
        <w:div w:id="620721704">
          <w:marLeft w:val="640"/>
          <w:marRight w:val="0"/>
          <w:marTop w:val="0"/>
          <w:marBottom w:val="0"/>
          <w:divBdr>
            <w:top w:val="none" w:sz="0" w:space="0" w:color="auto"/>
            <w:left w:val="none" w:sz="0" w:space="0" w:color="auto"/>
            <w:bottom w:val="none" w:sz="0" w:space="0" w:color="auto"/>
            <w:right w:val="none" w:sz="0" w:space="0" w:color="auto"/>
          </w:divBdr>
        </w:div>
        <w:div w:id="940527654">
          <w:marLeft w:val="640"/>
          <w:marRight w:val="0"/>
          <w:marTop w:val="0"/>
          <w:marBottom w:val="0"/>
          <w:divBdr>
            <w:top w:val="none" w:sz="0" w:space="0" w:color="auto"/>
            <w:left w:val="none" w:sz="0" w:space="0" w:color="auto"/>
            <w:bottom w:val="none" w:sz="0" w:space="0" w:color="auto"/>
            <w:right w:val="none" w:sz="0" w:space="0" w:color="auto"/>
          </w:divBdr>
        </w:div>
        <w:div w:id="1898861245">
          <w:marLeft w:val="640"/>
          <w:marRight w:val="0"/>
          <w:marTop w:val="0"/>
          <w:marBottom w:val="0"/>
          <w:divBdr>
            <w:top w:val="none" w:sz="0" w:space="0" w:color="auto"/>
            <w:left w:val="none" w:sz="0" w:space="0" w:color="auto"/>
            <w:bottom w:val="none" w:sz="0" w:space="0" w:color="auto"/>
            <w:right w:val="none" w:sz="0" w:space="0" w:color="auto"/>
          </w:divBdr>
        </w:div>
        <w:div w:id="1805271648">
          <w:marLeft w:val="640"/>
          <w:marRight w:val="0"/>
          <w:marTop w:val="0"/>
          <w:marBottom w:val="0"/>
          <w:divBdr>
            <w:top w:val="none" w:sz="0" w:space="0" w:color="auto"/>
            <w:left w:val="none" w:sz="0" w:space="0" w:color="auto"/>
            <w:bottom w:val="none" w:sz="0" w:space="0" w:color="auto"/>
            <w:right w:val="none" w:sz="0" w:space="0" w:color="auto"/>
          </w:divBdr>
        </w:div>
        <w:div w:id="1190071772">
          <w:marLeft w:val="640"/>
          <w:marRight w:val="0"/>
          <w:marTop w:val="0"/>
          <w:marBottom w:val="0"/>
          <w:divBdr>
            <w:top w:val="none" w:sz="0" w:space="0" w:color="auto"/>
            <w:left w:val="none" w:sz="0" w:space="0" w:color="auto"/>
            <w:bottom w:val="none" w:sz="0" w:space="0" w:color="auto"/>
            <w:right w:val="none" w:sz="0" w:space="0" w:color="auto"/>
          </w:divBdr>
        </w:div>
        <w:div w:id="1500658392">
          <w:marLeft w:val="640"/>
          <w:marRight w:val="0"/>
          <w:marTop w:val="0"/>
          <w:marBottom w:val="0"/>
          <w:divBdr>
            <w:top w:val="none" w:sz="0" w:space="0" w:color="auto"/>
            <w:left w:val="none" w:sz="0" w:space="0" w:color="auto"/>
            <w:bottom w:val="none" w:sz="0" w:space="0" w:color="auto"/>
            <w:right w:val="none" w:sz="0" w:space="0" w:color="auto"/>
          </w:divBdr>
        </w:div>
        <w:div w:id="1597403467">
          <w:marLeft w:val="640"/>
          <w:marRight w:val="0"/>
          <w:marTop w:val="0"/>
          <w:marBottom w:val="0"/>
          <w:divBdr>
            <w:top w:val="none" w:sz="0" w:space="0" w:color="auto"/>
            <w:left w:val="none" w:sz="0" w:space="0" w:color="auto"/>
            <w:bottom w:val="none" w:sz="0" w:space="0" w:color="auto"/>
            <w:right w:val="none" w:sz="0" w:space="0" w:color="auto"/>
          </w:divBdr>
        </w:div>
        <w:div w:id="1968848213">
          <w:marLeft w:val="640"/>
          <w:marRight w:val="0"/>
          <w:marTop w:val="0"/>
          <w:marBottom w:val="0"/>
          <w:divBdr>
            <w:top w:val="none" w:sz="0" w:space="0" w:color="auto"/>
            <w:left w:val="none" w:sz="0" w:space="0" w:color="auto"/>
            <w:bottom w:val="none" w:sz="0" w:space="0" w:color="auto"/>
            <w:right w:val="none" w:sz="0" w:space="0" w:color="auto"/>
          </w:divBdr>
        </w:div>
        <w:div w:id="1021123545">
          <w:marLeft w:val="640"/>
          <w:marRight w:val="0"/>
          <w:marTop w:val="0"/>
          <w:marBottom w:val="0"/>
          <w:divBdr>
            <w:top w:val="none" w:sz="0" w:space="0" w:color="auto"/>
            <w:left w:val="none" w:sz="0" w:space="0" w:color="auto"/>
            <w:bottom w:val="none" w:sz="0" w:space="0" w:color="auto"/>
            <w:right w:val="none" w:sz="0" w:space="0" w:color="auto"/>
          </w:divBdr>
        </w:div>
        <w:div w:id="1582063993">
          <w:marLeft w:val="640"/>
          <w:marRight w:val="0"/>
          <w:marTop w:val="0"/>
          <w:marBottom w:val="0"/>
          <w:divBdr>
            <w:top w:val="none" w:sz="0" w:space="0" w:color="auto"/>
            <w:left w:val="none" w:sz="0" w:space="0" w:color="auto"/>
            <w:bottom w:val="none" w:sz="0" w:space="0" w:color="auto"/>
            <w:right w:val="none" w:sz="0" w:space="0" w:color="auto"/>
          </w:divBdr>
        </w:div>
        <w:div w:id="1211071604">
          <w:marLeft w:val="640"/>
          <w:marRight w:val="0"/>
          <w:marTop w:val="0"/>
          <w:marBottom w:val="0"/>
          <w:divBdr>
            <w:top w:val="none" w:sz="0" w:space="0" w:color="auto"/>
            <w:left w:val="none" w:sz="0" w:space="0" w:color="auto"/>
            <w:bottom w:val="none" w:sz="0" w:space="0" w:color="auto"/>
            <w:right w:val="none" w:sz="0" w:space="0" w:color="auto"/>
          </w:divBdr>
        </w:div>
        <w:div w:id="586425332">
          <w:marLeft w:val="640"/>
          <w:marRight w:val="0"/>
          <w:marTop w:val="0"/>
          <w:marBottom w:val="0"/>
          <w:divBdr>
            <w:top w:val="none" w:sz="0" w:space="0" w:color="auto"/>
            <w:left w:val="none" w:sz="0" w:space="0" w:color="auto"/>
            <w:bottom w:val="none" w:sz="0" w:space="0" w:color="auto"/>
            <w:right w:val="none" w:sz="0" w:space="0" w:color="auto"/>
          </w:divBdr>
        </w:div>
        <w:div w:id="1207178762">
          <w:marLeft w:val="640"/>
          <w:marRight w:val="0"/>
          <w:marTop w:val="0"/>
          <w:marBottom w:val="0"/>
          <w:divBdr>
            <w:top w:val="none" w:sz="0" w:space="0" w:color="auto"/>
            <w:left w:val="none" w:sz="0" w:space="0" w:color="auto"/>
            <w:bottom w:val="none" w:sz="0" w:space="0" w:color="auto"/>
            <w:right w:val="none" w:sz="0" w:space="0" w:color="auto"/>
          </w:divBdr>
        </w:div>
        <w:div w:id="736705142">
          <w:marLeft w:val="640"/>
          <w:marRight w:val="0"/>
          <w:marTop w:val="0"/>
          <w:marBottom w:val="0"/>
          <w:divBdr>
            <w:top w:val="none" w:sz="0" w:space="0" w:color="auto"/>
            <w:left w:val="none" w:sz="0" w:space="0" w:color="auto"/>
            <w:bottom w:val="none" w:sz="0" w:space="0" w:color="auto"/>
            <w:right w:val="none" w:sz="0" w:space="0" w:color="auto"/>
          </w:divBdr>
        </w:div>
        <w:div w:id="1637029327">
          <w:marLeft w:val="640"/>
          <w:marRight w:val="0"/>
          <w:marTop w:val="0"/>
          <w:marBottom w:val="0"/>
          <w:divBdr>
            <w:top w:val="none" w:sz="0" w:space="0" w:color="auto"/>
            <w:left w:val="none" w:sz="0" w:space="0" w:color="auto"/>
            <w:bottom w:val="none" w:sz="0" w:space="0" w:color="auto"/>
            <w:right w:val="none" w:sz="0" w:space="0" w:color="auto"/>
          </w:divBdr>
        </w:div>
        <w:div w:id="683557686">
          <w:marLeft w:val="640"/>
          <w:marRight w:val="0"/>
          <w:marTop w:val="0"/>
          <w:marBottom w:val="0"/>
          <w:divBdr>
            <w:top w:val="none" w:sz="0" w:space="0" w:color="auto"/>
            <w:left w:val="none" w:sz="0" w:space="0" w:color="auto"/>
            <w:bottom w:val="none" w:sz="0" w:space="0" w:color="auto"/>
            <w:right w:val="none" w:sz="0" w:space="0" w:color="auto"/>
          </w:divBdr>
        </w:div>
        <w:div w:id="1228565967">
          <w:marLeft w:val="640"/>
          <w:marRight w:val="0"/>
          <w:marTop w:val="0"/>
          <w:marBottom w:val="0"/>
          <w:divBdr>
            <w:top w:val="none" w:sz="0" w:space="0" w:color="auto"/>
            <w:left w:val="none" w:sz="0" w:space="0" w:color="auto"/>
            <w:bottom w:val="none" w:sz="0" w:space="0" w:color="auto"/>
            <w:right w:val="none" w:sz="0" w:space="0" w:color="auto"/>
          </w:divBdr>
        </w:div>
        <w:div w:id="879168201">
          <w:marLeft w:val="640"/>
          <w:marRight w:val="0"/>
          <w:marTop w:val="0"/>
          <w:marBottom w:val="0"/>
          <w:divBdr>
            <w:top w:val="none" w:sz="0" w:space="0" w:color="auto"/>
            <w:left w:val="none" w:sz="0" w:space="0" w:color="auto"/>
            <w:bottom w:val="none" w:sz="0" w:space="0" w:color="auto"/>
            <w:right w:val="none" w:sz="0" w:space="0" w:color="auto"/>
          </w:divBdr>
        </w:div>
        <w:div w:id="1175343026">
          <w:marLeft w:val="640"/>
          <w:marRight w:val="0"/>
          <w:marTop w:val="0"/>
          <w:marBottom w:val="0"/>
          <w:divBdr>
            <w:top w:val="none" w:sz="0" w:space="0" w:color="auto"/>
            <w:left w:val="none" w:sz="0" w:space="0" w:color="auto"/>
            <w:bottom w:val="none" w:sz="0" w:space="0" w:color="auto"/>
            <w:right w:val="none" w:sz="0" w:space="0" w:color="auto"/>
          </w:divBdr>
        </w:div>
        <w:div w:id="134034902">
          <w:marLeft w:val="640"/>
          <w:marRight w:val="0"/>
          <w:marTop w:val="0"/>
          <w:marBottom w:val="0"/>
          <w:divBdr>
            <w:top w:val="none" w:sz="0" w:space="0" w:color="auto"/>
            <w:left w:val="none" w:sz="0" w:space="0" w:color="auto"/>
            <w:bottom w:val="none" w:sz="0" w:space="0" w:color="auto"/>
            <w:right w:val="none" w:sz="0" w:space="0" w:color="auto"/>
          </w:divBdr>
        </w:div>
        <w:div w:id="1161696924">
          <w:marLeft w:val="640"/>
          <w:marRight w:val="0"/>
          <w:marTop w:val="0"/>
          <w:marBottom w:val="0"/>
          <w:divBdr>
            <w:top w:val="none" w:sz="0" w:space="0" w:color="auto"/>
            <w:left w:val="none" w:sz="0" w:space="0" w:color="auto"/>
            <w:bottom w:val="none" w:sz="0" w:space="0" w:color="auto"/>
            <w:right w:val="none" w:sz="0" w:space="0" w:color="auto"/>
          </w:divBdr>
        </w:div>
        <w:div w:id="1973709459">
          <w:marLeft w:val="640"/>
          <w:marRight w:val="0"/>
          <w:marTop w:val="0"/>
          <w:marBottom w:val="0"/>
          <w:divBdr>
            <w:top w:val="none" w:sz="0" w:space="0" w:color="auto"/>
            <w:left w:val="none" w:sz="0" w:space="0" w:color="auto"/>
            <w:bottom w:val="none" w:sz="0" w:space="0" w:color="auto"/>
            <w:right w:val="none" w:sz="0" w:space="0" w:color="auto"/>
          </w:divBdr>
        </w:div>
        <w:div w:id="1236668009">
          <w:marLeft w:val="640"/>
          <w:marRight w:val="0"/>
          <w:marTop w:val="0"/>
          <w:marBottom w:val="0"/>
          <w:divBdr>
            <w:top w:val="none" w:sz="0" w:space="0" w:color="auto"/>
            <w:left w:val="none" w:sz="0" w:space="0" w:color="auto"/>
            <w:bottom w:val="none" w:sz="0" w:space="0" w:color="auto"/>
            <w:right w:val="none" w:sz="0" w:space="0" w:color="auto"/>
          </w:divBdr>
        </w:div>
        <w:div w:id="864902470">
          <w:marLeft w:val="640"/>
          <w:marRight w:val="0"/>
          <w:marTop w:val="0"/>
          <w:marBottom w:val="0"/>
          <w:divBdr>
            <w:top w:val="none" w:sz="0" w:space="0" w:color="auto"/>
            <w:left w:val="none" w:sz="0" w:space="0" w:color="auto"/>
            <w:bottom w:val="none" w:sz="0" w:space="0" w:color="auto"/>
            <w:right w:val="none" w:sz="0" w:space="0" w:color="auto"/>
          </w:divBdr>
        </w:div>
        <w:div w:id="1536574943">
          <w:marLeft w:val="640"/>
          <w:marRight w:val="0"/>
          <w:marTop w:val="0"/>
          <w:marBottom w:val="0"/>
          <w:divBdr>
            <w:top w:val="none" w:sz="0" w:space="0" w:color="auto"/>
            <w:left w:val="none" w:sz="0" w:space="0" w:color="auto"/>
            <w:bottom w:val="none" w:sz="0" w:space="0" w:color="auto"/>
            <w:right w:val="none" w:sz="0" w:space="0" w:color="auto"/>
          </w:divBdr>
        </w:div>
        <w:div w:id="109007684">
          <w:marLeft w:val="640"/>
          <w:marRight w:val="0"/>
          <w:marTop w:val="0"/>
          <w:marBottom w:val="0"/>
          <w:divBdr>
            <w:top w:val="none" w:sz="0" w:space="0" w:color="auto"/>
            <w:left w:val="none" w:sz="0" w:space="0" w:color="auto"/>
            <w:bottom w:val="none" w:sz="0" w:space="0" w:color="auto"/>
            <w:right w:val="none" w:sz="0" w:space="0" w:color="auto"/>
          </w:divBdr>
        </w:div>
      </w:divsChild>
    </w:div>
    <w:div w:id="1687290898">
      <w:bodyDiv w:val="1"/>
      <w:marLeft w:val="0"/>
      <w:marRight w:val="0"/>
      <w:marTop w:val="0"/>
      <w:marBottom w:val="0"/>
      <w:divBdr>
        <w:top w:val="none" w:sz="0" w:space="0" w:color="auto"/>
        <w:left w:val="none" w:sz="0" w:space="0" w:color="auto"/>
        <w:bottom w:val="none" w:sz="0" w:space="0" w:color="auto"/>
        <w:right w:val="none" w:sz="0" w:space="0" w:color="auto"/>
      </w:divBdr>
      <w:divsChild>
        <w:div w:id="1923220601">
          <w:marLeft w:val="640"/>
          <w:marRight w:val="0"/>
          <w:marTop w:val="0"/>
          <w:marBottom w:val="0"/>
          <w:divBdr>
            <w:top w:val="none" w:sz="0" w:space="0" w:color="auto"/>
            <w:left w:val="none" w:sz="0" w:space="0" w:color="auto"/>
            <w:bottom w:val="none" w:sz="0" w:space="0" w:color="auto"/>
            <w:right w:val="none" w:sz="0" w:space="0" w:color="auto"/>
          </w:divBdr>
        </w:div>
        <w:div w:id="608854734">
          <w:marLeft w:val="640"/>
          <w:marRight w:val="0"/>
          <w:marTop w:val="0"/>
          <w:marBottom w:val="0"/>
          <w:divBdr>
            <w:top w:val="none" w:sz="0" w:space="0" w:color="auto"/>
            <w:left w:val="none" w:sz="0" w:space="0" w:color="auto"/>
            <w:bottom w:val="none" w:sz="0" w:space="0" w:color="auto"/>
            <w:right w:val="none" w:sz="0" w:space="0" w:color="auto"/>
          </w:divBdr>
        </w:div>
        <w:div w:id="371542820">
          <w:marLeft w:val="640"/>
          <w:marRight w:val="0"/>
          <w:marTop w:val="0"/>
          <w:marBottom w:val="0"/>
          <w:divBdr>
            <w:top w:val="none" w:sz="0" w:space="0" w:color="auto"/>
            <w:left w:val="none" w:sz="0" w:space="0" w:color="auto"/>
            <w:bottom w:val="none" w:sz="0" w:space="0" w:color="auto"/>
            <w:right w:val="none" w:sz="0" w:space="0" w:color="auto"/>
          </w:divBdr>
        </w:div>
        <w:div w:id="263341498">
          <w:marLeft w:val="640"/>
          <w:marRight w:val="0"/>
          <w:marTop w:val="0"/>
          <w:marBottom w:val="0"/>
          <w:divBdr>
            <w:top w:val="none" w:sz="0" w:space="0" w:color="auto"/>
            <w:left w:val="none" w:sz="0" w:space="0" w:color="auto"/>
            <w:bottom w:val="none" w:sz="0" w:space="0" w:color="auto"/>
            <w:right w:val="none" w:sz="0" w:space="0" w:color="auto"/>
          </w:divBdr>
        </w:div>
        <w:div w:id="87318102">
          <w:marLeft w:val="640"/>
          <w:marRight w:val="0"/>
          <w:marTop w:val="0"/>
          <w:marBottom w:val="0"/>
          <w:divBdr>
            <w:top w:val="none" w:sz="0" w:space="0" w:color="auto"/>
            <w:left w:val="none" w:sz="0" w:space="0" w:color="auto"/>
            <w:bottom w:val="none" w:sz="0" w:space="0" w:color="auto"/>
            <w:right w:val="none" w:sz="0" w:space="0" w:color="auto"/>
          </w:divBdr>
        </w:div>
        <w:div w:id="814294412">
          <w:marLeft w:val="640"/>
          <w:marRight w:val="0"/>
          <w:marTop w:val="0"/>
          <w:marBottom w:val="0"/>
          <w:divBdr>
            <w:top w:val="none" w:sz="0" w:space="0" w:color="auto"/>
            <w:left w:val="none" w:sz="0" w:space="0" w:color="auto"/>
            <w:bottom w:val="none" w:sz="0" w:space="0" w:color="auto"/>
            <w:right w:val="none" w:sz="0" w:space="0" w:color="auto"/>
          </w:divBdr>
        </w:div>
        <w:div w:id="1610743947">
          <w:marLeft w:val="640"/>
          <w:marRight w:val="0"/>
          <w:marTop w:val="0"/>
          <w:marBottom w:val="0"/>
          <w:divBdr>
            <w:top w:val="none" w:sz="0" w:space="0" w:color="auto"/>
            <w:left w:val="none" w:sz="0" w:space="0" w:color="auto"/>
            <w:bottom w:val="none" w:sz="0" w:space="0" w:color="auto"/>
            <w:right w:val="none" w:sz="0" w:space="0" w:color="auto"/>
          </w:divBdr>
        </w:div>
        <w:div w:id="1268849050">
          <w:marLeft w:val="640"/>
          <w:marRight w:val="0"/>
          <w:marTop w:val="0"/>
          <w:marBottom w:val="0"/>
          <w:divBdr>
            <w:top w:val="none" w:sz="0" w:space="0" w:color="auto"/>
            <w:left w:val="none" w:sz="0" w:space="0" w:color="auto"/>
            <w:bottom w:val="none" w:sz="0" w:space="0" w:color="auto"/>
            <w:right w:val="none" w:sz="0" w:space="0" w:color="auto"/>
          </w:divBdr>
        </w:div>
        <w:div w:id="1756854236">
          <w:marLeft w:val="640"/>
          <w:marRight w:val="0"/>
          <w:marTop w:val="0"/>
          <w:marBottom w:val="0"/>
          <w:divBdr>
            <w:top w:val="none" w:sz="0" w:space="0" w:color="auto"/>
            <w:left w:val="none" w:sz="0" w:space="0" w:color="auto"/>
            <w:bottom w:val="none" w:sz="0" w:space="0" w:color="auto"/>
            <w:right w:val="none" w:sz="0" w:space="0" w:color="auto"/>
          </w:divBdr>
        </w:div>
        <w:div w:id="167063896">
          <w:marLeft w:val="640"/>
          <w:marRight w:val="0"/>
          <w:marTop w:val="0"/>
          <w:marBottom w:val="0"/>
          <w:divBdr>
            <w:top w:val="none" w:sz="0" w:space="0" w:color="auto"/>
            <w:left w:val="none" w:sz="0" w:space="0" w:color="auto"/>
            <w:bottom w:val="none" w:sz="0" w:space="0" w:color="auto"/>
            <w:right w:val="none" w:sz="0" w:space="0" w:color="auto"/>
          </w:divBdr>
        </w:div>
        <w:div w:id="107548034">
          <w:marLeft w:val="640"/>
          <w:marRight w:val="0"/>
          <w:marTop w:val="0"/>
          <w:marBottom w:val="0"/>
          <w:divBdr>
            <w:top w:val="none" w:sz="0" w:space="0" w:color="auto"/>
            <w:left w:val="none" w:sz="0" w:space="0" w:color="auto"/>
            <w:bottom w:val="none" w:sz="0" w:space="0" w:color="auto"/>
            <w:right w:val="none" w:sz="0" w:space="0" w:color="auto"/>
          </w:divBdr>
        </w:div>
        <w:div w:id="1571842581">
          <w:marLeft w:val="640"/>
          <w:marRight w:val="0"/>
          <w:marTop w:val="0"/>
          <w:marBottom w:val="0"/>
          <w:divBdr>
            <w:top w:val="none" w:sz="0" w:space="0" w:color="auto"/>
            <w:left w:val="none" w:sz="0" w:space="0" w:color="auto"/>
            <w:bottom w:val="none" w:sz="0" w:space="0" w:color="auto"/>
            <w:right w:val="none" w:sz="0" w:space="0" w:color="auto"/>
          </w:divBdr>
        </w:div>
        <w:div w:id="377318263">
          <w:marLeft w:val="640"/>
          <w:marRight w:val="0"/>
          <w:marTop w:val="0"/>
          <w:marBottom w:val="0"/>
          <w:divBdr>
            <w:top w:val="none" w:sz="0" w:space="0" w:color="auto"/>
            <w:left w:val="none" w:sz="0" w:space="0" w:color="auto"/>
            <w:bottom w:val="none" w:sz="0" w:space="0" w:color="auto"/>
            <w:right w:val="none" w:sz="0" w:space="0" w:color="auto"/>
          </w:divBdr>
        </w:div>
        <w:div w:id="1123040475">
          <w:marLeft w:val="640"/>
          <w:marRight w:val="0"/>
          <w:marTop w:val="0"/>
          <w:marBottom w:val="0"/>
          <w:divBdr>
            <w:top w:val="none" w:sz="0" w:space="0" w:color="auto"/>
            <w:left w:val="none" w:sz="0" w:space="0" w:color="auto"/>
            <w:bottom w:val="none" w:sz="0" w:space="0" w:color="auto"/>
            <w:right w:val="none" w:sz="0" w:space="0" w:color="auto"/>
          </w:divBdr>
        </w:div>
        <w:div w:id="1838568403">
          <w:marLeft w:val="640"/>
          <w:marRight w:val="0"/>
          <w:marTop w:val="0"/>
          <w:marBottom w:val="0"/>
          <w:divBdr>
            <w:top w:val="none" w:sz="0" w:space="0" w:color="auto"/>
            <w:left w:val="none" w:sz="0" w:space="0" w:color="auto"/>
            <w:bottom w:val="none" w:sz="0" w:space="0" w:color="auto"/>
            <w:right w:val="none" w:sz="0" w:space="0" w:color="auto"/>
          </w:divBdr>
        </w:div>
        <w:div w:id="161161122">
          <w:marLeft w:val="640"/>
          <w:marRight w:val="0"/>
          <w:marTop w:val="0"/>
          <w:marBottom w:val="0"/>
          <w:divBdr>
            <w:top w:val="none" w:sz="0" w:space="0" w:color="auto"/>
            <w:left w:val="none" w:sz="0" w:space="0" w:color="auto"/>
            <w:bottom w:val="none" w:sz="0" w:space="0" w:color="auto"/>
            <w:right w:val="none" w:sz="0" w:space="0" w:color="auto"/>
          </w:divBdr>
        </w:div>
        <w:div w:id="1042746360">
          <w:marLeft w:val="640"/>
          <w:marRight w:val="0"/>
          <w:marTop w:val="0"/>
          <w:marBottom w:val="0"/>
          <w:divBdr>
            <w:top w:val="none" w:sz="0" w:space="0" w:color="auto"/>
            <w:left w:val="none" w:sz="0" w:space="0" w:color="auto"/>
            <w:bottom w:val="none" w:sz="0" w:space="0" w:color="auto"/>
            <w:right w:val="none" w:sz="0" w:space="0" w:color="auto"/>
          </w:divBdr>
        </w:div>
        <w:div w:id="2131237563">
          <w:marLeft w:val="640"/>
          <w:marRight w:val="0"/>
          <w:marTop w:val="0"/>
          <w:marBottom w:val="0"/>
          <w:divBdr>
            <w:top w:val="none" w:sz="0" w:space="0" w:color="auto"/>
            <w:left w:val="none" w:sz="0" w:space="0" w:color="auto"/>
            <w:bottom w:val="none" w:sz="0" w:space="0" w:color="auto"/>
            <w:right w:val="none" w:sz="0" w:space="0" w:color="auto"/>
          </w:divBdr>
        </w:div>
        <w:div w:id="1562476213">
          <w:marLeft w:val="640"/>
          <w:marRight w:val="0"/>
          <w:marTop w:val="0"/>
          <w:marBottom w:val="0"/>
          <w:divBdr>
            <w:top w:val="none" w:sz="0" w:space="0" w:color="auto"/>
            <w:left w:val="none" w:sz="0" w:space="0" w:color="auto"/>
            <w:bottom w:val="none" w:sz="0" w:space="0" w:color="auto"/>
            <w:right w:val="none" w:sz="0" w:space="0" w:color="auto"/>
          </w:divBdr>
        </w:div>
        <w:div w:id="1522478368">
          <w:marLeft w:val="640"/>
          <w:marRight w:val="0"/>
          <w:marTop w:val="0"/>
          <w:marBottom w:val="0"/>
          <w:divBdr>
            <w:top w:val="none" w:sz="0" w:space="0" w:color="auto"/>
            <w:left w:val="none" w:sz="0" w:space="0" w:color="auto"/>
            <w:bottom w:val="none" w:sz="0" w:space="0" w:color="auto"/>
            <w:right w:val="none" w:sz="0" w:space="0" w:color="auto"/>
          </w:divBdr>
        </w:div>
        <w:div w:id="662247037">
          <w:marLeft w:val="640"/>
          <w:marRight w:val="0"/>
          <w:marTop w:val="0"/>
          <w:marBottom w:val="0"/>
          <w:divBdr>
            <w:top w:val="none" w:sz="0" w:space="0" w:color="auto"/>
            <w:left w:val="none" w:sz="0" w:space="0" w:color="auto"/>
            <w:bottom w:val="none" w:sz="0" w:space="0" w:color="auto"/>
            <w:right w:val="none" w:sz="0" w:space="0" w:color="auto"/>
          </w:divBdr>
        </w:div>
        <w:div w:id="1060135954">
          <w:marLeft w:val="640"/>
          <w:marRight w:val="0"/>
          <w:marTop w:val="0"/>
          <w:marBottom w:val="0"/>
          <w:divBdr>
            <w:top w:val="none" w:sz="0" w:space="0" w:color="auto"/>
            <w:left w:val="none" w:sz="0" w:space="0" w:color="auto"/>
            <w:bottom w:val="none" w:sz="0" w:space="0" w:color="auto"/>
            <w:right w:val="none" w:sz="0" w:space="0" w:color="auto"/>
          </w:divBdr>
        </w:div>
        <w:div w:id="1341085133">
          <w:marLeft w:val="640"/>
          <w:marRight w:val="0"/>
          <w:marTop w:val="0"/>
          <w:marBottom w:val="0"/>
          <w:divBdr>
            <w:top w:val="none" w:sz="0" w:space="0" w:color="auto"/>
            <w:left w:val="none" w:sz="0" w:space="0" w:color="auto"/>
            <w:bottom w:val="none" w:sz="0" w:space="0" w:color="auto"/>
            <w:right w:val="none" w:sz="0" w:space="0" w:color="auto"/>
          </w:divBdr>
        </w:div>
        <w:div w:id="778642122">
          <w:marLeft w:val="640"/>
          <w:marRight w:val="0"/>
          <w:marTop w:val="0"/>
          <w:marBottom w:val="0"/>
          <w:divBdr>
            <w:top w:val="none" w:sz="0" w:space="0" w:color="auto"/>
            <w:left w:val="none" w:sz="0" w:space="0" w:color="auto"/>
            <w:bottom w:val="none" w:sz="0" w:space="0" w:color="auto"/>
            <w:right w:val="none" w:sz="0" w:space="0" w:color="auto"/>
          </w:divBdr>
        </w:div>
        <w:div w:id="1890727944">
          <w:marLeft w:val="640"/>
          <w:marRight w:val="0"/>
          <w:marTop w:val="0"/>
          <w:marBottom w:val="0"/>
          <w:divBdr>
            <w:top w:val="none" w:sz="0" w:space="0" w:color="auto"/>
            <w:left w:val="none" w:sz="0" w:space="0" w:color="auto"/>
            <w:bottom w:val="none" w:sz="0" w:space="0" w:color="auto"/>
            <w:right w:val="none" w:sz="0" w:space="0" w:color="auto"/>
          </w:divBdr>
        </w:div>
        <w:div w:id="1227841813">
          <w:marLeft w:val="640"/>
          <w:marRight w:val="0"/>
          <w:marTop w:val="0"/>
          <w:marBottom w:val="0"/>
          <w:divBdr>
            <w:top w:val="none" w:sz="0" w:space="0" w:color="auto"/>
            <w:left w:val="none" w:sz="0" w:space="0" w:color="auto"/>
            <w:bottom w:val="none" w:sz="0" w:space="0" w:color="auto"/>
            <w:right w:val="none" w:sz="0" w:space="0" w:color="auto"/>
          </w:divBdr>
        </w:div>
        <w:div w:id="298191921">
          <w:marLeft w:val="640"/>
          <w:marRight w:val="0"/>
          <w:marTop w:val="0"/>
          <w:marBottom w:val="0"/>
          <w:divBdr>
            <w:top w:val="none" w:sz="0" w:space="0" w:color="auto"/>
            <w:left w:val="none" w:sz="0" w:space="0" w:color="auto"/>
            <w:bottom w:val="none" w:sz="0" w:space="0" w:color="auto"/>
            <w:right w:val="none" w:sz="0" w:space="0" w:color="auto"/>
          </w:divBdr>
        </w:div>
        <w:div w:id="54397148">
          <w:marLeft w:val="640"/>
          <w:marRight w:val="0"/>
          <w:marTop w:val="0"/>
          <w:marBottom w:val="0"/>
          <w:divBdr>
            <w:top w:val="none" w:sz="0" w:space="0" w:color="auto"/>
            <w:left w:val="none" w:sz="0" w:space="0" w:color="auto"/>
            <w:bottom w:val="none" w:sz="0" w:space="0" w:color="auto"/>
            <w:right w:val="none" w:sz="0" w:space="0" w:color="auto"/>
          </w:divBdr>
        </w:div>
        <w:div w:id="1442606249">
          <w:marLeft w:val="640"/>
          <w:marRight w:val="0"/>
          <w:marTop w:val="0"/>
          <w:marBottom w:val="0"/>
          <w:divBdr>
            <w:top w:val="none" w:sz="0" w:space="0" w:color="auto"/>
            <w:left w:val="none" w:sz="0" w:space="0" w:color="auto"/>
            <w:bottom w:val="none" w:sz="0" w:space="0" w:color="auto"/>
            <w:right w:val="none" w:sz="0" w:space="0" w:color="auto"/>
          </w:divBdr>
        </w:div>
        <w:div w:id="927039482">
          <w:marLeft w:val="640"/>
          <w:marRight w:val="0"/>
          <w:marTop w:val="0"/>
          <w:marBottom w:val="0"/>
          <w:divBdr>
            <w:top w:val="none" w:sz="0" w:space="0" w:color="auto"/>
            <w:left w:val="none" w:sz="0" w:space="0" w:color="auto"/>
            <w:bottom w:val="none" w:sz="0" w:space="0" w:color="auto"/>
            <w:right w:val="none" w:sz="0" w:space="0" w:color="auto"/>
          </w:divBdr>
        </w:div>
        <w:div w:id="27415495">
          <w:marLeft w:val="640"/>
          <w:marRight w:val="0"/>
          <w:marTop w:val="0"/>
          <w:marBottom w:val="0"/>
          <w:divBdr>
            <w:top w:val="none" w:sz="0" w:space="0" w:color="auto"/>
            <w:left w:val="none" w:sz="0" w:space="0" w:color="auto"/>
            <w:bottom w:val="none" w:sz="0" w:space="0" w:color="auto"/>
            <w:right w:val="none" w:sz="0" w:space="0" w:color="auto"/>
          </w:divBdr>
        </w:div>
        <w:div w:id="2129548684">
          <w:marLeft w:val="640"/>
          <w:marRight w:val="0"/>
          <w:marTop w:val="0"/>
          <w:marBottom w:val="0"/>
          <w:divBdr>
            <w:top w:val="none" w:sz="0" w:space="0" w:color="auto"/>
            <w:left w:val="none" w:sz="0" w:space="0" w:color="auto"/>
            <w:bottom w:val="none" w:sz="0" w:space="0" w:color="auto"/>
            <w:right w:val="none" w:sz="0" w:space="0" w:color="auto"/>
          </w:divBdr>
        </w:div>
        <w:div w:id="754404930">
          <w:marLeft w:val="640"/>
          <w:marRight w:val="0"/>
          <w:marTop w:val="0"/>
          <w:marBottom w:val="0"/>
          <w:divBdr>
            <w:top w:val="none" w:sz="0" w:space="0" w:color="auto"/>
            <w:left w:val="none" w:sz="0" w:space="0" w:color="auto"/>
            <w:bottom w:val="none" w:sz="0" w:space="0" w:color="auto"/>
            <w:right w:val="none" w:sz="0" w:space="0" w:color="auto"/>
          </w:divBdr>
        </w:div>
        <w:div w:id="154890588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DC8FA0E4-C85E-4F4B-9A30-C51FF933D2F6}"/>
      </w:docPartPr>
      <w:docPartBody>
        <w:p w:rsidR="00B17629" w:rsidRDefault="00B17629">
          <w:r w:rsidRPr="00CC1A7C">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29"/>
    <w:rsid w:val="00021A5B"/>
    <w:rsid w:val="00162AFE"/>
    <w:rsid w:val="005D6830"/>
    <w:rsid w:val="00624067"/>
    <w:rsid w:val="0069222D"/>
    <w:rsid w:val="00801B04"/>
    <w:rsid w:val="008228F3"/>
    <w:rsid w:val="00B176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1762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6702A-42A6-494B-85A2-3481B9BFC477}">
  <we:reference id="wa104382081" version="1.55.1.0" store="pt-BR" storeType="OMEX"/>
  <we:alternateReferences>
    <we:reference id="WA104382081" version="1.55.1.0" store="" storeType="OMEX"/>
  </we:alternateReferences>
  <we:properties>
    <we:property name="MENDELEY_CITATIONS" value="[{&quot;citationID&quot;:&quot;MENDELEY_CITATION_b0ec3923-c0f2-4706-add4-97b20661071c&quot;,&quot;properties&quot;:{&quot;noteIndex&quot;:0},&quot;isEdited&quot;:false,&quot;manualOverride&quot;:{&quot;isManuallyOverridden&quot;:false,&quot;citeprocText&quot;:&quot;(1–8)&quot;,&quot;manualOverrideText&quot;:&quot;&quot;},&quot;citationTag&quot;:&quot;MENDELEY_CITATION_v3_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V19&quot;,&quot;citationItems&quot;:[{&quot;id&quot;:&quot;52c6b13a-e8fe-3279-9f36-3ed921dc3ea2&quot;,&quot;itemData&quot;:{&quot;type&quot;:&quot;report&quot;,&quot;id&quot;:&quot;52c6b13a-e8fe-3279-9f36-3ed921dc3ea2&quot;,&quot;title&quot;:&quot;SENSORY INTERACTIONS FOR HUMAN BALANCE CONTROL REVEALED BY GALVANIC VESTIBULAR STIMULATION&quot;,&quot;author&quot;:[{&quot;family&quot;:&quot;Dayl&quot;,&quot;given&quot;:&quot;Brian L&quot;,&quot;parse-names&quot;:false,&quot;dropping-particle&quot;:&quot;&quot;,&quot;non-dropping-particle&quot;:&quot;&quot;},{&quot;family&quot;:&quot;Guerraz&quot;,&quot;given&quot;:&quot;Michel&quot;,&quot;parse-names&quot;:false,&quot;dropping-particle&quot;:&quot;&quot;,&quot;non-dropping-particle&quot;:&quot;&quot;},{&quot;family&quot;:&quot;Cole&quot;,&quot;given&quot;:&quot;Jonathan&quot;,&quot;parse-names&quot;:false,&quot;dropping-particle&quot;:&quot;&quot;,&quot;non-dropping-particle&quot;:&quot;&quot;}],&quot;issued&quot;:{&quot;date-parts&quot;:[[2002]]},&quot;number-of-pages&quot;:&quot;129-137&quot;,&quot;abstract&quot;:&quot;Many types of sensory information are known to contribute to the human balance control process but little is known about how the different sensory channels interact. Here we consider the postural response to a perturbation delivered to the vestibular channel using galvanic vestibular stimulation. We show that the response is modified by the absence of information in the other sensory channels. Removal of somatosensory information leads to a massive increase in response size. Similarly, removal of visual information augments the response. Furthermore, the response size is graded according to the amount of visual information available. These effects occur through two processes. One that influences the developing response through feedback mechanisms and another that influences the initial response selection through gain changes. The lattc:r is described as a competitive process that can be likened to a proportional representation voting system.&quot;,&quot;container-title-short&quot;:&quot;&quot;},&quot;isTemporary&quot;:false},{&quot;id&quot;:&quot;b497ceb9-4f0e-358b-b13f-ead172e2ca72&quot;,&quot;itemData&quot;:{&quot;type&quot;:&quot;article-journal&quot;,&quot;id&quot;:&quot;b497ceb9-4f0e-358b-b13f-ead172e2ca72&quot;,&quot;title&quot;:&quot;Force Platform Measurements as Predictors of Falls among Older People – A Review&quot;,&quot;author&quot;:[{&quot;family&quot;:&quot;Piirtola&quot;,&quot;given&quot;:&quot;Maarit&quot;,&quot;parse-names&quot;:false,&quot;dropping-particle&quot;:&quot;&quot;,&quot;non-dropping-particle&quot;:&quot;&quot;},{&quot;family&quot;:&quot;Era&quot;,&quot;given&quot;:&quot;Pertti&quot;,&quot;parse-names&quot;:false,&quot;dropping-particle&quot;:&quot;&quot;,&quot;non-dropping-particle&quot;:&quot;&quot;}],&quot;container-title&quot;:&quot;Gerontology&quot;,&quot;container-title-short&quot;:&quot;Gerontology&quot;,&quot;DOI&quot;:&quot;10.1159/000089820&quot;,&quot;ISSN&quot;:&quot;0304-324X&quot;,&quot;issued&quot;:{&quot;date-parts&quot;:[[2006]]},&quot;page&quot;:&quot;1-16&quot;,&quot;abstract&quot;:&quot;&lt;p&gt;&amp;lt;i&amp;gt;Background:&amp;lt;/i&amp;gt; Poor postural balance is one of the major risk factors for falling. A great number of reports have analyzed the risk factors and predictors of falls but the results have for the most part been unclear and partly contradictory. Objective data on these matters are thus urgently needed. The force platform technique has widely been used as a tool to assess balance. However, the ability of force platform measures to predict falls remains unknown. &amp;lt;i&amp;gt;Objective:&amp;lt;/i&amp;gt; The purpose of this systematic review was to extract and critically review the findings of prospective studies where force platform measurements have been used as predictors of falls among elderly populations. &amp;lt;i&amp;gt;Methods:&amp;lt;/i&amp;gt; The study was done as a systematic literature review. PubMed, the Cochrane Central Register of Controlled Trials, and CINAHL databases from 1950 to April 2005 were used. The review includes prospective follow-up studies using the force platform as a tool to measure postural balance. &amp;lt;i&amp;gt;Results:&amp;lt;/i&amp;gt; Nine original prospective studies were included in the final analyses. In five studies fall-related outcomes were associated with some force platform measures and in the remaining four studies associations were not found. For the various parameters derived on the basis of the force platform data, the mean speed of the mediolateral (ML) movement of the center of pressure (COP) during normal standing with the eyes open and closed, the mean amplitude of the ML movement of the COP with the eyes open and closed, and the root-mean-square value of the ML displacement of COP were the indicators that showed significant associations with future falls. Measures related to dynamic posturography (moving platforms) were not predictive of falls. &amp;lt;i&amp;gt;Conclusion:&amp;lt;/i&amp;gt; Despite a wide search only a few prospective follow-up studies using the force platform technique to measure postural balance and a reliable registration of subsequent falls were found. The results suggest that certain aspects of force platform data may have predictive value for subsequent falls, especially various indicators of the lateral control of posture. However, the small number of studies available makes it difficult to draw definitive conclusions.&lt;/p&gt;&quot;,&quot;issue&quot;:&quot;1&quot;,&quot;volume&quot;:&quot;52&quot;},&quot;isTemporary&quot;:false},{&quot;id&quot;:&quot;3065bd09-bf75-3a30-9760-a1646a3e49f2&quot;,&quot;itemData&quot;:{&quot;type&quot;:&quot;book&quot;,&quot;id&quot;:&quot;3065bd09-bf75-3a30-9760-a1646a3e49f2&quot;,&quot;title&quot;:&quot;Principles of Neural Science&quot;,&quot;author&quot;:[{&quot;family&quot;:&quot;Kandel ER&quot;,&quot;given&quot;:&quot;&quot;,&quot;parse-names&quot;:false,&quot;dropping-particle&quot;:&quot;&quot;,&quot;non-dropping-particle&quot;:&quot;&quot;},{&quot;family&quot;:&quot;Schwartz JH&quot;,&quot;given&quot;:&quot;&quot;,&quot;parse-names&quot;:false,&quot;dropping-particle&quot;:&quot;&quot;,&quot;non-dropping-particle&quot;:&quot;&quot;},{&quot;family&quot;:&quot;Jessel TM&quot;,&quot;given&quot;:&quot;&quot;,&quot;parse-names&quot;:false,&quot;dropping-particle&quot;:&quot;&quot;,&quot;non-dropping-particle&quot;:&quot;&quot;}],&quot;issued&quot;:{&quot;date-parts&quot;:[[2000]]},&quot;publisher-place&quot;:&quot;New York&quot;,&quot;edition&quot;:&quot;4&quot;,&quot;publisher&quot;:&quot;McGraw-Hill Professional&quot;,&quot;volume&quot;:&quot;1&quot;,&quot;container-title-short&quot;:&quot;&quot;},&quot;isTemporary&quot;:false},{&quot;id&quot;:&quot;080e3377-fd2d-3753-a391-474cae1672c7&quot;,&quot;itemData&quot;:{&quot;type&quot;:&quot;article-journal&quot;,&quot;id&quot;:&quot;080e3377-fd2d-3753-a391-474cae1672c7&quot;,&quot;title&quot;:&quot;O papel dos sistemas visual, vestibular, somatosensorial e auditivo para o controle postural&quot;,&quot;author&quot;:[{&quot;family&quot;:&quot;Kleiner&quot;,&quot;given&quot;:&quot;A FR&quot;,&quot;parse-names&quot;:false,&quot;dropping-particle&quot;:&quot;&quot;,&quot;non-dropping-particle&quot;:&quot;&quot;},{&quot;family&quot;:&quot;Schlittler&quot;,&quot;given&quot;:&quot;DXC&quot;,&quot;parse-names&quot;:false,&quot;dropping-particle&quot;:&quot;&quot;,&quot;non-dropping-particle&quot;:&quot;&quot;},{&quot;family&quot;:&quot;Sánchez-Arias&quot;,&quot;given&quot;:&quot;MDR&quot;,&quot;parse-names&quot;:false,&quot;dropping-particle&quot;:&quot;&quot;,&quot;non-dropping-particle&quot;:&quot;&quot;}],&quot;container-title&quot;:&quot;Rev Neurocienc&quot;,&quot;issued&quot;:{&quot;date-parts&quot;:[[2011]]},&quot;page&quot;:&quot;349-357&quot;,&quot;abstract&quot;:&quot;A manutenção de uma determinada orientação corporal é obtida a partir do complexo relacionamento entre informação sensorial e atividade muscular. Desta forma, o objetivo deste estudo foi revisar o papel das informações visuais, somatossensoriais, vestibulares e auditivas para manutenção e controle postural. Método. foi reali-zada uma busca nas bases de dados CAPES e PubMed, nos últimos 24 anos, com as seguintes palavras-chave: postural control, sensory information, vestibular system, visual system, somatosensory system, auditory system e haptic system. Resultados. foram analisadas a in-fluência de cada sistema sensorial, bem como sua integração para a manutenção e controle postural. Conclusão. a literatura apontou que existe uma redundância nas informações fornecidas pelos canais sensoriais. Assim, o sistema nervoso central escolhe a fonte principal para controlar a postura. Unitermos. Postura, Sistema Nervoso, Órgãos dos Sentidos. Citação. Kleiner AFR, Schlittler DXC, Sánchez-Arias MDR. O pa-pel dos sistemas visual, vestibular, somatosensorial e auditivo para o controle postural. ABSTRACT The maintenance of a given body orientation is obtained by the complex relation between sensory information and muscle activity. Therefore, this study purpose was to review the role of visual, somatosensory, vestibular and auditory information in the maintenance and control of the posture. Method. a search by papers for the last 24 years was done in the PubMed and CAPES databases. The following keywords were used: postural control, sensory information, vestibular system, visual system, somatosensory system, auditory system and haptic system. Results. the influence of each sensory system and its integration were analyzed for the maintenance and control of the posture. Conclusion. the literature showed that there is information redundancy provided by sensory channels. Thus, the central nervous system chooses the main source for the posture control.&quot;,&quot;issue&quot;:&quot;2&quot;,&quot;volume&quot;:&quot;19&quot;,&quot;container-title-short&quot;:&quot;&quot;},&quot;isTemporary&quot;:false},{&quot;id&quot;:&quot;31a875eb-dc78-31e2-9ddd-a53a171317c6&quot;,&quot;itemData&quot;:{&quot;type&quot;:&quot;article-journal&quot;,&quot;id&quot;:&quot;31a875eb-dc78-31e2-9ddd-a53a171317c6&quot;,&quot;title&quot;:&quot;AS INFORMAÇÕES SENSORIAIS PARA O CONTROLE POSTURAL&quot;,&quot;author&quot;:[{&quot;family&quot;:&quot;Mochizuki&quot;,&quot;given&quot;:&quot;Luis&quot;,&quot;parse-names&quot;:false,&quot;dropping-particle&quot;:&quot;&quot;,&quot;non-dropping-particle&quot;:&quot;&quot;},{&quot;family&quot;:&quot;Amadio&quot;,&quot;given&quot;:&quot;Alberto Carlos&quot;,&quot;parse-names&quot;:false,&quot;dropping-particle&quot;:&quot;&quot;,&quot;non-dropping-particle&quot;:&quot;&quot;}],&quot;container-title&quot;:&quot;Fisioterapia em Movimento&quot;,&quot;issued&quot;:{&quot;date-parts&quot;:[[2006]]},&quot;page&quot;:&quot;11-18&quot;,&quot;abstract&quot;:&quot;Resumo O equilíbrio na postura ereta ocorre por meio da atuação do controle postural, que obtém informações sensoriais do sistema visual, vestibular e somatossensorial. É tema de discussão se existe a predominância ou combinação de informação sensorial para o controle postural e se o conjunto de informações sensoriais é organizado de forma hierárquica ou não. Assim, como as informações sensoriais são organizadas para o controle postural? Qual é o papel de cada informação sensorial no controle da postura ereta? Para buscar respostas para estes questionamentos, o objetivo deste artigo é discutir o papel das informações sensoriais no controle da postura ereta. Palavras-chave: Postura; Equilíbrio; Sistema sensorial. Abstract The postural control acts keeping in balance the standing posture, using sensorial information from visual, vestibular e somatosensorial systems. Although those systems are anatomically separated and independent, and the quality degradation of sensory information in different normal situations, like keeping eyes closed, standing over a soft or moving surface, we stand still. So, how sensory information is organized to control balance? Which is position for each kind of sensory information for balance control during standing? To answer these questions, the aim of this paper is to discuss the position played for sensory information in balance control.&quot;,&quot;issue&quot;:&quot;2&quot;,&quot;volume&quot;:&quot;19&quot;,&quot;container-title-short&quot;:&quot;&quot;},&quot;isTemporary&quot;:false},{&quot;id&quot;:&quot;bb4300b5-5235-31e7-b1f4-6c40ba0bddea&quot;,&quot;itemData&quot;:{&quot;type&quot;:&quot;article-journal&quot;,&quot;id&quot;:&quot;bb4300b5-5235-31e7-b1f4-6c40ba0bddea&quot;,&quot;title&quot;:&quot;As funções do controle postural durante a postura ereta&quot;,&quot;author&quot;:[{&quot;family&quot;:&quot;Mochizuki&quot;,&quot;given&quot;:&quot;Luis&quot;,&quot;parse-names&quot;:false,&quot;dropping-particle&quot;:&quot;&quot;,&quot;non-dropping-particle&quot;:&quot;&quot;},{&quot;family&quot;:&quot;Carlos Amadio&quot;,&quot;given&quot;:&quot;Alberto&quot;,&quot;parse-names&quot;:false,&quot;dropping-particle&quot;:&quot;&quot;,&quot;non-dropping-particle&quot;:&quot;&quot;},{&quot;family&quot;:&quot;Luis&quot;,&quot;given&quot;:&quot;Mochizuki&quot;,&quot;parse-names&quot;:false,&quot;dropping-particle&quot;:&quot;&quot;,&quot;non-dropping-particle&quot;:&quot;&quot;}],&quot;container-title&quot;:&quot;Rev Fisioter Univ São Paulo&quot;,&quot;issued&quot;:{&quot;date-parts&quot;:[[2003]]},&quot;page&quot;:&quot;7-15&quot;,&quot;issue&quot;:&quot;1&quot;,&quot;volume&quot;:&quot;10&quot;,&quot;container-title-short&quot;:&quot;&quot;},&quot;isTemporary&quot;:false},{&quot;id&quot;:&quot;4979e77d-9628-30ca-ae20-86de274e79cf&quot;,&quot;itemData&quot;:{&quot;type&quot;:&quot;report&quot;,&quot;id&quot;:&quot;4979e77d-9628-30ca-ae20-86de274e79cf&quot;,&quot;title&quot;:&quot;A contribuição visual para o controle postural&quot;,&quot;author&quot;:[{&quot;family&quot;:&quot;Soares&quot;,&quot;given&quot;:&quot;Antonio Vinicius&quot;,&quot;parse-names&quot;:false,&quot;dropping-particle&quot;:&quot;&quot;,&quot;non-dropping-particle&quot;:&quot;&quot;}],&quot;container-title&quot;:&quot;Rev Neurocienc&quot;,&quot;issued&quot;:{&quot;date-parts&quot;:[[2010]]},&quot;number-of-pages&quot;:&quot;370-379&quot;,&quot;issue&quot;:&quot;3&quot;,&quot;volume&quot;:&quot;18&quot;,&quot;container-title-short&quot;:&quot;&quot;},&quot;isTemporary&quot;:false},{&quot;id&quot;:&quot;91dd3bc3-7d40-3828-ae4b-8ae638330cd6&quot;,&quot;itemData&quot;:{&quot;type&quot;:&quot;report&quot;,&quot;id&quot;:&quot;91dd3bc3-7d40-3828-ae4b-8ae638330cd6&quot;,&quot;title&quot;:&quot;Aspectos sensoriais e cognitivos do controle postural Sensorial and Cognitive Aspects of Postural Control&quot;,&quot;author&quot;:[{&quot;family&quot;:&quot;Carvalho&quot;,&quot;given&quot;:&quot;Regiane Luz&quot;,&quot;parse-names&quot;:false,&quot;dropping-particle&quot;:&quot;&quot;,&quot;non-dropping-particle&quot;:&quot;&quot;},{&quot;family&quot;:&quot;Almeida&quot;,&quot;given&quot;:&quot;Gil Lúcio&quot;,&quot;parse-names&quot;:false,&quot;dropping-particle&quot;:&quot;&quot;,&quot;non-dropping-particle&quot;:&quot;&quot;}],&quot;container-title&quot;:&quot;Aspects of Postural Control. Rev Neurocienc&quot;,&quot;issued&quot;:{&quot;date-parts&quot;:[[2009]]},&quot;abstract&quot;:&quot;RESUMO A estabilização postural depende de mecanismos periféricos relativamente simples assim como de mecanismos complexos envolvendo altos níveis de função cognitiva e integração sensó-rio-motora. A teoria de controle baseada em respostas reflexas hierarquicamente organizadas tem cedido lugar a uma visão sis-têmica que enfatiza a múltipla organização e interação neural. È tema de discussão a forma de organização das informações sensoriais e do processamento cognitivo e sua relação com a elaboração das estratégias motoras. Buscando responder a estas perguntas este artigo revisa estudos que abordam aspectos bio-mecânicos, sensoriais e cognitivos do controle postural. Unitermos. Equilíbrio Musculosquelético, Limiar Sensorial, Postura Citação. Carvalho RL, Almeida GL. Aspectos sensoriais e cogni-tivos do controle postural. Rev Neurocienc 2008; in press. SUMMARY The postural stabilization are subserved by multiple sensory and motor mechanisms, ranging from relatively simple, peripheral mechanisms to complex ones involving the highest levels of cognitive function and sensory-motor integration. The reflex/hierarchical concept of postural control has changed to a systems approach, which emphasizes a goal-directed neural organization of multiple, interacting systems. However, there is some discussion about how sensory information and cognitive processing are organized to control balance. To answer these questions, this paper reviews the biomechanics, sensorial and cognitive aspects of postural control.&quot;,&quot;issue&quot;:&quot;2&quot;,&quot;volume&quot;:&quot;17&quot;,&quot;container-title-short&quot;:&quot;&quot;},&quot;isTemporary&quot;:false}]},{&quot;citationID&quot;:&quot;MENDELEY_CITATION_6a616787-dd9c-4022-8f17-50e42238ce88&quot;,&quot;properties&quot;:{&quot;noteIndex&quot;:0},&quot;isEdited&quot;:false,&quot;manualOverride&quot;:{&quot;isManuallyOverridden&quot;:false,&quot;citeprocText&quot;:&quot;(9,10)&quot;,&quot;manualOverrideText&quot;:&quot;&quot;},&quot;citationTag&quot;:&quot;MENDELEY_CITATION_v3_eyJjaXRhdGlvbklEIjoiTUVOREVMRVlfQ0lUQVRJT05fNmE2MTY3ODctZGQ5Yy00MDIyLThmMTctNTBlNDIyMzhjZTg4IiwicHJvcGVydGllcyI6eyJub3RlSW5kZXgiOjB9LCJpc0VkaXRlZCI6ZmFsc2UsIm1hbnVhbE92ZXJyaWRlIjp7ImlzTWFudWFsbHlPdmVycmlkZGVuIjpmYWxzZSwiY2l0ZXByb2NUZXh0IjoiKDksMTA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&quot;,&quot;citationItems&quot;:[{&quot;id&quot;:&quot;d7ee40cf-045f-3348-9af5-45c9aacdccde&quot;,&quot;itemData&quot;:{&quot;type&quot;:&quot;article-journal&quot;,&quot;id&quot;:&quot;d7ee40cf-045f-3348-9af5-45c9aacdccde&quot;,&quot;title&quot;:&quot;Avaliação padronizada nos traumatismos raquimedulares&quot;,&quot;author&quot;:[{&quot;family&quot;:&quot;BARROS FILHO&quot;,&quot;given&quot;:&quot;TARCISIO E.P.&quot;,&quot;parse-names&quot;:false,&quot;dropping-particle&quot;:&quot;&quot;,&quot;non-dropping-particle&quot;:&quot;&quot;}],&quot;container-title&quot;:&quot;Rev Bras Ortop&quot;,&quot;issued&quot;:{&quot;date-parts&quot;:[[1994]]},&quot;page&quot;:&quot;99-106&quot;,&quot;issue&quot;:&quot;3&quot;,&quot;volume&quot;:&quot;29&quot;,&quot;container-title-short&quot;:&quot;&quot;},&quot;isTemporary&quot;:false},{&quot;id&quot;:&quot;bfd9c48c-c73b-3e4d-b3ce-e009348a6516&quot;,&quot;itemData&quot;:{&quot;type&quot;:&quot;book&quot;,&quot;id&quot;:&quot;bfd9c48c-c73b-3e4d-b3ce-e009348a6516&quot;,&quot;title&quot;:&quot;AACD Medicina e Reabilitação: Princípios e Prática &quot;,&quot;author&quot;:[{&quot;family&quot;:&quot;Fernandes AC&quot;,&quot;given&quot;:&quot;&quot;,&quot;parse-names&quot;:false,&quot;dropping-particle&quot;:&quot;&quot;,&quot;non-dropping-particle&quot;:&quot;&quot;},{&quot;family&quot;:&quot;Ramos ACR&quot;,&quot;given&quot;:&quot;&quot;,&quot;parse-names&quot;:false,&quot;dropping-particle&quot;:&quot;&quot;,&quot;non-dropping-particle&quot;:&quot;&quot;},{&quot;family&quot;:&quot;Casalis MEP&quot;,&quot;given&quot;:&quot;&quot;,&quot;parse-names&quot;:false,&quot;dropping-particle&quot;:&quot;&quot;,&quot;non-dropping-particle&quot;:&quot;&quot;},{&quot;family&quot;:&quot;Hebert SK&quot;,&quot;given&quot;:&quot;&quot;,&quot;parse-names&quot;:false,&quot;dropping-particle&quot;:&quot;&quot;,&quot;non-dropping-particle&quot;:&quot;&quot;}],&quot;issued&quot;:{&quot;date-parts&quot;:[[2007]]},&quot;publisher-place&quot;:&quot;São Paulo&quot;,&quot;edition&quot;:&quot;1&quot;,&quot;publisher&quot;:&quot;Artes Médicas&quot;,&quot;volume&quot;:&quot;1&quot;,&quot;container-title-short&quot;:&quot;&quot;},&quot;isTemporary&quot;:false}]},{&quot;citationID&quot;:&quot;MENDELEY_CITATION_02794173-61b8-466b-bc57-e7eb7a2ce4f2&quot;,&quot;properties&quot;:{&quot;noteIndex&quot;:0},&quot;isEdited&quot;:false,&quot;manualOverride&quot;:{&quot;isManuallyOverridden&quot;:false,&quot;citeprocText&quot;:&quot;(9,10)&quot;,&quot;manualOverrideText&quot;:&quot;&quot;},&quot;citationTag&quot;:&quot;MENDELEY_CITATION_v3_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&quot;,&quot;citationItems&quot;:[{&quot;id&quot;:&quot;bfd9c48c-c73b-3e4d-b3ce-e009348a6516&quot;,&quot;itemData&quot;:{&quot;type&quot;:&quot;book&quot;,&quot;id&quot;:&quot;bfd9c48c-c73b-3e4d-b3ce-e009348a6516&quot;,&quot;title&quot;:&quot;AACD Medicina e Reabilitação: Princípios e Prática &quot;,&quot;author&quot;:[{&quot;family&quot;:&quot;Fernandes AC&quot;,&quot;given&quot;:&quot;&quot;,&quot;parse-names&quot;:false,&quot;dropping-particle&quot;:&quot;&quot;,&quot;non-dropping-particle&quot;:&quot;&quot;},{&quot;family&quot;:&quot;Ramos ACR&quot;,&quot;given&quot;:&quot;&quot;,&quot;parse-names&quot;:false,&quot;dropping-particle&quot;:&quot;&quot;,&quot;non-dropping-particle&quot;:&quot;&quot;},{&quot;family&quot;:&quot;Casalis MEP&quot;,&quot;given&quot;:&quot;&quot;,&quot;parse-names&quot;:false,&quot;dropping-particle&quot;:&quot;&quot;,&quot;non-dropping-particle&quot;:&quot;&quot;},{&quot;family&quot;:&quot;Hebert SK&quot;,&quot;given&quot;:&quot;&quot;,&quot;parse-names&quot;:false,&quot;dropping-particle&quot;:&quot;&quot;,&quot;non-dropping-particle&quot;:&quot;&quot;}],&quot;issued&quot;:{&quot;date-parts&quot;:[[2007]]},&quot;publisher-place&quot;:&quot;São Paulo&quot;,&quot;edition&quot;:&quot;1&quot;,&quot;publisher&quot;:&quot;Artes Médicas&quot;,&quot;volume&quot;:&quot;1&quot;,&quot;container-title-short&quot;:&quot;&quot;},&quot;isTemporary&quot;:false},{&quot;id&quot;:&quot;d7ee40cf-045f-3348-9af5-45c9aacdccde&quot;,&quot;itemData&quot;:{&quot;type&quot;:&quot;article-journal&quot;,&quot;id&quot;:&quot;d7ee40cf-045f-3348-9af5-45c9aacdccde&quot;,&quot;title&quot;:&quot;Avaliação padronizada nos traumatismos raquimedulares&quot;,&quot;author&quot;:[{&quot;family&quot;:&quot;BARROS FILHO&quot;,&quot;given&quot;:&quot;TARCISIO E.P.&quot;,&quot;parse-names&quot;:false,&quot;dropping-particle&quot;:&quot;&quot;,&quot;non-dropping-particle&quot;:&quot;&quot;}],&quot;container-title&quot;:&quot;Rev Bras Ortop&quot;,&quot;issued&quot;:{&quot;date-parts&quot;:[[1994]]},&quot;page&quot;:&quot;99-106&quot;,&quot;issue&quot;:&quot;3&quot;,&quot;volume&quot;:&quot;29&quot;,&quot;container-title-short&quot;:&quot;&quot;},&quot;isTemporary&quot;:false}]},{&quot;citationID&quot;:&quot;MENDELEY_CITATION_53aaa3b7-a1af-4f9a-b450-01aae36fc7b1&quot;,&quot;properties&quot;:{&quot;noteIndex&quot;:0},&quot;isEdited&quot;:false,&quot;manualOverride&quot;:{&quot;isManuallyOverridden&quot;:false,&quot;citeprocText&quot;:&quot;(2–4,6–8,11,12)&quot;,&quot;manualOverrideText&quot;:&quot;&quot;},&quot;citationTag&quot;:&quot;MENDELEY_CITATION_v3_eyJjaXRhdGlvbklEIjoiTUVOREVMRVlfQ0lUQVRJT05fNTNhYWEzYjctYTFhZi00ZjlhLWI0NTAtMDFhYWUzNmZjN2IxIiwicHJvcGVydGllcyI6eyJub3RlSW5kZXgiOjB9LCJpc0VkaXRlZCI6ZmFsc2UsIm1hbnVhbE92ZXJyaWRlIjp7ImlzTWFudWFsbHlPdmVycmlkZGVuIjpmYWxzZSwiY2l0ZXByb2NUZXh0IjoiKDLigJM0LDbigJM4LDExLDEyKSIsIm1hbnVhbE92ZXJyaWRlVGV4dCI6IiJ9LCJjaXRhdGlvbkl0ZW1zIjpb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&quot;,&quot;citationItems&quot;:[{&quot;id&quot;:&quot;b497ceb9-4f0e-358b-b13f-ead172e2ca72&quot;,&quot;itemData&quot;:{&quot;type&quot;:&quot;article-journal&quot;,&quot;id&quot;:&quot;b497ceb9-4f0e-358b-b13f-ead172e2ca72&quot;,&quot;title&quot;:&quot;Force Platform Measurements as Predictors of Falls among Older People – A Review&quot;,&quot;author&quot;:[{&quot;family&quot;:&quot;Piirtola&quot;,&quot;given&quot;:&quot;Maarit&quot;,&quot;parse-names&quot;:false,&quot;dropping-particle&quot;:&quot;&quot;,&quot;non-dropping-particle&quot;:&quot;&quot;},{&quot;family&quot;:&quot;Era&quot;,&quot;given&quot;:&quot;Pertti&quot;,&quot;parse-names&quot;:false,&quot;dropping-particle&quot;:&quot;&quot;,&quot;non-dropping-particle&quot;:&quot;&quot;}],&quot;container-title&quot;:&quot;Gerontology&quot;,&quot;container-title-short&quot;:&quot;Gerontology&quot;,&quot;DOI&quot;:&quot;10.1159/000089820&quot;,&quot;ISSN&quot;:&quot;0304-324X&quot;,&quot;issued&quot;:{&quot;date-parts&quot;:[[2006]]},&quot;page&quot;:&quot;1-16&quot;,&quot;abstract&quot;:&quot;&lt;p&gt;&amp;lt;i&amp;gt;Background:&amp;lt;/i&amp;gt; Poor postural balance is one of the major risk factors for falling. A great number of reports have analyzed the risk factors and predictors of falls but the results have for the most part been unclear and partly contradictory. Objective data on these matters are thus urgently needed. The force platform technique has widely been used as a tool to assess balance. However, the ability of force platform measures to predict falls remains unknown. &amp;lt;i&amp;gt;Objective:&amp;lt;/i&amp;gt; The purpose of this systematic review was to extract and critically review the findings of prospective studies where force platform measurements have been used as predictors of falls among elderly populations. &amp;lt;i&amp;gt;Methods:&amp;lt;/i&amp;gt; The study was done as a systematic literature review. PubMed, the Cochrane Central Register of Controlled Trials, and CINAHL databases from 1950 to April 2005 were used. The review includes prospective follow-up studies using the force platform as a tool to measure postural balance. &amp;lt;i&amp;gt;Results:&amp;lt;/i&amp;gt; Nine original prospective studies were included in the final analyses. In five studies fall-related outcomes were associated with some force platform measures and in the remaining four studies associations were not found. For the various parameters derived on the basis of the force platform data, the mean speed of the mediolateral (ML) movement of the center of pressure (COP) during normal standing with the eyes open and closed, the mean amplitude of the ML movement of the COP with the eyes open and closed, and the root-mean-square value of the ML displacement of COP were the indicators that showed significant associations with future falls. Measures related to dynamic posturography (moving platforms) were not predictive of falls. &amp;lt;i&amp;gt;Conclusion:&amp;lt;/i&amp;gt; Despite a wide search only a few prospective follow-up studies using the force platform technique to measure postural balance and a reliable registration of subsequent falls were found. The results suggest that certain aspects of force platform data may have predictive value for subsequent falls, especially various indicators of the lateral control of posture. However, the small number of studies available makes it difficult to draw definitive conclusions.&lt;/p&gt;&quot;,&quot;issue&quot;:&quot;1&quot;,&quot;volume&quot;:&quot;52&quot;},&quot;isTemporary&quot;:false},{&quot;id&quot;:&quot;3065bd09-bf75-3a30-9760-a1646a3e49f2&quot;,&quot;itemData&quot;:{&quot;type&quot;:&quot;book&quot;,&quot;id&quot;:&quot;3065bd09-bf75-3a30-9760-a1646a3e49f2&quot;,&quot;title&quot;:&quot;Principles of Neural Science&quot;,&quot;author&quot;:[{&quot;family&quot;:&quot;Kandel ER&quot;,&quot;given&quot;:&quot;&quot;,&quot;parse-names&quot;:false,&quot;dropping-particle&quot;:&quot;&quot;,&quot;non-dropping-particle&quot;:&quot;&quot;},{&quot;family&quot;:&quot;Schwartz JH&quot;,&quot;given&quot;:&quot;&quot;,&quot;parse-names&quot;:false,&quot;dropping-particle&quot;:&quot;&quot;,&quot;non-dropping-particle&quot;:&quot;&quot;},{&quot;family&quot;:&quot;Jessel TM&quot;,&quot;given&quot;:&quot;&quot;,&quot;parse-names&quot;:false,&quot;dropping-particle&quot;:&quot;&quot;,&quot;non-dropping-particle&quot;:&quot;&quot;}],&quot;issued&quot;:{&quot;date-parts&quot;:[[2000]]},&quot;publisher-place&quot;:&quot;New York&quot;,&quot;edition&quot;:&quot;4&quot;,&quot;publisher&quot;:&quot;McGraw-Hill Professional&quot;,&quot;volume&quot;:&quot;1&quot;,&quot;container-title-short&quot;:&quot;&quot;},&quot;isTemporary&quot;:false},{&quot;id&quot;:&quot;080e3377-fd2d-3753-a391-474cae1672c7&quot;,&quot;itemData&quot;:{&quot;type&quot;:&quot;article-journal&quot;,&quot;id&quot;:&quot;080e3377-fd2d-3753-a391-474cae1672c7&quot;,&quot;title&quot;:&quot;O papel dos sistemas visual, vestibular, somatosensorial e auditivo para o controle postural&quot;,&quot;author&quot;:[{&quot;family&quot;:&quot;Kleiner&quot;,&quot;given&quot;:&quot;A FR&quot;,&quot;parse-names&quot;:false,&quot;dropping-particle&quot;:&quot;&quot;,&quot;non-dropping-particle&quot;:&quot;&quot;},{&quot;family&quot;:&quot;Schlittler&quot;,&quot;given&quot;:&quot;DXC&quot;,&quot;parse-names&quot;:false,&quot;dropping-particle&quot;:&quot;&quot;,&quot;non-dropping-particle&quot;:&quot;&quot;},{&quot;family&quot;:&quot;Sánchez-Arias&quot;,&quot;given&quot;:&quot;MDR&quot;,&quot;parse-names&quot;:false,&quot;dropping-particle&quot;:&quot;&quot;,&quot;non-dropping-particle&quot;:&quot;&quot;}],&quot;container-title&quot;:&quot;Rev Neurocienc&quot;,&quot;issued&quot;:{&quot;date-parts&quot;:[[2011]]},&quot;page&quot;:&quot;349-357&quot;,&quot;abstract&quot;:&quot;A manutenção de uma determinada orientação corporal é obtida a partir do complexo relacionamento entre informação sensorial e atividade muscular. Desta forma, o objetivo deste estudo foi revisar o papel das informações visuais, somatossensoriais, vestibulares e auditivas para manutenção e controle postural. Método. foi reali-zada uma busca nas bases de dados CAPES e PubMed, nos últimos 24 anos, com as seguintes palavras-chave: postural control, sensory information, vestibular system, visual system, somatosensory system, auditory system e haptic system. Resultados. foram analisadas a in-fluência de cada sistema sensorial, bem como sua integração para a manutenção e controle postural. Conclusão. a literatura apontou que existe uma redundância nas informações fornecidas pelos canais sensoriais. Assim, o sistema nervoso central escolhe a fonte principal para controlar a postura. Unitermos. Postura, Sistema Nervoso, Órgãos dos Sentidos. Citação. Kleiner AFR, Schlittler DXC, Sánchez-Arias MDR. O pa-pel dos sistemas visual, vestibular, somatosensorial e auditivo para o controle postural. ABSTRACT The maintenance of a given body orientation is obtained by the complex relation between sensory information and muscle activity. Therefore, this study purpose was to review the role of visual, somatosensory, vestibular and auditory information in the maintenance and control of the posture. Method. a search by papers for the last 24 years was done in the PubMed and CAPES databases. The following keywords were used: postural control, sensory information, vestibular system, visual system, somatosensory system, auditory system and haptic system. Results. the influence of each sensory system and its integration were analyzed for the maintenance and control of the posture. Conclusion. the literature showed that there is information redundancy provided by sensory channels. Thus, the central nervous system chooses the main source for the posture control.&quot;,&quot;issue&quot;:&quot;2&quot;,&quot;volume&quot;:&quot;19&quot;,&quot;container-title-short&quot;:&quot;&quot;},&quot;isTemporary&quot;:false},{&quot;id&quot;:&quot;bb4300b5-5235-31e7-b1f4-6c40ba0bddea&quot;,&quot;itemData&quot;:{&quot;type&quot;:&quot;article-journal&quot;,&quot;id&quot;:&quot;bb4300b5-5235-31e7-b1f4-6c40ba0bddea&quot;,&quot;title&quot;:&quot;As funções do controle postural durante a postura ereta&quot;,&quot;author&quot;:[{&quot;family&quot;:&quot;Mochizuki&quot;,&quot;given&quot;:&quot;Luis&quot;,&quot;parse-names&quot;:false,&quot;dropping-particle&quot;:&quot;&quot;,&quot;non-dropping-particle&quot;:&quot;&quot;},{&quot;family&quot;:&quot;Carlos Amadio&quot;,&quot;given&quot;:&quot;Alberto&quot;,&quot;parse-names&quot;:false,&quot;dropping-particle&quot;:&quot;&quot;,&quot;non-dropping-particle&quot;:&quot;&quot;},{&quot;family&quot;:&quot;Luis&quot;,&quot;given&quot;:&quot;Mochizuki&quot;,&quot;parse-names&quot;:false,&quot;dropping-particle&quot;:&quot;&quot;,&quot;non-dropping-particle&quot;:&quot;&quot;}],&quot;container-title&quot;:&quot;Rev Fisioter Univ São Paulo&quot;,&quot;issued&quot;:{&quot;date-parts&quot;:[[2003]]},&quot;page&quot;:&quot;7-15&quot;,&quot;issue&quot;:&quot;1&quot;,&quot;volume&quot;:&quot;10&quot;,&quot;container-title-short&quot;:&quot;&quot;},&quot;isTemporary&quot;:false},{&quot;id&quot;:&quot;4979e77d-9628-30ca-ae20-86de274e79cf&quot;,&quot;itemData&quot;:{&quot;type&quot;:&quot;report&quot;,&quot;id&quot;:&quot;4979e77d-9628-30ca-ae20-86de274e79cf&quot;,&quot;title&quot;:&quot;A contribuição visual para o controle postural&quot;,&quot;author&quot;:[{&quot;family&quot;:&quot;Soares&quot;,&quot;given&quot;:&quot;Antonio Vinicius&quot;,&quot;parse-names&quot;:false,&quot;dropping-particle&quot;:&quot;&quot;,&quot;non-dropping-particle&quot;:&quot;&quot;}],&quot;container-title&quot;:&quot;Rev Neurocienc&quot;,&quot;issued&quot;:{&quot;date-parts&quot;:[[2010]]},&quot;number-of-pages&quot;:&quot;370-379&quot;,&quot;issue&quot;:&quot;3&quot;,&quot;volume&quot;:&quot;18&quot;,&quot;container-title-short&quot;:&quot;&quot;},&quot;isTemporary&quot;:false},{&quot;id&quot;:&quot;91dd3bc3-7d40-3828-ae4b-8ae638330cd6&quot;,&quot;itemData&quot;:{&quot;type&quot;:&quot;report&quot;,&quot;id&quot;:&quot;91dd3bc3-7d40-3828-ae4b-8ae638330cd6&quot;,&quot;title&quot;:&quot;Aspectos sensoriais e cognitivos do controle postural Sensorial and Cognitive Aspects of Postural Control&quot;,&quot;author&quot;:[{&quot;family&quot;:&quot;Carvalho&quot;,&quot;given&quot;:&quot;Regiane Luz&quot;,&quot;parse-names&quot;:false,&quot;dropping-particle&quot;:&quot;&quot;,&quot;non-dropping-particle&quot;:&quot;&quot;},{&quot;family&quot;:&quot;Almeida&quot;,&quot;given&quot;:&quot;Gil Lúcio&quot;,&quot;parse-names&quot;:false,&quot;dropping-particle&quot;:&quot;&quot;,&quot;non-dropping-particle&quot;:&quot;&quot;}],&quot;container-title&quot;:&quot;Aspects of Postural Control. Rev Neurocienc&quot;,&quot;issued&quot;:{&quot;date-parts&quot;:[[2009]]},&quot;abstract&quot;:&quot;RESUMO A estabilização postural depende de mecanismos periféricos relativamente simples assim como de mecanismos complexos envolvendo altos níveis de função cognitiva e integração sensó-rio-motora. A teoria de controle baseada em respostas reflexas hierarquicamente organizadas tem cedido lugar a uma visão sis-têmica que enfatiza a múltipla organização e interação neural. È tema de discussão a forma de organização das informações sensoriais e do processamento cognitivo e sua relação com a elaboração das estratégias motoras. Buscando responder a estas perguntas este artigo revisa estudos que abordam aspectos bio-mecânicos, sensoriais e cognitivos do controle postural. Unitermos. Equilíbrio Musculosquelético, Limiar Sensorial, Postura Citação. Carvalho RL, Almeida GL. Aspectos sensoriais e cogni-tivos do controle postural. Rev Neurocienc 2008; in press. SUMMARY The postural stabilization are subserved by multiple sensory and motor mechanisms, ranging from relatively simple, peripheral mechanisms to complex ones involving the highest levels of cognitive function and sensory-motor integration. The reflex/hierarchical concept of postural control has changed to a systems approach, which emphasizes a goal-directed neural organization of multiple, interacting systems. However, there is some discussion about how sensory information and cognitive processing are organized to control balance. To answer these questions, this paper reviews the biomechanics, sensorial and cognitive aspects of postural control.&quot;,&quot;issue&quot;:&quot;2&quot;,&quot;volume&quot;:&quot;17&quot;,&quot;container-title-short&quot;:&quot;&quot;},&quot;isTemporary&quot;:false},{&quot;id&quot;:&quot;06e99583-fb4c-38c3-a196-379da7fa9e2d&quot;,&quot;itemData&quot;:{&quot;type&quot;:&quot;article&quot;,&quot;id&quot;:&quot;06e99583-fb4c-38c3-a196-379da7fa9e2d&quot;,&quot;title&quot;:&quot;Central pattern generator and human locomotion in the context of referent control of motor actions&quot;,&quot;author&quot;:[{&quot;family&quot;:&quot;Feldman&quot;,&quot;given&quot;:&quot;Anatol G.&quot;,&quot;parse-names&quot;:false,&quot;dropping-particle&quot;:&quot;&quot;,&quot;non-dropping-particle&quot;:&quot;&quot;},{&quot;family&quot;:&quot;Levin&quot;,&quot;given&quot;:&quot;Mindy F.&quot;,&quot;parse-names&quot;:false,&quot;dropping-particle&quot;:&quot;&quot;,&quot;non-dropping-particle&quot;:&quot;&quot;},{&quot;family&quot;:&quot;Garofolini&quot;,&quot;given&quot;:&quot;Alessandro&quot;,&quot;parse-names&quot;:false,&quot;dropping-particle&quot;:&quot;&quot;,&quot;non-dropping-particle&quot;:&quot;&quot;},{&quot;family&quot;:&quot;Piscitelli&quot;,&quot;given&quot;:&quot;Daniele&quot;,&quot;parse-names&quot;:false,&quot;dropping-particle&quot;:&quot;&quot;,&quot;non-dropping-particle&quot;:&quot;&quot;},{&quot;family&quot;:&quot;Zhang&quot;,&quot;given&quot;:&quot;Lei&quot;,&quot;parse-names&quot;:false,&quot;dropping-particle&quot;:&quot;&quot;,&quot;non-dropping-particle&quot;:&quot;&quot;}],&quot;container-title&quot;:&quot;Clinical Neurophysiology&quot;,&quot;DOI&quot;:&quot;10.1016/j.clinph.2021.08.016&quot;,&quot;ISSN&quot;:&quot;18728952&quot;,&quot;PMID&quot;:&quot;34628342&quot;,&quot;issued&quot;:{&quot;date-parts&quot;:[[2021,11,1]]},&quot;page&quot;:&quot;2870-2889&quot;,&quot;abstract&quot;:&quot;Unperturbed human locomotion presumably results from feedforward shifts in stable body equilibrium in the environment, thus avoiding falling and subsequent catching considered in alternative theories of locomotion. Such shifts are achieved by relocation of the referent body configuration at which multiple muscle recruitment begins. Rather than being directly specified by a central pattern generator, multiple muscles are activated depending on the extent to which the body is deflected from the referent, threshold body configuration, as confirmed in previous studies. Based on the referent control theory of action and perception, solutions to classical problems in motor control are offered, including the previously unresolved problem of the integration of central and reflex influences on motoneurons and the problem of how posture and movement are related. The speed of locomotion depends on the rate of shifts in the referent body configuration. The transition from walking to running results from increasing the rate of referent shifts. It is emphasised that there is a certain hierarchy between reciprocal and co-activation of agonist and antagonist muscles during locomotion and other motor actions, which is also essential for the understanding of how locomotor speed is regulated. The analysis opens a new avenue in neurophysiological approaches to human locomotion with clinical implications.&quot;,&quot;publisher&quot;:&quot;Elsevier Ireland Ltd&quot;,&quot;issue&quot;:&quot;11&quot;,&quot;volume&quot;:&quot;132&quot;,&quot;container-title-short&quot;:&quot;&quot;},&quot;isTemporary&quot;:false},{&quot;id&quot;:&quot;1528a494-9e95-3b71-99b8-a7302702aa9c&quot;,&quot;itemData&quot;:{&quot;type&quot;:&quot;article-journal&quot;,&quot;id&quot;:&quot;1528a494-9e95-3b71-99b8-a7302702aa9c&quot;,&quot;title&quot;:&quot;Vestibulospinal and Corticospinal Modulation of Lumbosacral Network Excitability in Human Subjects&quot;,&quot;author&quot;:[{&quot;family&quot;:&quot;Sayenko&quot;,&quot;given&quot;:&quot;Dimitry G.&quot;,&quot;parse-names&quot;:false,&quot;dropping-particle&quot;:&quot;&quot;,&quot;non-dropping-particle&quot;:&quot;&quot;},{&quot;family&quot;:&quot;Atkinson&quot;,&quot;given&quot;:&quot;Darryn A.&quot;,&quot;parse-names&quot;:false,&quot;dropping-particle&quot;:&quot;&quot;,&quot;non-dropping-particle&quot;:&quot;&quot;},{&quot;family&quot;:&quot;Mink&quot;,&quot;given&quot;:&quot;Amber M.&quot;,&quot;parse-names&quot;:false,&quot;dropping-particle&quot;:&quot;&quot;,&quot;non-dropping-particle&quot;:&quot;&quot;},{&quot;family&quot;:&quot;Gurley&quot;,&quot;given&quot;:&quot;Katelyn M.&quot;,&quot;parse-names&quot;:false,&quot;dropping-particle&quot;:&quot;&quot;,&quot;non-dropping-particle&quot;:&quot;&quot;},{&quot;family&quot;:&quot;Edgerton&quot;,&quot;given&quot;:&quot;V. Reggie&quot;,&quot;parse-names&quot;:false,&quot;dropping-particle&quot;:&quot;&quot;,&quot;non-dropping-particle&quot;:&quot;&quot;},{&quot;family&quot;:&quot;Harkema&quot;,&quot;given&quot;:&quot;Susan J.&quot;,&quot;parse-names&quot;:false,&quot;dropping-particle&quot;:&quot;&quot;,&quot;non-dropping-particle&quot;:&quot;&quot;},{&quot;family&quot;:&quot;Gerasimenko&quot;,&quot;given&quot;:&quot;Yury P.&quot;,&quot;parse-names&quot;:false,&quot;dropping-particle&quot;:&quot;&quot;,&quot;non-dropping-particle&quot;:&quot;&quot;}],&quot;container-title&quot;:&quot;Frontiers in Physiology&quot;,&quot;container-title-short&quot;:&quot;Front Physiol&quot;,&quot;DOI&quot;:&quot;10.3389/fphys.2018.01746&quot;,&quot;ISSN&quot;:&quot;1664042X&quot;,&quot;issued&quot;:{&quot;date-parts&quot;:[[2018,12,6]]},&quot;abstract&quot;:&quot;As part of a project aimed to develop a novel, non-invasive techniques for comprehensive assessment of supraspinal-spinal connectivity in humans, the present study sought to explore the convergence of descending vestibulospinal and corticospinal pathways onto lumbosacral motor pools. Transcutaneous electrical spinal stimulation-evoked motor potentials were recorded from knee and ankle flexors and extensors in resting neurologically intact participants. Descending influences on lumbosacral motor neurons were studied using galvanic vestibular (GVS) or transcranial magnetic stimulation (TMS) to elicit descending vestibulospinal or corticospinal volleys, respectively. Facilitatory conditioning effects of descending corticospinal volleys were manifested by a significant increase of spinally evoked motor potentials in recorded knee and ankle muscles bilaterally, and were observed at the 10–30 ms conditioning-test intervals (CTIs); whereas, facilitatory conditioning effects of vestibulospinal volleys manifested at longer latencies (CTIs of 90 and 110 ms), and lasted up to 250 ms. TMS mediated volleys revealed the conditioning effects at both short and long latencies, suggestive of both direct and indirect influence. In contrast, vestibulospinally mediated conditioning effects occurred at longer latencies, consistent with this pathway’s known anatomical and functional interfaces with other descending systems including the reticulospinal pathway and, suggestively, propriospinal interneurons. Our work demonstrates the utility and sensitivity of transcutaneous spinal stimulation in human neurophysiological studies as a technique for quantitative characterization of excitatory conditioning effects in multiple lumbosacral motor pools, obtained through descending pathways. This characterization becomes critical in understanding the neuroplasticity in the central nervous system during motor learning and neurological recovery.&quot;,&quot;publisher&quot;:&quot;Frontiers Media S.A.&quot;,&quot;volume&quot;:&quot;9&quot;},&quot;isTemporary&quot;:false}]},{&quot;citationID&quot;:&quot;MENDELEY_CITATION_374574fe-66e9-4d77-aa37-31eba1abbdb1&quot;,&quot;properties&quot;:{&quot;noteIndex&quot;:0},&quot;isEdited&quot;:false,&quot;manualOverride&quot;:{&quot;isManuallyOverridden&quot;:false,&quot;citeprocText&quot;:&quot;(2–8,12)&quot;,&quot;manualOverrideText&quot;:&quot;&quot;},&quot;citationTag&quot;:&quot;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&quot;,&quot;citationItems&quot;:[{&quot;id&quot;:&quot;b497ceb9-4f0e-358b-b13f-ead172e2ca72&quot;,&quot;itemData&quot;:{&quot;type&quot;:&quot;article-journal&quot;,&quot;id&quot;:&quot;b497ceb9-4f0e-358b-b13f-ead172e2ca72&quot;,&quot;title&quot;:&quot;Force Platform Measurements as Predictors of Falls among Older People – A Review&quot;,&quot;author&quot;:[{&quot;family&quot;:&quot;Piirtola&quot;,&quot;given&quot;:&quot;Maarit&quot;,&quot;parse-names&quot;:false,&quot;dropping-particle&quot;:&quot;&quot;,&quot;non-dropping-particle&quot;:&quot;&quot;},{&quot;family&quot;:&quot;Era&quot;,&quot;given&quot;:&quot;Pertti&quot;,&quot;parse-names&quot;:false,&quot;dropping-particle&quot;:&quot;&quot;,&quot;non-dropping-particle&quot;:&quot;&quot;}],&quot;container-title&quot;:&quot;Gerontology&quot;,&quot;container-title-short&quot;:&quot;Gerontology&quot;,&quot;DOI&quot;:&quot;10.1159/000089820&quot;,&quot;ISSN&quot;:&quot;0304-324X&quot;,&quot;issued&quot;:{&quot;date-parts&quot;:[[2006]]},&quot;page&quot;:&quot;1-16&quot;,&quot;abstract&quot;:&quot;&lt;p&gt;&amp;lt;i&amp;gt;Background:&amp;lt;/i&amp;gt; Poor postural balance is one of the major risk factors for falling. A great number of reports have analyzed the risk factors and predictors of falls but the results have for the most part been unclear and partly contradictory. Objective data on these matters are thus urgently needed. The force platform technique has widely been used as a tool to assess balance. However, the ability of force platform measures to predict falls remains unknown. &amp;lt;i&amp;gt;Objective:&amp;lt;/i&amp;gt; The purpose of this systematic review was to extract and critically review the findings of prospective studies where force platform measurements have been used as predictors of falls among elderly populations. &amp;lt;i&amp;gt;Methods:&amp;lt;/i&amp;gt; The study was done as a systematic literature review. PubMed, the Cochrane Central Register of Controlled Trials, and CINAHL databases from 1950 to April 2005 were used. The review includes prospective follow-up studies using the force platform as a tool to measure postural balance. &amp;lt;i&amp;gt;Results:&amp;lt;/i&amp;gt; Nine original prospective studies were included in the final analyses. In five studies fall-related outcomes were associated with some force platform measures and in the remaining four studies associations were not found. For the various parameters derived on the basis of the force platform data, the mean speed of the mediolateral (ML) movement of the center of pressure (COP) during normal standing with the eyes open and closed, the mean amplitude of the ML movement of the COP with the eyes open and closed, and the root-mean-square value of the ML displacement of COP were the indicators that showed significant associations with future falls. Measures related to dynamic posturography (moving platforms) were not predictive of falls. &amp;lt;i&amp;gt;Conclusion:&amp;lt;/i&amp;gt; Despite a wide search only a few prospective follow-up studies using the force platform technique to measure postural balance and a reliable registration of subsequent falls were found. The results suggest that certain aspects of force platform data may have predictive value for subsequent falls, especially various indicators of the lateral control of posture. However, the small number of studies available makes it difficult to draw definitive conclusions.&lt;/p&gt;&quot;,&quot;issue&quot;:&quot;1&quot;,&quot;volume&quot;:&quot;52&quot;},&quot;isTemporary&quot;:false},{&quot;id&quot;:&quot;3065bd09-bf75-3a30-9760-a1646a3e49f2&quot;,&quot;itemData&quot;:{&quot;type&quot;:&quot;book&quot;,&quot;id&quot;:&quot;3065bd09-bf75-3a30-9760-a1646a3e49f2&quot;,&quot;title&quot;:&quot;Principles of Neural Science&quot;,&quot;author&quot;:[{&quot;family&quot;:&quot;Kandel ER&quot;,&quot;given&quot;:&quot;&quot;,&quot;parse-names&quot;:false,&quot;dropping-particle&quot;:&quot;&quot;,&quot;non-dropping-particle&quot;:&quot;&quot;},{&quot;family&quot;:&quot;Schwartz JH&quot;,&quot;given&quot;:&quot;&quot;,&quot;parse-names&quot;:false,&quot;dropping-particle&quot;:&quot;&quot;,&quot;non-dropping-particle&quot;:&quot;&quot;},{&quot;family&quot;:&quot;Jessel TM&quot;,&quot;given&quot;:&quot;&quot;,&quot;parse-names&quot;:false,&quot;dropping-particle&quot;:&quot;&quot;,&quot;non-dropping-particle&quot;:&quot;&quot;}],&quot;issued&quot;:{&quot;date-parts&quot;:[[2000]]},&quot;publisher-place&quot;:&quot;New York&quot;,&quot;edition&quot;:&quot;4&quot;,&quot;publisher&quot;:&quot;McGraw-Hill Professional&quot;,&quot;volume&quot;:&quot;1&quot;,&quot;container-title-short&quot;:&quot;&quot;},&quot;isTemporary&quot;:false},{&quot;id&quot;:&quot;080e3377-fd2d-3753-a391-474cae1672c7&quot;,&quot;itemData&quot;:{&quot;type&quot;:&quot;article-journal&quot;,&quot;id&quot;:&quot;080e3377-fd2d-3753-a391-474cae1672c7&quot;,&quot;title&quot;:&quot;O papel dos sistemas visual, vestibular, somatosensorial e auditivo para o controle postural&quot;,&quot;author&quot;:[{&quot;family&quot;:&quot;Kleiner&quot;,&quot;given&quot;:&quot;A FR&quot;,&quot;parse-names&quot;:false,&quot;dropping-particle&quot;:&quot;&quot;,&quot;non-dropping-particle&quot;:&quot;&quot;},{&quot;family&quot;:&quot;Schlittler&quot;,&quot;given&quot;:&quot;DXC&quot;,&quot;parse-names&quot;:false,&quot;dropping-particle&quot;:&quot;&quot;,&quot;non-dropping-particle&quot;:&quot;&quot;},{&quot;family&quot;:&quot;Sánchez-Arias&quot;,&quot;given&quot;:&quot;MDR&quot;,&quot;parse-names&quot;:false,&quot;dropping-particle&quot;:&quot;&quot;,&quot;non-dropping-particle&quot;:&quot;&quot;}],&quot;container-title&quot;:&quot;Rev Neurocienc&quot;,&quot;issued&quot;:{&quot;date-parts&quot;:[[2011]]},&quot;page&quot;:&quot;349-357&quot;,&quot;abstract&quot;:&quot;A manutenção de uma determinada orientação corporal é obtida a partir do complexo relacionamento entre informação sensorial e atividade muscular. Desta forma, o objetivo deste estudo foi revisar o papel das informações visuais, somatossensoriais, vestibulares e auditivas para manutenção e controle postural. Método. foi reali-zada uma busca nas bases de dados CAPES e PubMed, nos últimos 24 anos, com as seguintes palavras-chave: postural control, sensory information, vestibular system, visual system, somatosensory system, auditory system e haptic system. Resultados. foram analisadas a in-fluência de cada sistema sensorial, bem como sua integração para a manutenção e controle postural. Conclusão. a literatura apontou que existe uma redundância nas informações fornecidas pelos canais sensoriais. Assim, o sistema nervoso central escolhe a fonte principal para controlar a postura. Unitermos. Postura, Sistema Nervoso, Órgãos dos Sentidos. Citação. Kleiner AFR, Schlittler DXC, Sánchez-Arias MDR. O pa-pel dos sistemas visual, vestibular, somatosensorial e auditivo para o controle postural. ABSTRACT The maintenance of a given body orientation is obtained by the complex relation between sensory information and muscle activity. Therefore, this study purpose was to review the role of visual, somatosensory, vestibular and auditory information in the maintenance and control of the posture. Method. a search by papers for the last 24 years was done in the PubMed and CAPES databases. The following keywords were used: postural control, sensory information, vestibular system, visual system, somatosensory system, auditory system and haptic system. Results. the influence of each sensory system and its integration were analyzed for the maintenance and control of the posture. Conclusion. the literature showed that there is information redundancy provided by sensory channels. Thus, the central nervous system chooses the main source for the posture control.&quot;,&quot;issue&quot;:&quot;2&quot;,&quot;volume&quot;:&quot;19&quot;,&quot;container-title-short&quot;:&quot;&quot;},&quot;isTemporary&quot;:false},{&quot;id&quot;:&quot;31a875eb-dc78-31e2-9ddd-a53a171317c6&quot;,&quot;itemData&quot;:{&quot;type&quot;:&quot;article-journal&quot;,&quot;id&quot;:&quot;31a875eb-dc78-31e2-9ddd-a53a171317c6&quot;,&quot;title&quot;:&quot;AS INFORMAÇÕES SENSORIAIS PARA O CONTROLE POSTURAL&quot;,&quot;author&quot;:[{&quot;family&quot;:&quot;Mochizuki&quot;,&quot;given&quot;:&quot;Luis&quot;,&quot;parse-names&quot;:false,&quot;dropping-particle&quot;:&quot;&quot;,&quot;non-dropping-particle&quot;:&quot;&quot;},{&quot;family&quot;:&quot;Amadio&quot;,&quot;given&quot;:&quot;Alberto Carlos&quot;,&quot;parse-names&quot;:false,&quot;dropping-particle&quot;:&quot;&quot;,&quot;non-dropping-particle&quot;:&quot;&quot;}],&quot;container-title&quot;:&quot;Fisioterapia em Movimento&quot;,&quot;issued&quot;:{&quot;date-parts&quot;:[[2006]]},&quot;page&quot;:&quot;11-18&quot;,&quot;abstract&quot;:&quot;Resumo O equilíbrio na postura ereta ocorre por meio da atuação do controle postural, que obtém informações sensoriais do sistema visual, vestibular e somatossensorial. É tema de discussão se existe a predominância ou combinação de informação sensorial para o controle postural e se o conjunto de informações sensoriais é organizado de forma hierárquica ou não. Assim, como as informações sensoriais são organizadas para o controle postural? Qual é o papel de cada informação sensorial no controle da postura ereta? Para buscar respostas para estes questionamentos, o objetivo deste artigo é discutir o papel das informações sensoriais no controle da postura ereta. Palavras-chave: Postura; Equilíbrio; Sistema sensorial. Abstract The postural control acts keeping in balance the standing posture, using sensorial information from visual, vestibular e somatosensorial systems. Although those systems are anatomically separated and independent, and the quality degradation of sensory information in different normal situations, like keeping eyes closed, standing over a soft or moving surface, we stand still. So, how sensory information is organized to control balance? Which is position for each kind of sensory information for balance control during standing? To answer these questions, the aim of this paper is to discuss the position played for sensory information in balance control.&quot;,&quot;issue&quot;:&quot;2&quot;,&quot;volume&quot;:&quot;19&quot;,&quot;container-title-short&quot;:&quot;&quot;},&quot;isTemporary&quot;:false},{&quot;id&quot;:&quot;bb4300b5-5235-31e7-b1f4-6c40ba0bddea&quot;,&quot;itemData&quot;:{&quot;type&quot;:&quot;article-journal&quot;,&quot;id&quot;:&quot;bb4300b5-5235-31e7-b1f4-6c40ba0bddea&quot;,&quot;title&quot;:&quot;As funções do controle postural durante a postura ereta&quot;,&quot;author&quot;:[{&quot;family&quot;:&quot;Mochizuki&quot;,&quot;given&quot;:&quot;Luis&quot;,&quot;parse-names&quot;:false,&quot;dropping-particle&quot;:&quot;&quot;,&quot;non-dropping-particle&quot;:&quot;&quot;},{&quot;family&quot;:&quot;Carlos Amadio&quot;,&quot;given&quot;:&quot;Alberto&quot;,&quot;parse-names&quot;:false,&quot;dropping-particle&quot;:&quot;&quot;,&quot;non-dropping-particle&quot;:&quot;&quot;},{&quot;family&quot;:&quot;Luis&quot;,&quot;given&quot;:&quot;Mochizuki&quot;,&quot;parse-names&quot;:false,&quot;dropping-particle&quot;:&quot;&quot;,&quot;non-dropping-particle&quot;:&quot;&quot;}],&quot;container-title&quot;:&quot;Rev Fisioter Univ São Paulo&quot;,&quot;issued&quot;:{&quot;date-parts&quot;:[[2003]]},&quot;page&quot;:&quot;7-15&quot;,&quot;issue&quot;:&quot;1&quot;,&quot;volume&quot;:&quot;10&quot;,&quot;container-title-short&quot;:&quot;&quot;},&quot;isTemporary&quot;:false},{&quot;id&quot;:&quot;4979e77d-9628-30ca-ae20-86de274e79cf&quot;,&quot;itemData&quot;:{&quot;type&quot;:&quot;report&quot;,&quot;id&quot;:&quot;4979e77d-9628-30ca-ae20-86de274e79cf&quot;,&quot;title&quot;:&quot;A contribuição visual para o controle postural&quot;,&quot;author&quot;:[{&quot;family&quot;:&quot;Soares&quot;,&quot;given&quot;:&quot;Antonio Vinicius&quot;,&quot;parse-names&quot;:false,&quot;dropping-particle&quot;:&quot;&quot;,&quot;non-dropping-particle&quot;:&quot;&quot;}],&quot;container-title&quot;:&quot;Rev Neurocienc&quot;,&quot;issued&quot;:{&quot;date-parts&quot;:[[2010]]},&quot;number-of-pages&quot;:&quot;370-379&quot;,&quot;issue&quot;:&quot;3&quot;,&quot;volume&quot;:&quot;18&quot;,&quot;container-title-short&quot;:&quot;&quot;},&quot;isTemporary&quot;:false},{&quot;id&quot;:&quot;91dd3bc3-7d40-3828-ae4b-8ae638330cd6&quot;,&quot;itemData&quot;:{&quot;type&quot;:&quot;report&quot;,&quot;id&quot;:&quot;91dd3bc3-7d40-3828-ae4b-8ae638330cd6&quot;,&quot;title&quot;:&quot;Aspectos sensoriais e cognitivos do controle postural Sensorial and Cognitive Aspects of Postural Control&quot;,&quot;author&quot;:[{&quot;family&quot;:&quot;Carvalho&quot;,&quot;given&quot;:&quot;Regiane Luz&quot;,&quot;parse-names&quot;:false,&quot;dropping-particle&quot;:&quot;&quot;,&quot;non-dropping-particle&quot;:&quot;&quot;},{&quot;family&quot;:&quot;Almeida&quot;,&quot;given&quot;:&quot;Gil Lúcio&quot;,&quot;parse-names&quot;:false,&quot;dropping-particle&quot;:&quot;&quot;,&quot;non-dropping-particle&quot;:&quot;&quot;}],&quot;container-title&quot;:&quot;Aspects of Postural Control. Rev Neurocienc&quot;,&quot;issued&quot;:{&quot;date-parts&quot;:[[2009]]},&quot;abstract&quot;:&quot;RESUMO A estabilização postural depende de mecanismos periféricos relativamente simples assim como de mecanismos complexos envolvendo altos níveis de função cognitiva e integração sensó-rio-motora. A teoria de controle baseada em respostas reflexas hierarquicamente organizadas tem cedido lugar a uma visão sis-têmica que enfatiza a múltipla organização e interação neural. È tema de discussão a forma de organização das informações sensoriais e do processamento cognitivo e sua relação com a elaboração das estratégias motoras. Buscando responder a estas perguntas este artigo revisa estudos que abordam aspectos bio-mecânicos, sensoriais e cognitivos do controle postural. Unitermos. Equilíbrio Musculosquelético, Limiar Sensorial, Postura Citação. Carvalho RL, Almeida GL. Aspectos sensoriais e cogni-tivos do controle postural. Rev Neurocienc 2008; in press. SUMMARY The postural stabilization are subserved by multiple sensory and motor mechanisms, ranging from relatively simple, peripheral mechanisms to complex ones involving the highest levels of cognitive function and sensory-motor integration. The reflex/hierarchical concept of postural control has changed to a systems approach, which emphasizes a goal-directed neural organization of multiple, interacting systems. However, there is some discussion about how sensory information and cognitive processing are organized to control balance. To answer these questions, this paper reviews the biomechanics, sensorial and cognitive aspects of postural control.&quot;,&quot;issue&quot;:&quot;2&quot;,&quot;volume&quot;:&quot;17&quot;,&quot;container-title-short&quot;:&quot;&quot;},&quot;isTemporary&quot;:false},{&quot;id&quot;:&quot;1528a494-9e95-3b71-99b8-a7302702aa9c&quot;,&quot;itemData&quot;:{&quot;type&quot;:&quot;article-journal&quot;,&quot;id&quot;:&quot;1528a494-9e95-3b71-99b8-a7302702aa9c&quot;,&quot;title&quot;:&quot;Vestibulospinal and Corticospinal Modulation of Lumbosacral Network Excitability in Human Subjects&quot;,&quot;author&quot;:[{&quot;family&quot;:&quot;Sayenko&quot;,&quot;given&quot;:&quot;Dimitry G.&quot;,&quot;parse-names&quot;:false,&quot;dropping-particle&quot;:&quot;&quot;,&quot;non-dropping-particle&quot;:&quot;&quot;},{&quot;family&quot;:&quot;Atkinson&quot;,&quot;given&quot;:&quot;Darryn A.&quot;,&quot;parse-names&quot;:false,&quot;dropping-particle&quot;:&quot;&quot;,&quot;non-dropping-particle&quot;:&quot;&quot;},{&quot;family&quot;:&quot;Mink&quot;,&quot;given&quot;:&quot;Amber M.&quot;,&quot;parse-names&quot;:false,&quot;dropping-particle&quot;:&quot;&quot;,&quot;non-dropping-particle&quot;:&quot;&quot;},{&quot;family&quot;:&quot;Gurley&quot;,&quot;given&quot;:&quot;Katelyn M.&quot;,&quot;parse-names&quot;:false,&quot;dropping-particle&quot;:&quot;&quot;,&quot;non-dropping-particle&quot;:&quot;&quot;},{&quot;family&quot;:&quot;Edgerton&quot;,&quot;given&quot;:&quot;V. Reggie&quot;,&quot;parse-names&quot;:false,&quot;dropping-particle&quot;:&quot;&quot;,&quot;non-dropping-particle&quot;:&quot;&quot;},{&quot;family&quot;:&quot;Harkema&quot;,&quot;given&quot;:&quot;Susan J.&quot;,&quot;parse-names&quot;:false,&quot;dropping-particle&quot;:&quot;&quot;,&quot;non-dropping-particle&quot;:&quot;&quot;},{&quot;family&quot;:&quot;Gerasimenko&quot;,&quot;given&quot;:&quot;Yury P.&quot;,&quot;parse-names&quot;:false,&quot;dropping-particle&quot;:&quot;&quot;,&quot;non-dropping-particle&quot;:&quot;&quot;}],&quot;container-title&quot;:&quot;Frontiers in Physiology&quot;,&quot;container-title-short&quot;:&quot;Front Physiol&quot;,&quot;DOI&quot;:&quot;10.3389/fphys.2018.01746&quot;,&quot;ISSN&quot;:&quot;1664042X&quot;,&quot;issued&quot;:{&quot;date-parts&quot;:[[2018,12,6]]},&quot;abstract&quot;:&quot;As part of a project aimed to develop a novel, non-invasive techniques for comprehensive assessment of supraspinal-spinal connectivity in humans, the present study sought to explore the convergence of descending vestibulospinal and corticospinal pathways onto lumbosacral motor pools. Transcutaneous electrical spinal stimulation-evoked motor potentials were recorded from knee and ankle flexors and extensors in resting neurologically intact participants. Descending influences on lumbosacral motor neurons were studied using galvanic vestibular (GVS) or transcranial magnetic stimulation (TMS) to elicit descending vestibulospinal or corticospinal volleys, respectively. Facilitatory conditioning effects of descending corticospinal volleys were manifested by a significant increase of spinally evoked motor potentials in recorded knee and ankle muscles bilaterally, and were observed at the 10–30 ms conditioning-test intervals (CTIs); whereas, facilitatory conditioning effects of vestibulospinal volleys manifested at longer latencies (CTIs of 90 and 110 ms), and lasted up to 250 ms. TMS mediated volleys revealed the conditioning effects at both short and long latencies, suggestive of both direct and indirect influence. In contrast, vestibulospinally mediated conditioning effects occurred at longer latencies, consistent with this pathway’s known anatomical and functional interfaces with other descending systems including the reticulospinal pathway and, suggestively, propriospinal interneurons. Our work demonstrates the utility and sensitivity of transcutaneous spinal stimulation in human neurophysiological studies as a technique for quantitative characterization of excitatory conditioning effects in multiple lumbosacral motor pools, obtained through descending pathways. This characterization becomes critical in understanding the neuroplasticity in the central nervous system during motor learning and neurological recovery.&quot;,&quot;publisher&quot;:&quot;Frontiers Media S.A.&quot;,&quot;volume&quot;:&quot;9&quot;},&quot;isTemporary&quot;:false}]},{&quot;citationID&quot;:&quot;MENDELEY_CITATION_d8d9694a-5d4e-4b6d-a5f2-cfcb82a8f1d4&quot;,&quot;properties&quot;:{&quot;noteIndex&quot;:0},&quot;isEdited&quot;:false,&quot;manualOverride&quot;:{&quot;isManuallyOverridden&quot;:false,&quot;citeprocText&quot;:&quot;(13)&quot;,&quot;manualOverrideText&quot;:&quot;&quot;},&quot;citationTag&quot;:&quot;MENDELEY_CITATION_v3_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&quot;,&quot;citationItems&quot;:[{&quot;id&quot;:&quot;acb24dde-2c74-3d2f-aa5f-ad3ff5d7d3c5&quot;,&quot;itemData&quot;:{&quot;type&quot;:&quot;article-journal&quot;,&quot;id&quot;:&quot;acb24dde-2c74-3d2f-aa5f-ad3ff5d7d3c5&quot;,&quot;title&quot;:&quot;AVALIAÇÃO DO ALCANCE FUNCIONAL DE INDIVÍDUOS COM LESÃO MEDULAR ESPINHAL USUÁRIOS DE CADEIRA DE RODAS&quot;,&quot;author&quot;:[{&quot;family&quot;:&quot;Medola&quot;,&quot;given&quot;:&quot;Fausto O&quot;,&quot;parse-names&quot;:false,&quot;dropping-particle&quot;:&quot;&quot;,&quot;non-dropping-particle&quot;:&quot;&quot;},{&quot;family&quot;:&quot;Castello&quot;,&quot;given&quot;:&quot;Gabriela L M&quot;,&quot;parse-names&quot;:false,&quot;dropping-particle&quot;:&quot;&quot;,&quot;non-dropping-particle&quot;:&quot;&quot;},{&quot;family&quot;:&quot;Freitas&quot;,&quot;given&quot;:&quot;Luciane N F&quot;,&quot;parse-names&quot;:false,&quot;dropping-particle&quot;:&quot;&quot;,&quot;non-dropping-particle&quot;:&quot;&quot;},{&quot;family&quot;:&quot;Busto&quot;,&quot;given&quot;:&quot;Rosângela M&quot;,&quot;parse-names&quot;:false,&quot;dropping-particle&quot;:&quot;&quot;,&quot;non-dropping-particle&quot;:&quot;&quot;}],&quot;container-title&quot;:&quot;Revista Movimenta&quot;,&quot;issued&quot;:{&quot;date-parts&quot;:[[2009]]},&quot;page&quot;:&quot;12-16&quot;,&quot;abstract&quot;:&quot;Medullar lesions consists in any type of trauma that causes motor and/or sensorial disturbs. The aim of this study was to evaluate the functional reach in paraplegic individuals, users of wheelchairs, as well as the influence of preservation of partial or total abdominal muscles. For that, 13 participants diagnosed with paraplegia, mean age 37 ± 11 years, users of a wheelchair for at least one year, were divided into two groups: G1 (levels above T8) and G2 (levels below T8). All the subjects were submitted to the Functional Reach Test, adapted to the sitting position. The statistical analysis consisted by the non-parametric test Mann Witney-U test, with a significant level of 5% (p&lt;0.05). Regarding the results, the median of the reached distance was 8.3 cm (amplitude of 6.9-49.2 cm) for G1, and 12.3 cm (amplitude of 10.8-37.9 cm) for G2. Comparing the medians between groups, there was a statistically difference (p = 0.04) regarding the values. In conclusion, the paraplegic individuals with partial or total preservation of the abdominal muscles motricity have showed great capacity of functional reach.&quot;,&quot;issue&quot;:&quot;1&quot;,&quot;volume&quot;:&quot;2&quot;,&quot;container-title-short&quot;:&quot;&quot;},&quot;isTemporary&quot;:false}]},{&quot;citationID&quot;:&quot;MENDELEY_CITATION_a6434746-bf61-430b-9a93-37c08455a3c4&quot;,&quot;properties&quot;:{&quot;noteIndex&quot;:0},&quot;isEdited&quot;:false,&quot;manualOverride&quot;:{&quot;isManuallyOverridden&quot;:false,&quot;citeprocText&quot;:&quot;(11)&quot;,&quot;manualOverrideText&quot;:&quot;&quot;},&quot;citationTag&quot;:&quot;MENDELEY_CITATION_v3_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&quot;,&quot;citationItems&quot;:[{&quot;id&quot;:&quot;06e99583-fb4c-38c3-a196-379da7fa9e2d&quot;,&quot;itemData&quot;:{&quot;type&quot;:&quot;article&quot;,&quot;id&quot;:&quot;06e99583-fb4c-38c3-a196-379da7fa9e2d&quot;,&quot;title&quot;:&quot;Central pattern generator and human locomotion in the context of referent control of motor actions&quot;,&quot;author&quot;:[{&quot;family&quot;:&quot;Feldman&quot;,&quot;given&quot;:&quot;Anatol G.&quot;,&quot;parse-names&quot;:false,&quot;dropping-particle&quot;:&quot;&quot;,&quot;non-dropping-particle&quot;:&quot;&quot;},{&quot;family&quot;:&quot;Levin&quot;,&quot;given&quot;:&quot;Mindy F.&quot;,&quot;parse-names&quot;:false,&quot;dropping-particle&quot;:&quot;&quot;,&quot;non-dropping-particle&quot;:&quot;&quot;},{&quot;family&quot;:&quot;Garofolini&quot;,&quot;given&quot;:&quot;Alessandro&quot;,&quot;parse-names&quot;:false,&quot;dropping-particle&quot;:&quot;&quot;,&quot;non-dropping-particle&quot;:&quot;&quot;},{&quot;family&quot;:&quot;Piscitelli&quot;,&quot;given&quot;:&quot;Daniele&quot;,&quot;parse-names&quot;:false,&quot;dropping-particle&quot;:&quot;&quot;,&quot;non-dropping-particle&quot;:&quot;&quot;},{&quot;family&quot;:&quot;Zhang&quot;,&quot;given&quot;:&quot;Lei&quot;,&quot;parse-names&quot;:false,&quot;dropping-particle&quot;:&quot;&quot;,&quot;non-dropping-particle&quot;:&quot;&quot;}],&quot;container-title&quot;:&quot;Clinical Neurophysiology&quot;,&quot;DOI&quot;:&quot;10.1016/j.clinph.2021.08.016&quot;,&quot;ISSN&quot;:&quot;18728952&quot;,&quot;PMID&quot;:&quot;34628342&quot;,&quot;issued&quot;:{&quot;date-parts&quot;:[[2021,11,1]]},&quot;page&quot;:&quot;2870-2889&quot;,&quot;abstract&quot;:&quot;Unperturbed human locomotion presumably results from feedforward shifts in stable body equilibrium in the environment, thus avoiding falling and subsequent catching considered in alternative theories of locomotion. Such shifts are achieved by relocation of the referent body configuration at which multiple muscle recruitment begins. Rather than being directly specified by a central pattern generator, multiple muscles are activated depending on the extent to which the body is deflected from the referent, threshold body configuration, as confirmed in previous studies. Based on the referent control theory of action and perception, solutions to classical problems in motor control are offered, including the previously unresolved problem of the integration of central and reflex influences on motoneurons and the problem of how posture and movement are related. The speed of locomotion depends on the rate of shifts in the referent body configuration. The transition from walking to running results from increasing the rate of referent shifts. It is emphasised that there is a certain hierarchy between reciprocal and co-activation of agonist and antagonist muscles during locomotion and other motor actions, which is also essential for the understanding of how locomotor speed is regulated. The analysis opens a new avenue in neurophysiological approaches to human locomotion with clinical implications.&quot;,&quot;publisher&quot;:&quot;Elsevier Ireland Ltd&quot;,&quot;issue&quot;:&quot;11&quot;,&quot;volume&quot;:&quot;132&quot;,&quot;container-title-short&quot;:&quot;&quot;},&quot;isTemporary&quot;:false}]},{&quot;citationID&quot;:&quot;MENDELEY_CITATION_be38dae2-1bc1-45f3-a2d6-324fa428c980&quot;,&quot;properties&quot;:{&quot;noteIndex&quot;:0},&quot;isEdited&quot;:false,&quot;manualOverride&quot;:{&quot;isManuallyOverridden&quot;:false,&quot;citeprocText&quot;:&quot;(12)&quot;,&quot;manualOverrideText&quot;:&quot;&quot;},&quot;citationTag&quot;:&quot;MENDELEY_CITATION_v3_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&quot;,&quot;citationItems&quot;:[{&quot;id&quot;:&quot;1528a494-9e95-3b71-99b8-a7302702aa9c&quot;,&quot;itemData&quot;:{&quot;type&quot;:&quot;article-journal&quot;,&quot;id&quot;:&quot;1528a494-9e95-3b71-99b8-a7302702aa9c&quot;,&quot;title&quot;:&quot;Vestibulospinal and Corticospinal Modulation of Lumbosacral Network Excitability in Human Subjects&quot;,&quot;author&quot;:[{&quot;family&quot;:&quot;Sayenko&quot;,&quot;given&quot;:&quot;Dimitry G.&quot;,&quot;parse-names&quot;:false,&quot;dropping-particle&quot;:&quot;&quot;,&quot;non-dropping-particle&quot;:&quot;&quot;},{&quot;family&quot;:&quot;Atkinson&quot;,&quot;given&quot;:&quot;Darryn A.&quot;,&quot;parse-names&quot;:false,&quot;dropping-particle&quot;:&quot;&quot;,&quot;non-dropping-particle&quot;:&quot;&quot;},{&quot;family&quot;:&quot;Mink&quot;,&quot;given&quot;:&quot;Amber M.&quot;,&quot;parse-names&quot;:false,&quot;dropping-particle&quot;:&quot;&quot;,&quot;non-dropping-particle&quot;:&quot;&quot;},{&quot;family&quot;:&quot;Gurley&quot;,&quot;given&quot;:&quot;Katelyn M.&quot;,&quot;parse-names&quot;:false,&quot;dropping-particle&quot;:&quot;&quot;,&quot;non-dropping-particle&quot;:&quot;&quot;},{&quot;family&quot;:&quot;Edgerton&quot;,&quot;given&quot;:&quot;V. Reggie&quot;,&quot;parse-names&quot;:false,&quot;dropping-particle&quot;:&quot;&quot;,&quot;non-dropping-particle&quot;:&quot;&quot;},{&quot;family&quot;:&quot;Harkema&quot;,&quot;given&quot;:&quot;Susan J.&quot;,&quot;parse-names&quot;:false,&quot;dropping-particle&quot;:&quot;&quot;,&quot;non-dropping-particle&quot;:&quot;&quot;},{&quot;family&quot;:&quot;Gerasimenko&quot;,&quot;given&quot;:&quot;Yury P.&quot;,&quot;parse-names&quot;:false,&quot;dropping-particle&quot;:&quot;&quot;,&quot;non-dropping-particle&quot;:&quot;&quot;}],&quot;container-title&quot;:&quot;Frontiers in Physiology&quot;,&quot;container-title-short&quot;:&quot;Front Physiol&quot;,&quot;DOI&quot;:&quot;10.3389/fphys.2018.01746&quot;,&quot;ISSN&quot;:&quot;1664042X&quot;,&quot;issued&quot;:{&quot;date-parts&quot;:[[2018,12,6]]},&quot;abstract&quot;:&quot;As part of a project aimed to develop a novel, non-invasive techniques for comprehensive assessment of supraspinal-spinal connectivity in humans, the present study sought to explore the convergence of descending vestibulospinal and corticospinal pathways onto lumbosacral motor pools. Transcutaneous electrical spinal stimulation-evoked motor potentials were recorded from knee and ankle flexors and extensors in resting neurologically intact participants. Descending influences on lumbosacral motor neurons were studied using galvanic vestibular (GVS) or transcranial magnetic stimulation (TMS) to elicit descending vestibulospinal or corticospinal volleys, respectively. Facilitatory conditioning effects of descending corticospinal volleys were manifested by a significant increase of spinally evoked motor potentials in recorded knee and ankle muscles bilaterally, and were observed at the 10–30 ms conditioning-test intervals (CTIs); whereas, facilitatory conditioning effects of vestibulospinal volleys manifested at longer latencies (CTIs of 90 and 110 ms), and lasted up to 250 ms. TMS mediated volleys revealed the conditioning effects at both short and long latencies, suggestive of both direct and indirect influence. In contrast, vestibulospinally mediated conditioning effects occurred at longer latencies, consistent with this pathway’s known anatomical and functional interfaces with other descending systems including the reticulospinal pathway and, suggestively, propriospinal interneurons. Our work demonstrates the utility and sensitivity of transcutaneous spinal stimulation in human neurophysiological studies as a technique for quantitative characterization of excitatory conditioning effects in multiple lumbosacral motor pools, obtained through descending pathways. This characterization becomes critical in understanding the neuroplasticity in the central nervous system during motor learning and neurological recovery.&quot;,&quot;publisher&quot;:&quot;Frontiers Media S.A.&quot;,&quot;volume&quot;:&quot;9&quot;},&quot;isTemporary&quot;:false}]},{&quot;citationID&quot;:&quot;MENDELEY_CITATION_685ed945-6d15-4794-b76d-d7f68ae70031&quot;,&quot;properties&quot;:{&quot;noteIndex&quot;:0},&quot;isEdited&quot;:false,&quot;manualOverride&quot;:{&quot;isManuallyOverridden&quot;:false,&quot;citeprocText&quot;:&quot;(14)&quot;,&quot;manualOverrideText&quot;:&quot;&quot;},&quot;citationTag&quot;:&quot;MENDELEY_CITATION_v3_eyJjaXRhdGlvbklEIjoiTUVOREVMRVlfQ0lUQVRJT05fNjg1ZWQ5NDUtNmQxNS00Nzk0LWI3NmQtZDdmNjhhZTcwMDMx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citationID&quot;:&quot;MENDELEY_CITATION_e1bd6db7-4c35-43aa-9063-263e371a7c04&quot;,&quot;properties&quot;:{&quot;noteIndex&quot;:0},&quot;isEdited&quot;:false,&quot;manualOverride&quot;:{&quot;isManuallyOverridden&quot;:false,&quot;citeprocText&quot;:&quot;(14)&quot;,&quot;manualOverrideText&quot;:&quot;&quot;},&quot;citationTag&quot;:&quot;MENDELEY_CITATION_v3_eyJjaXRhdGlvbklEIjoiTUVOREVMRVlfQ0lUQVRJT05fZTFiZDZkYjctNGMzNS00M2FhLTkwNjMtMjYzZTM3MWE3YzA0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citationID&quot;:&quot;MENDELEY_CITATION_5a523e4b-1412-42cf-8c30-08afd975d141&quot;,&quot;properties&quot;:{&quot;noteIndex&quot;:0},&quot;isEdited&quot;:false,&quot;manualOverride&quot;:{&quot;isManuallyOverridden&quot;:false,&quot;citeprocText&quot;:&quot;(15–25)&quot;,&quot;manualOverrideText&quot;:&quot;&quot;},&quot;citationTag&quot;:&quot;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IxMWQ2M2E4ZS1lNGRlLTM5ODctOGNlYS00YWNhOTVhZDc2YzYiLCJpdGVtRGF0YSI6eyJ0eXBlIjoiYXJ0aWNsZS1qb3VybmFsIiwiaWQiOiIxMWQ2M2E4ZS1lNGRlLTM5ODctOGNlYS00YWNhOTVhZDc2YzY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X1dfQ==&quot;,&quot;citationItems&quot;:[{&quot;id&quot;:&quot;498c360a-3153-337c-80eb-1d8ec1ff8a62&quot;,&quot;itemData&quot;:{&quot;type&quot;:&quot;article-journal&quot;,&quot;id&quot;:&quot;498c360a-3153-337c-80eb-1d8ec1ff8a62&quot;,&quot;title&quot;:&quot;The effects of stochastic galvanic vestibular stimulation on human postural sway&quot;,&quot;author&quot;:[{&quot;family&quot;:&quot;Pavlik&quot;,&quot;given&quot;:&quot;AE&quot;,&quot;parse-names&quot;:false,&quot;dropping-particle&quot;:&quot;&quot;,&quot;non-dropping-particle&quot;:&quot;&quot;},{&quot;family&quot;:&quot;Inglis JT&quot;,&quot;given&quot;:&quot;&quot;,&quot;parse-names&quot;:false,&quot;dropping-particle&quot;:&quot;&quot;,&quot;non-dropping-particle&quot;:&quot;&quot;},{&quot;family&quot;:&quot;Lauk M&quot;,&quot;given&quot;:&quot;&quot;,&quot;parse-names&quot;:false,&quot;dropping-particle&quot;:&quot;&quot;,&quot;non-dropping-particle&quot;:&quot;&quot;},{&quot;family&quot;:&quot;Oddsson L&quot;,&quot;given&quot;:&quot;&quot;,&quot;parse-names&quot;:false,&quot;dropping-particle&quot;:&quot;&quot;,&quot;non-dropping-particle&quot;:&quot;&quot;},{&quot;family&quot;:&quot;Collins JJ&quot;,&quot;given&quot;:&quot;&quot;,&quot;parse-names&quot;:false,&quot;dropping-particle&quot;:&quot;&quot;,&quot;non-dropping-particle&quot;:&quot;&quot;}],&quot;container-title&quot;:&quot;Exp Brain Res&quot;,&quot;issued&quot;:{&quot;date-parts&quot;:[[1999]]},&quot;page&quot;:&quot;273-280&quot;,&quot;volume&quot;:&quot;124&quot;,&quot;container-title-short&quot;:&quot;&quot;},&quot;isTemporary&quot;:false},{&quot;id&quot;:&quot;ada1ac4a-1bcd-3341-b99c-c8d84e677b07&quot;,&quot;itemData&quot;:{&quot;type&quot;:&quot;article-journal&quot;,&quot;id&quot;:&quot;ada1ac4a-1bcd-3341-b99c-c8d84e677b07&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id&quot;:&quot;1b6d7658-be65-39f3-8e2a-d83bd27fb4db&quot;,&quot;itemData&quot;:{&quot;type&quot;:&quot;article-journal&quot;,&quot;id&quot;:&quot;1b6d7658-be65-39f3-8e2a-d83bd27fb4db&quot;,&quot;title&quot;:&quot;Spinal cord stimulation for spinal cord injury – Where do we stand? A narrative review&quot;,&quot;author&quot;:[{&quot;family&quot;:&quot;Mundra&quot;,&quot;given&quot;:&quot;Anuj&quot;,&quot;parse-names&quot;:false,&quot;dropping-particle&quot;:&quot;&quot;,&quot;non-dropping-particle&quot;:&quot;&quot;},{&quot;family&quot;:&quot;Varma Kalidindi&quot;,&quot;given&quot;:&quot;Kalyan&quot;,&quot;parse-names&quot;:false,&quot;dropping-particle&quot;:&quot;&quot;,&quot;non-dropping-particle&quot;:&quot;&quot;},{&quot;family&quot;:&quot;Chhabra&quot;,&quot;given&quot;:&quot;Harvinder Singh&quot;,&quot;parse-names&quot;:false,&quot;dropping-particle&quot;:&quot;&quot;,&quot;non-dropping-particle&quot;:&quot;&quot;},{&quot;family&quot;:&quot;Manghwani&quot;,&quot;given&quot;:&quot;Jitesh&quot;,&quot;parse-names&quot;:false,&quot;dropping-particle&quot;:&quot;&quot;,&quot;non-dropping-particle&quot;:&quot;&quot;}],&quot;container-title&quot;:&quot;Journal of Clinical Orthopaedics and Trauma&quot;,&quot;container-title-short&quot;:&quot;J Clin Orthop Trauma&quot;,&quot;DOI&quot;:&quot;10.1016/j.jcot.2023.102210&quot;,&quot;ISSN&quot;:&quot;22133445&quot;,&quot;issued&quot;:{&quot;date-parts&quot;:[[2023,8,1]]},&quot;abstract&quot;:&quot;Recovery of function following a complete spinal cord injury (SCI) or an incomplete SCI where recovery has plateaued still eludes us despite extensive research. Epidural spinal cord stimulation (SCS) was initially used for managing neuropathic pain. It has subsequently demonstrated improvement in motor function in otherwise non-recovering chronic spinal cord injury in animal and human trials. The mechanisms of how it is precisely effective in doing so will need further research, which would help refine the technology for broader application. Transcutaneous spinal cord stimulation (TSCS) is also emerging as a modality to improve the functional outcome in SCI individuals, especially when coupled with appropriate rehabilitation. Apart from motor recovery, ESCS and TSCS have also shown improvement in autonomic, metabolic, genitourinary, and pulmonary function. Since the literature on this is still in its infancy, with no large-scale randomised trials and different studies using different protocols in a wide range of patients, a review of the present literature is imperative to better understand the latest developments in this field. This article examines the existing literature on the use of SCS for SCI individuals with the purpose of enabling functional recovery. It also examines the voids in the present research, thus providing future directions.&quot;,&quot;publisher&quot;:&quot;Elsevier B.V.&quot;,&quot;volume&quot;:&quot;43&quot;},&quot;isTemporary&quot;:false},{&quot;id&quot;:&quot;99ea0c22-09b1-3445-a602-de51c5ca6d7c&quot;,&quot;itemData&quot;:{&quot;type&quot;:&quot;article-journal&quot;,&quot;id&quot;:&quot;99ea0c22-09b1-3445-a602-de51c5ca6d7c&quot;,&quot;title&quot;:&quot;Increased brain responsivity to galvanic vestibular stimulation in bilateral vestibular failure&quot;,&quot;author&quot;:[{&quot;family&quot;:&quot;Helmchen&quot;,&quot;given&quot;:&quot;Christoph&quot;,&quot;parse-names&quot;:false,&quot;dropping-particle&quot;:&quot;&quot;,&quot;non-dropping-particle&quot;:&quot;&quot;},{&quot;family&quot;:&quot;Rother&quot;,&quot;given&quot;:&quot;Matthias&quot;,&quot;parse-names&quot;:false,&quot;dropping-particle&quot;:&quot;&quot;,&quot;non-dropping-particle&quot;:&quot;&quot;},{&quot;family&quot;:&quot;Spliethoff&quot;,&quot;given&quot;:&quot;Peer&quot;,&quot;parse-names&quot;:false,&quot;dropping-particle&quot;:&quot;&quot;,&quot;non-dropping-particle&quot;:&quot;&quot;},{&quot;family&quot;:&quot;Sprenger&quot;,&quot;given&quot;:&quot;Andreas&quot;,&quot;parse-names&quot;:false,&quot;dropping-particle&quot;:&quot;&quot;,&quot;non-dropping-particle&quot;:&quot;&quot;}],&quot;container-title&quot;:&quot;NeuroImage: Clinical&quot;,&quot;container-title-short&quot;:&quot;Neuroimage Clin&quot;,&quot;DOI&quot;:&quot;10.1016/j.nicl.2019.101942&quot;,&quot;ISSN&quot;:&quot;22131582&quot;,&quot;PMID&quot;:&quot;31382239&quot;,&quot;issued&quot;:{&quot;date-parts&quot;:[[2019,1,1]]},&quot;abstract&quot;:&quot;In this event-related functional magnetic resonance imaging (fMRI) study we investigated how the brain of patients with bilateral vestibular failure (BVF) responds to vestibular stimuli. We used imperceptible noisy galvanic vestibular stimulation (GVS) and perceptible bi-mastoidal GVS intensities and related the corresponding brain activity to the evoked motion perception. In contrast to caloric irrigation, GVS stimulates the vestibular organ at its potentially intact afferent nerve site. Motion perception thresholds and cortical responses were compared between 26 BVF patients to 27 age-matched healthy control participants. To identify the specificity of vestibular cortical responses we used a parametric design with different stimulus intensities (noisy imperceptible, low perceptible, high perceptible) allowing region-specific stimulus response functions. In a 2 × 3 flexible factorial design all GVS-related brain activities were contrasted with a sham condition that did not evoke perceived motion. Patients had a higher motion perception threshold and rated the vestibular stimuli higher than the healthy participants. There was a stimulus intensity related and region-specific increase of activity with steep stimulus response functions in parietal operculum (e.g. OP2), insula, superior temporal gyrus, early visual cortices (V3) and cerebellum while activity in the hippocampus and intraparietal sulcus did not correlate with vestibular stimulus intensity. Using whole brain analysis, group comparisons revealed increased brain activity in early visual cortices (V3) and superior temporal gyrus of patients but there was no significant interaction, i.e. stimulus-response function in these regions were still similar in both groups. Brain activity in these regions during (high)GVS increased with higher dizziness-related handicap scores but was not related to the degree of vestibular impairment or disease duration. nGVS did not evoke cortical responses in any group. Our data indicate that perceptible GVS-related cortical responsivity is not diminished but increased in multisensory (visual-vestibular) cortical regions despite bilateral failure of the peripheral vestibular organ. The increased activity in early visual cortices (V3) and superior temporal gyrus of BVF patients has several potential implications: (i) their cortical reciprocal inhibitory visuo-vestibular interaction is dysfunctional, (ii) it may contribute to the visual dependency of BVF patients, and (iii) it needs to be considered when BVF patients receive peripheral vestibular stimulation devices, e.g. vestibular implants or portable GVS devices. Imperceptible nGVS did not elicit cortical brain responses making it unlikely that the reported balance improvement of BVF by nGVS is mediated by cortical mechanisms.&quot;,&quot;publisher&quot;:&quot;Elsevier Inc.&quot;,&quot;volume&quot;:&quot;24&quot;},&quot;isTemporary&quot;:false},{&quot;id&quot;:&quot;70ccb5c8-cdc5-3697-83c2-d14b465c0d91&quot;,&quot;itemData&quot;:{&quot;type&quot;:&quot;article-journal&quot;,&quot;id&quot;:&quot;70ccb5c8-cdc5-3697-83c2-d14b465c0d91&quot;,&quot;title&quot;:&quot;Interaction of brain areas of visual and vestibular simultaneous activity with fMRI&quot;,&quot;author&quot;:[{&quot;family&quot;:&quot;Della-Justina&quot;,&quot;given&quot;:&quot;Hellen M.&quot;,&quot;parse-names&quot;:false,&quot;dropping-particle&quot;:&quot;&quot;,&quot;non-dropping-particle&quot;:&quot;&quot;},{&quot;family&quot;:&quot;Gamba&quot;,&quot;given&quot;:&quot;Humberto R.&quot;,&quot;parse-names&quot;:false,&quot;dropping-particle&quot;:&quot;&quot;,&quot;non-dropping-particle&quot;:&quot;&quot;},{&quot;family&quot;:&quot;Lukasova&quot;,&quot;given&quot;:&quot;Katerina&quot;,&quot;parse-names&quot;:false,&quot;dropping-particle&quot;:&quot;&quot;,&quot;non-dropping-particle&quot;:&quot;&quot;},{&quot;family&quot;:&quot;Nucci-da-Silva&quot;,&quot;given&quot;:&quot;Mariana P.&quot;,&quot;parse-names&quot;:false,&quot;dropping-particle&quot;:&quot;&quot;,&quot;non-dropping-particle&quot;:&quot;&quot;},{&quot;family&quot;:&quot;Winkler&quot;,&quot;given&quot;:&quot;Anderson M.&quot;,&quot;parse-names&quot;:false,&quot;dropping-particle&quot;:&quot;&quot;,&quot;non-dropping-particle&quot;:&quot;&quot;},{&quot;family&quot;:&quot;Amaro&quot;,&quot;given&quot;:&quot;Edson&quot;,&quot;parse-names&quot;:false,&quot;dropping-particle&quot;:&quot;&quot;,&quot;non-dropping-particle&quot;:&quot;&quot;}],&quot;container-title&quot;:&quot;Experimental Brain Research&quot;,&quot;container-title-short&quot;:&quot;Exp Brain Res&quot;,&quot;DOI&quot;:&quot;10.1007/s00221-014-4107-6&quot;,&quot;ISSN&quot;:&quot;14321106&quot;,&quot;PMID&quot;:&quot;25300959&quot;,&quot;issued&quot;:{&quot;date-parts&quot;:[[2015,1,1]]},&quot;page&quot;:&quot;237-252&quot;,&quot;abstract&quot;:&quot;Static body equilibrium is an essential requisite for human daily life. It is known that visual and vestibular systems must work together to support equilibrium. However, the relationship between these two systems is not fully understood. In this work, we present the results of a study which identify the interaction of brain areas that are involved with concurrent visual and vestibular inputs. The visual and the vestibular systems were individually and simultaneously stimulated, using flickering checkerboard (without movement stimulus) and galvanic current, during experiments of functional magnetic resonance imaging. Twenty-four right-handed and non-symptomatic subjects participated in this study. Single visual stimulation shows positive blood-oxygen-level-dependent (BOLD) responses (PBR) in the primary and associative visual cortices. Single vestibular stimulation shows PBR in the parieto-insular vestibular cortex, inferior parietal lobe, superior temporal gyrus, precentral gyrus and lobules V and VI of the cerebellar hemisphere. Simultaneous stimulation shows PBR in the middle and inferior frontal gyri and in the precentral gyrus. Vestibular- and somatosensory-related areas show negative BOLD responses (NBR) during simultaneous stimulation. NBR areas were also observed in the calcarine gyrus, lingual gyrus, cuneus and precuneus during simultaneous and single visual stimulations. For static visual and galvanic vestibular simultaneous stimulation, the reciprocal inhibitory visual–vestibular interaction pattern is observed in our results. The experimental results revealed interactions in frontal areas during concurrent visual–vestibular stimuli, which are affected by intermodal association areas in occipital, parietal, and temporal lobes.&quot;,&quot;publisher&quot;:&quot;Springer Verlag&quot;,&quot;issue&quot;:&quot;1&quot;,&quot;volume&quot;:&quot;233&quot;},&quot;isTemporary&quot;:false},{&quot;id&quot;:&quot;7ea7f100-2d4f-3b1a-82c0-7b012f2bcbce&quot;,&quot;itemData&quot;:{&quot;type&quot;:&quot;article-journal&quot;,&quot;id&quot;:&quot;7ea7f100-2d4f-3b1a-82c0-7b012f2bcbce&quot;,&quot;title&quot;:&quot;Effects of Galvanic Vestibular Stimulation on Vestibular Compensation in Unilaterally Labyrinthectomized Mice&quot;,&quot;author&quot;:[{&quot;family&quot;:&quot;Nam&quot;,&quot;given&quot;:&quot;Gi Sung&quot;,&quot;parse-names&quot;:false,&quot;dropping-particle&quot;:&quot;&quot;,&quot;non-dropping-particle&quot;:&quot;&quot;},{&quot;family&quot;:&quot;Nguyen&quot;,&quot;given&quot;:&quot;Thanh Tin&quot;,&quot;parse-names&quot;:false,&quot;dropping-particle&quot;:&quot;&quot;,&quot;non-dropping-particle&quot;:&quot;&quot;},{&quot;family&quot;:&quot;Kang&quot;,&quot;given&quot;:&quot;Jin Ju&quot;,&quot;parse-names&quot;:false,&quot;dropping-particle&quot;:&quot;&quot;,&quot;non-dropping-particle&quot;:&quot;&quot;},{&quot;family&quot;:&quot;Han&quot;,&quot;given&quot;:&quot;Gyu Cheol&quot;,&quot;parse-names&quot;:false,&quot;dropping-particle&quot;:&quot;&quot;,&quot;non-dropping-particle&quot;:&quot;&quot;},{&quot;family&quot;:&quot;Oh&quot;,&quot;given&quot;:&quot;Sun Young&quot;,&quot;parse-names&quot;:false,&quot;dropping-particle&quot;:&quot;&quot;,&quot;non-dropping-particle&quot;:&quot;&quot;}],&quot;container-title&quot;:&quot;Frontiers in Neurology&quot;,&quot;container-title-short&quot;:&quot;Front Neurol&quot;,&quot;DOI&quot;:&quot;10.3389/fneur.2021.736849&quot;,&quot;ISSN&quot;:&quot;16642295&quot;,&quot;issued&quot;:{&quot;date-parts&quot;:[[2021,9,3]]},&quot;abstract&quot;:&quot;Objectives: To investigate the ameliorating effects of sinusoidal galvanic vestibular stimulation (GVS) on vestibular compensation from unilateral vestibular deafferentation (UVD) using a mouse model of unilateral labyrinthectomy (UL). Methods: Sixteen male C57BL/6 mice were allocated into two groups that comprise UL groups with GVS (GVS group, n = 9) and without GVS intervention (non-GVS group, n = 7). In the experimental groups, we assessed vestibulo-ocular reflex (VOR) recovery before (baseline) and at 3, 7, and 14 days after surgical unilateral labyrinthectomy. In the GVS group, stimulation was applied for 30 min daily from postoperative days (PODs) 0–4 via electrodes inserted subcutaneously next to both bony labyrinths. Results: Locomotion and VOR were significantly impaired in the non-GVS group compared to baseline. The mean VOR gain of the non-GVS group was attenuated to 0.23 at POD 3 and recovered continuously to the value of 0.54 at POD 14, but did not reach the baseline values at any frequency. GVS intervention significantly accelerated recovery of locomotion, as assessed by the amount of circling and total path length in the open field tasks compared to the non-GVS groups on PODs 3 (p &lt; 0.001 in both amount of circling and total path length) and 7 (p &lt; 0.01 in amount of circling and p &lt; 0.001 in total path length, Mann–Whitney U-test). GVS also significantly improved VOR gain compared to the non-GVS groups at PODs 3 (p &lt; 0.001), 7 (p &lt; 0.001), and 14 (p &lt; 0.001, independent t-tests) during sinusoidal rotations. In addition, the recovery of the phase responses and asymmetry of the VOR was significantly better in the GVS group than in the non-GVS group until 2 weeks after UVD (phase, p = 0.001; symmetry, p &lt; 0.001 at POD 14). Conclusion: Recoveries for UVD-induced locomotion and VOR deficits were accelerated by an early intervention with GVS, which implies that GVS has the potential to improve vestibular compensation in patients with acute unilateral vestibular failure.&quot;,&quot;publisher&quot;:&quot;Frontiers Media S.A.&quot;,&quot;volume&quot;:&quot;12&quot;},&quot;isTemporary&quot;:false},{&quot;id&quot;:&quot;6403a849-86a3-3c9e-99a8-0930cdd04cea&quot;,&quot;itemData&quot;:{&quot;type&quot;:&quot;article-journal&quot;,&quot;id&quot;:&quot;6403a849-86a3-3c9e-99a8-0930cdd04cea&quot;,&quot;title&quot;:&quot;Noisy galvanic vestibular stimulation sustainably improves posture in bilateral vestibulopathy&quot;,&quot;author&quot;:[{&quot;family&quot;:&quot;Fujimoto&quot;,&quot;given&quot;:&quot;Chisato&quot;,&quot;parse-names&quot;:false,&quot;dropping-particle&quot;:&quot;&quot;,&quot;non-dropping-particle&quot;:&quot;&quot;},{&quot;family&quot;:&quot;Egami&quot;,&quot;given&quot;:&quot;Naoya&quot;,&quot;parse-names&quot;:false,&quot;dropping-particle&quot;:&quot;&quot;,&quot;non-dropping-particle&quot;:&quot;&quot;},{&quot;family&quot;:&quot;Kawahara&quot;,&quot;given&quot;:&quot;Takuya&quot;,&quot;parse-names&quot;:false,&quot;dropping-particle&quot;:&quot;&quot;,&quot;non-dropping-particle&quot;:&quot;&quot;},{&quot;family&quot;:&quot;Uemura&quot;,&quot;given&quot;:&quot;Yukari&quot;,&quot;parse-names&quot;:false,&quot;dropping-particle&quot;:&quot;&quot;,&quot;non-dropping-particle&quot;:&quot;&quot;},{&quot;family&quot;:&quot;Yamamoto&quot;,&quot;given&quot;:&quot;Yosh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Frontiers in Neurology&quot;,&quot;container-title-short&quot;:&quot;Front Neurol&quot;,&quot;DOI&quot;:&quot;10.3389/fneur.2018.00900&quot;,&quot;ISSN&quot;:&quot;16642295&quot;,&quot;PMID&quot;:&quot;30405522&quot;,&quot;issued&quot;:{&quot;date-parts&quot;:[[2018,10,22]]},&quot;abstract&quot;:&quot;Patients with bilateral vestibulopathy (BV) suffer from persistent postural imbalance, leading to a marked decrease in quality of life and a higher risk of falls. However, so far, the effective treatments for BV are very limited. We examined whether long-term noisy galvanic vestibular stimulation (nGVS) keeps improving body balance after the cessation of the stimulus in BV patients. Thirteen BV patients received nGVS for 30 min with a lower intensity than the intensity at which they feel any cutaneous sensations, and their postural movement was monitored for 6 h after the stimuli. The same session was repeated at 14-day intervals. Stance tasks on two legs were performed with eyes closed. The velocity of the center of pressure (COP) movement, the area enclosed by the COP movement, and the root mean square of the displacement of the COP were measured. The power spectrum of the COP movement was assessed. Subjective improvement of body balance was graded as worsened (−2), slightly worsened (−1), unchanged (0), slightly improved (+1) and improved (+2) in comparison with that without nGVS. In each session, the velocity of the COP movement was significantly improved for 6 h after the stimulus had ceased (P &lt; 0.01). Concomitantly, the mean frequency of the COP power spectrum was significantly reduced in the anterior-posterior axis (P &lt; 0.05). Subjective symptoms of imbalance were improved during the post-stimulation effect (P &lt; 0.05). nGVS leads to an improvement in body balance that lasts for several hours after the end of the stimulus in BV patients with a reduction in the high-frequency components of their postural movement. This trial was registered with the University Hospital Medical Information Network (UMIN) Clinical Trials Registry (UMINCTR: UMIN000028054).&quot;,&quot;publisher&quot;:&quot;Frontiers Media S.A.&quot;,&quot;issue&quot;:&quot;OCT&quot;,&quot;volume&quot;:&quot;9&quot;},&quot;isTemporary&quot;:false},{&quot;id&quot;:&quot;11d63a8e-e4de-3987-8cea-4aca95ad76c6&quot;,&quot;itemData&quot;:{&quot;type&quot;:&quot;article-journal&quot;,&quot;id&quot;:&quot;11d63a8e-e4de-3987-8cea-4aca95ad76c6&quot;,&quot;title&quot;:&quot;Noisy galvanic stimulation improves roll-tilt vestibular perception in healthy subjects&quot;,&quot;author&quot;:[{&quot;family&quot;:&quot;Keywan&quot;,&quot;given&quot;:&quot;Aram&quot;,&quot;parse-names&quot;:false,&quot;dropping-particle&quot;:&quot;&quot;,&quot;non-dropping-particle&quot;:&quot;&quot;},{&quot;family&quot;:&quot;Wuehr&quot;,&quot;given&quot;:&quot;Max&quot;,&quot;parse-names&quot;:false,&quot;dropping-particle&quot;:&quot;&quot;,&quot;non-dropping-particle&quot;:&quot;&quot;},{&quot;family&quot;:&quot;Pradhan&quot;,&quot;given&quot;:&quot;Cauchy&quot;,&quot;parse-names&quot;:false,&quot;dropping-particle&quot;:&quot;&quot;,&quot;non-dropping-particle&quot;:&quot;&quot;},{&quot;family&quot;:&quot;Jahn&quot;,&quot;given&quot;:&quot;Klaus&quot;,&quot;parse-names&quot;:false,&quot;dropping-particle&quot;:&quot;&quot;,&quot;non-dropping-particle&quot;:&quot;&quot;}],&quot;container-title&quot;:&quot;Frontiers in Neurology&quot;,&quot;container-title-short&quot;:&quot;Front Neurol&quot;,&quot;DOI&quot;:&quot;10.3389/fneur.2018.00083&quot;,&quot;ISSN&quot;:&quot;16642295&quot;,&quot;issued&quot;:{&quot;date-parts&quot;:[[2018,3,1]]},&quot;abstract&quot;:&quot;It has recently been demonstrated that noisy galvanic vestibular stimulation (nGVS) delivered as imperceptible white noise can improve balance control via the induction of stochastic resonance. However, it is unclear whether these balance improvements are accompanied by simultaneous enhancement to vestibular motion perception. In this study, 15 healthy subjects performed 8 quiet-stance tasks on foam with eyes closed at 8 different nGVS amplitudes ranging from 0 mA (baseline) to 0.5 mA. The nGVS amplitude that improved balance performance most compared to baseline was assigned as the optimal nGVS amplitude. Optimal nGVS amplitudes could be determined for 13 out of 15 subjects, who were included in the subsequent experimental procedures. The effect of nGVS delivered at the determined optimal intensity on vestibular perceptual thresholds was examined using direction-recognition tasks on a motion platform, testing roll rotations at 0.2, 0.5, and 1.0 Hz, both with active and sham nGVS stimulations. nGVS significantly reduced direction-recognition thresholds compared to the sham condition at 0.5 and 1.0 Hz, while no significant effect of nGVS was found at 0.2 Hz. Interestingly, no correlation was found between nGVS-induced improvements in balance control and vestibular motion perception at 0.5 and 1 Hz, which may suggest different mechanisms by which nGVS affects both modalities. For the first time, we show that nGVS can enhance roll vestibular motion perception. The outcomes of this study are likely to be relevant for the potential therapeutic use of nGVS in patients with balance problems.&quot;,&quot;publisher&quot;:&quot;Frontiers Media S.A.&quot;,&quot;issue&quot;:&quot;MAR&quot;,&quot;volume&quot;:&quot;9&quot;},&quot;isTemporary&quot;:false},{&quot;id&quot;:&quot;e0d1da3a-bebf-3822-9648-f7cc6a444de6&quot;,&quot;itemData&quot;:{&quot;type&quot;:&quot;article-journal&quot;,&quot;id&quot;:&quot;e0d1da3a-bebf-3822-9648-f7cc6a444de6&quot;,&quot;title&quot;:&quot;What does galvanic vestibular stimulation actually activate?&quot;,&quot;author&quot;:[{&quot;family&quot;:&quot;Cohen&quot;,&quot;given&quot;:&quot;Bernard&quot;,&quot;parse-names&quot;:false,&quot;dropping-particle&quot;:&quot;&quot;,&quot;non-dropping-particle&quot;:&quot;&quot;},{&quot;family&quot;:&quot;Yakushin&quot;,&quot;given&quot;:&quot;Sergei B.&quot;,&quot;parse-names&quot;:false,&quot;dropping-particle&quot;:&quot;&quot;,&quot;non-dropping-particle&quot;:&quot;&quot;},{&quot;family&quot;:&quot;Holstein&quot;,&quot;given&quot;:&quot;Gay R.&quot;,&quot;parse-names&quot;:false,&quot;dropping-particle&quot;:&quot;&quot;,&quot;non-dropping-particle&quot;:&quot;&quot;}],&quot;container-title&quot;:&quot;Frontiers in Neurology&quot;,&quot;container-title-short&quot;:&quot;Front Neurol&quot;,&quot;DOI&quot;:&quot;10.3389/fneur.2011.00090&quot;,&quot;ISSN&quot;:&quot;16642295&quot;,&quot;PMID&quot;:&quot;22287951&quot;,&quot;issued&quot;:{&quot;date-parts&quot;:[[2012]]},&quot;publisher&quot;:&quot;Frontiers Research Foundation&quot;,&quot;volume&quot;:&quot;JAN&quot;},&quot;isTemporary&quot;:false},{&quot;id&quot;:&quot;a51cf866-f371-3a5f-ac0a-fcea007221eb&quot;,&quot;itemData&quot;:{&quot;type&quot;:&quot;article&quot;,&quot;id&quot;:&quot;a51cf866-f371-3a5f-ac0a-fcea007221eb&quot;,&quot;title&quot;:&quot;Electrical vestibular stimulation in humans: A narrative review&quot;,&quot;author&quot;:[{&quot;family&quot;:&quot;Sluydts&quot;,&quot;given&quot;:&quot;Morgana&quot;,&quot;parse-names&quot;:false,&quot;dropping-particle&quot;:&quot;&quot;,&quot;non-dropping-particle&quot;:&quot;&quot;},{&quot;family&quot;:&quot;Curthoys&quot;,&quot;given&quot;:&quot;Ian&quot;,&quot;parse-names&quot;:false,&quot;dropping-particle&quot;:&quot;&quot;,&quot;non-dropping-particle&quot;:&quot;&quot;},{&quot;family&quot;:&quot;Vanspauwen&quot;,&quot;given&quot;:&quot;Robby&quot;,&quot;parse-names&quot;:false,&quot;dropping-particle&quot;:&quot;&quot;,&quot;non-dropping-particle&quot;:&quot;&quot;},{&quot;family&quot;:&quot;Papsin&quot;,&quot;given&quot;:&quot;Blake Croll&quot;,&quot;parse-names&quot;:false,&quot;dropping-particle&quot;:&quot;&quot;,&quot;non-dropping-particle&quot;:&quot;&quot;},{&quot;family&quot;:&quot;Cushing&quot;,&quot;given&quot;:&quot;Sharon Lynn&quot;,&quot;parse-names&quot;:false,&quot;dropping-particle&quot;:&quot;&quot;,&quot;non-dropping-particle&quot;:&quot;&quot;},{&quot;family&quot;:&quot;Ramos&quot;,&quot;given&quot;:&quot;Angel&quot;,&quot;parse-names&quot;:false,&quot;dropping-particle&quot;:&quot;&quot;,&quot;non-dropping-particle&quot;:&quot;&quot;},{&quot;family&quot;:&quot;Ramos De Miguel&quot;,&quot;given&quot;:&quot;Angel&quot;,&quot;parse-names&quot;:false,&quot;dropping-particle&quot;:&quot;&quot;,&quot;non-dropping-particle&quot;:&quot;&quot;},{&quot;family&quot;:&quot;Borkoski Barreiro&quot;,&quot;given&quot;:&quot;Silvia&quot;,&quot;parse-names&quot;:false,&quot;dropping-particle&quot;:&quot;&quot;,&quot;non-dropping-particle&quot;:&quot;&quot;},{&quot;family&quot;:&quot;Barbara&quot;,&quot;given&quot;:&quot;Maurizio&quot;,&quot;parse-names&quot;:false,&quot;dropping-particle&quot;:&quot;&quot;,&quot;non-dropping-particle&quot;:&quot;&quot;},{&quot;family&quot;:&quot;Manrique&quot;,&quot;given&quot;:&quot;Manuel&quot;,&quot;parse-names&quot;:false,&quot;dropping-particle&quot;:&quot;&quot;,&quot;non-dropping-particle&quot;:&quot;&quot;},{&quot;family&quot;:&quot;Zarowski&quot;,&quot;given&quot;:&quot;Andrzej&quot;,&quot;parse-names&quot;:false,&quot;dropping-particle&quot;:&quot;&quot;,&quot;non-dropping-particle&quot;:&quot;&quot;}],&quot;container-title&quot;:&quot;Audiology and Neurotology&quot;,&quot;DOI&quot;:&quot;10.1159/000502407&quot;,&quot;ISSN&quot;:&quot;14219700&quot;,&quot;PMID&quot;:&quot;31533097&quot;,&quot;issued&quot;:{&quot;date-parts&quot;:[[2020,2,1]]},&quot;page&quot;:&quot;6-24&quot;,&quot;abstract&quot;:&quot;Background: In patients with bilateral vestibulopathy, the regular treatment options, such as medication, surgery, and/or vestibular rehabilitation, do not always suffice. Therefore, the focus in this field of vestibular research shifted to electrical vestibular stimulation (EVS) and the development of a system capable of artificially restoring the vestibular function. Key Message: Currently, three approaches are being investigated: vestibular co-stimulation with a cochlear implant (CI), EVS with a vestibular implant (VI), and galvanic vestibular stimulation (GVS). All three applications show promising results but due to conceptual differences and the experimental state, a consensus on which application is the most ideal for which type of patient is still missing. Summary: Vestibular co-stimulation with a CI is based on \&quot;spread of excitation,\&quot; which is a phenomenon that occurs when the currents from the CI spread to the surrounding structures and stimulate them. It has been shown that CI activation can indeed result in stimulation of the vestibular structures. Therefore, the question was raised whether vestibular co-stimulation can be functionally used in patients with bilateral vestibulopathy. A more direct vestibular stimulation method can be accomplished by implantation and activation of a VI. The concept of the VI is based on the technology and principles of the CI. Different VI prototypes are currently being evaluated regarding feasibility and functionality. So far, all of them were capable of activating different types of vestibular reflexes. A third stimulation method is GVS, which requires the use of surface electrodes instead of an implanted electrode array. However, as the currents are sent through the skull from one mastoid to the other, GVS is rather unspecific. It should be mentioned though, that the reported spread of excitation in both CI and VI use also seems to induce a more unspecific stimulation. Although all three applications of EVS were shown to be effective, it has yet to be defined which option is more desirable based on applicability and efficiency. It is possible and even likely that there is a place for all three approaches, given the diversity of the patient population who serves to gain from such technologies.&quot;,&quot;publisher&quot;:&quot;S. Karger AG&quot;,&quot;issue&quot;:&quot;1-2&quot;,&quot;volume&quot;:&quot;25&quot;,&quot;container-title-short&quot;:&quot;&quot;},&quot;isTemporary&quot;:false},{&quot;id&quot;:&quot;e503acf9-2cb5-3886-8d19-ff3c52dab994&quot;,&quot;itemData&quot;:{&quot;type&quot;:&quot;article-journal&quot;,&quot;id&quot;:&quot;e503acf9-2cb5-3886-8d19-ff3c52dab994&quot;,&quot;title&quot;:&quot;Noisy galvanic vestibular stimulation induces a sustained improvement in body balance in elderly adults&quot;,&quot;author&quot;:[{&quot;family&quot;:&quot;Fujimoto&quot;,&quot;given&quot;:&quot;Chisato&quot;,&quot;parse-names&quot;:false,&quot;dropping-particle&quot;:&quot;&quot;,&quot;non-dropping-particle&quot;:&quot;&quot;},{&quot;family&quot;:&quot;Yamamoto&quot;,&quot;given&quot;:&quot;Yoshiharu&quot;,&quot;parse-names&quot;:false,&quot;dropping-particle&quot;:&quot;&quot;,&quot;non-dropping-particle&quot;:&quot;&quot;},{&quot;family&quot;:&quot;Kamogashira&quot;,&quot;given&quot;:&quot;Teru&quot;,&quot;parse-names&quot;:false,&quot;dropping-particle&quot;:&quot;&quot;,&quot;non-dropping-particle&quot;:&quot;&quot;},{&quot;family&quot;:&quot;Kinoshita&quot;,&quot;given&quot;:&quot;Makoto&quot;,&quot;parse-names&quot;:false,&quot;dropping-particle&quot;:&quot;&quot;,&quot;non-dropping-particle&quot;:&quot;&quot;},{&quot;family&quot;:&quot;Egami&quot;,&quot;given&quot;:&quot;Naoya&quot;,&quot;parse-names&quot;:false,&quot;dropping-particle&quot;:&quot;&quot;,&quot;non-dropping-particle&quot;:&quot;&quot;},{&quot;family&quot;:&quot;Uemura&quot;,&quot;given&quot;:&quot;Yukari&quot;,&quot;parse-names&quot;:false,&quot;dropping-particle&quot;:&quot;&quot;,&quot;non-dropping-particle&quot;:&quot;&quot;},{&quot;family&quot;:&quot;Togo&quot;,&quot;given&quot;:&quot;Fum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Scientific Reports&quot;,&quot;container-title-short&quot;:&quot;Sci Rep&quot;,&quot;DOI&quot;:&quot;10.1038/srep37575&quot;,&quot;ISSN&quot;:&quot;20452322&quot;,&quot;PMID&quot;:&quot;27869225&quot;,&quot;issued&quot;:{&quot;date-parts&quot;:[[2016,11,21]]},&quot;abstract&quot;:&quot;Vestibular dysfunction causes postural instability, which is prevalent in the elderly. We previously showed that an imperceptible level of noisy galvanic vestibular stimulation (nGVS) can improve postural stability in patients with bilateral vestibulopathy during the stimulus, presumably by enhancing vestibular information processing. In this study, we investigated the after-effects of an imperceptible long-duration nGVS on body balance in elderly adults. Thirty elderly participants underwent two nGVS sessions in a randomised order. In Session 1, participants received nGVS for 30 min twice with a 4-h interval. In Session 2, participants received nGVS for 3 h. Two-legged stance tasks were performed with eyes closed while participants stood on a foam rubber surface, with and without nGVS, and parameters related to postural stability were measured using posturography. In both sessions, the postural stability was markedly improved for more than 2 h after the cessation of the stimulus and tended to decrease thereafter. The second stimulation in Session 1 caused a moderate additional improvement in body balance and promoted the sustainability of the improvement. These results suggest that nGVS can lead to a postural stability improvement in elderly adults that lasts for several hours after the cessation of the stimulus, probably via vestibular neuroplasticity.&quot;,&quot;publisher&quot;:&quot;Nature Publishing Group&quot;,&quot;volume&quot;:&quot;6&quot;},&quot;isTemporary&quot;:false}]},{&quot;citationID&quot;:&quot;MENDELEY_CITATION_6d0e58c5-bdc6-44d6-92a6-31c2ccdd111d&quot;,&quot;properties&quot;:{&quot;noteIndex&quot;:0},&quot;isEdited&quot;:false,&quot;manualOverride&quot;:{&quot;isManuallyOverridden&quot;:false,&quot;citeprocText&quot;:&quot;(12,14,16,17,26)&quot;,&quot;manualOverrideText&quot;:&quot;&quot;},&quot;citationTag&quot;:&quot;MENDELEY_CITATION_v3_eyJjaXRhdGlvbklEIjoiTUVOREVMRVlfQ0lUQVRJT05fNmQwZTU4YzUtYmRjNi00NGQ2LTkyYTYtMzFjMmNjZGQxMTFkIiwicHJvcGVydGllcyI6eyJub3RlSW5kZXgiOjB9LCJpc0VkaXRlZCI6ZmFsc2UsIm1hbnVhbE92ZXJyaWRlIjp7ImlzTWFudWFsbHlPdmVycmlkZGVuIjpmYWxzZSwiY2l0ZXByb2NUZXh0IjoiKDEyLDE0LDE2LDE3LDI2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Sx7ImlkIjoiYWRhMWFjNGEtMWJjZC0zMzQxLWI5OWMtYzhkODRlNjc3YjA3IiwiaXRlbURhdGEiOnsidHlwZSI6ImFydGljbGUtam91cm5hbCIsImlkIjoiYWRhMWFjNGEtMWJjZC0zMzQxLWI5OWMtYzhkODRlNjc3YjA3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id&quot;:&quot;ada1ac4a-1bcd-3341-b99c-c8d84e677b07&quot;,&quot;itemData&quot;:{&quot;type&quot;:&quot;article-journal&quot;,&quot;id&quot;:&quot;ada1ac4a-1bcd-3341-b99c-c8d84e677b07&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id&quot;:&quot;1b6d7658-be65-39f3-8e2a-d83bd27fb4db&quot;,&quot;itemData&quot;:{&quot;type&quot;:&quot;article-journal&quot;,&quot;id&quot;:&quot;1b6d7658-be65-39f3-8e2a-d83bd27fb4db&quot;,&quot;title&quot;:&quot;Spinal cord stimulation for spinal cord injury – Where do we stand? A narrative review&quot;,&quot;author&quot;:[{&quot;family&quot;:&quot;Mundra&quot;,&quot;given&quot;:&quot;Anuj&quot;,&quot;parse-names&quot;:false,&quot;dropping-particle&quot;:&quot;&quot;,&quot;non-dropping-particle&quot;:&quot;&quot;},{&quot;family&quot;:&quot;Varma Kalidindi&quot;,&quot;given&quot;:&quot;Kalyan&quot;,&quot;parse-names&quot;:false,&quot;dropping-particle&quot;:&quot;&quot;,&quot;non-dropping-particle&quot;:&quot;&quot;},{&quot;family&quot;:&quot;Chhabra&quot;,&quot;given&quot;:&quot;Harvinder Singh&quot;,&quot;parse-names&quot;:false,&quot;dropping-particle&quot;:&quot;&quot;,&quot;non-dropping-particle&quot;:&quot;&quot;},{&quot;family&quot;:&quot;Manghwani&quot;,&quot;given&quot;:&quot;Jitesh&quot;,&quot;parse-names&quot;:false,&quot;dropping-particle&quot;:&quot;&quot;,&quot;non-dropping-particle&quot;:&quot;&quot;}],&quot;container-title&quot;:&quot;Journal of Clinical Orthopaedics and Trauma&quot;,&quot;container-title-short&quot;:&quot;J Clin Orthop Trauma&quot;,&quot;DOI&quot;:&quot;10.1016/j.jcot.2023.102210&quot;,&quot;ISSN&quot;:&quot;22133445&quot;,&quot;issued&quot;:{&quot;date-parts&quot;:[[2023,8,1]]},&quot;abstract&quot;:&quot;Recovery of function following a complete spinal cord injury (SCI) or an incomplete SCI where recovery has plateaued still eludes us despite extensive research. Epidural spinal cord stimulation (SCS) was initially used for managing neuropathic pain. It has subsequently demonstrated improvement in motor function in otherwise non-recovering chronic spinal cord injury in animal and human trials. The mechanisms of how it is precisely effective in doing so will need further research, which would help refine the technology for broader application. Transcutaneous spinal cord stimulation (TSCS) is also emerging as a modality to improve the functional outcome in SCI individuals, especially when coupled with appropriate rehabilitation. Apart from motor recovery, ESCS and TSCS have also shown improvement in autonomic, metabolic, genitourinary, and pulmonary function. Since the literature on this is still in its infancy, with no large-scale randomised trials and different studies using different protocols in a wide range of patients, a review of the present literature is imperative to better understand the latest developments in this field. This article examines the existing literature on the use of SCS for SCI individuals with the purpose of enabling functional recovery. It also examines the voids in the present research, thus providing future directions.&quot;,&quot;publisher&quot;:&quot;Elsevier B.V.&quot;,&quot;volume&quot;:&quot;43&quot;},&quot;isTemporary&quot;:false},{&quot;id&quot;:&quot;8101d336-506e-3dfb-bf6b-4104f50370b9&quot;,&quot;itemData&quot;:{&quot;type&quot;:&quot;thesis&quot;,&quot;id&quot;:&quot;8101d336-506e-3dfb-bf6b-4104f50370b9&quot;,&quot;title&quot;:&quot;ESTRATÉGIAS DE CONTROLE POSTURAL EM INDIVÍDUOS COM LESÃO MEDULAR&quot;,&quot;author&quot;:[{&quot;family&quot;:&quot;Guimarães Da Silva&quot;,&quot;given&quot;:&quot;Racquel&quot;,&quot;parse-names&quot;:false,&quot;dropping-particle&quot;:&quot;&quot;,&quot;non-dropping-particle&quot;:&quot;&quot;}],&quot;issued&quot;:{&quot;date-parts&quot;:[[2015]]},&quot;publisher-place&quot;:&quot;Natal&quot;,&quot;number-of-pages&quot;:&quot;1-65&quot;,&quot;publisher&quot;:&quot;UNIVERSIDADE FEDERAL DO RIO GRANDE DO NORTE - CENTRO DE CIÊNCIAS DA SAÚDE&quot;,&quot;container-title-short&quot;:&quot;&quot;},&quot;isTemporary&quot;:false},{&quot;id&quot;:&quot;1528a494-9e95-3b71-99b8-a7302702aa9c&quot;,&quot;itemData&quot;:{&quot;type&quot;:&quot;article-journal&quot;,&quot;id&quot;:&quot;1528a494-9e95-3b71-99b8-a7302702aa9c&quot;,&quot;title&quot;:&quot;Vestibulospinal and Corticospinal Modulation of Lumbosacral Network Excitability in Human Subjects&quot;,&quot;author&quot;:[{&quot;family&quot;:&quot;Sayenko&quot;,&quot;given&quot;:&quot;Dimitry G.&quot;,&quot;parse-names&quot;:false,&quot;dropping-particle&quot;:&quot;&quot;,&quot;non-dropping-particle&quot;:&quot;&quot;},{&quot;family&quot;:&quot;Atkinson&quot;,&quot;given&quot;:&quot;Darryn A.&quot;,&quot;parse-names&quot;:false,&quot;dropping-particle&quot;:&quot;&quot;,&quot;non-dropping-particle&quot;:&quot;&quot;},{&quot;family&quot;:&quot;Mink&quot;,&quot;given&quot;:&quot;Amber M.&quot;,&quot;parse-names&quot;:false,&quot;dropping-particle&quot;:&quot;&quot;,&quot;non-dropping-particle&quot;:&quot;&quot;},{&quot;family&quot;:&quot;Gurley&quot;,&quot;given&quot;:&quot;Katelyn M.&quot;,&quot;parse-names&quot;:false,&quot;dropping-particle&quot;:&quot;&quot;,&quot;non-dropping-particle&quot;:&quot;&quot;},{&quot;family&quot;:&quot;Edgerton&quot;,&quot;given&quot;:&quot;V. Reggie&quot;,&quot;parse-names&quot;:false,&quot;dropping-particle&quot;:&quot;&quot;,&quot;non-dropping-particle&quot;:&quot;&quot;},{&quot;family&quot;:&quot;Harkema&quot;,&quot;given&quot;:&quot;Susan J.&quot;,&quot;parse-names&quot;:false,&quot;dropping-particle&quot;:&quot;&quot;,&quot;non-dropping-particle&quot;:&quot;&quot;},{&quot;family&quot;:&quot;Gerasimenko&quot;,&quot;given&quot;:&quot;Yury P.&quot;,&quot;parse-names&quot;:false,&quot;dropping-particle&quot;:&quot;&quot;,&quot;non-dropping-particle&quot;:&quot;&quot;}],&quot;container-title&quot;:&quot;Frontiers in Physiology&quot;,&quot;container-title-short&quot;:&quot;Front Physiol&quot;,&quot;DOI&quot;:&quot;10.3389/fphys.2018.01746&quot;,&quot;ISSN&quot;:&quot;1664042X&quot;,&quot;issued&quot;:{&quot;date-parts&quot;:[[2018,12,6]]},&quot;abstract&quot;:&quot;As part of a project aimed to develop a novel, non-invasive techniques for comprehensive assessment of supraspinal-spinal connectivity in humans, the present study sought to explore the convergence of descending vestibulospinal and corticospinal pathways onto lumbosacral motor pools. Transcutaneous electrical spinal stimulation-evoked motor potentials were recorded from knee and ankle flexors and extensors in resting neurologically intact participants. Descending influences on lumbosacral motor neurons were studied using galvanic vestibular (GVS) or transcranial magnetic stimulation (TMS) to elicit descending vestibulospinal or corticospinal volleys, respectively. Facilitatory conditioning effects of descending corticospinal volleys were manifested by a significant increase of spinally evoked motor potentials in recorded knee and ankle muscles bilaterally, and were observed at the 10–30 ms conditioning-test intervals (CTIs); whereas, facilitatory conditioning effects of vestibulospinal volleys manifested at longer latencies (CTIs of 90 and 110 ms), and lasted up to 250 ms. TMS mediated volleys revealed the conditioning effects at both short and long latencies, suggestive of both direct and indirect influence. In contrast, vestibulospinally mediated conditioning effects occurred at longer latencies, consistent with this pathway’s known anatomical and functional interfaces with other descending systems including the reticulospinal pathway and, suggestively, propriospinal interneurons. Our work demonstrates the utility and sensitivity of transcutaneous spinal stimulation in human neurophysiological studies as a technique for quantitative characterization of excitatory conditioning effects in multiple lumbosacral motor pools, obtained through descending pathways. This characterization becomes critical in understanding the neuroplasticity in the central nervous system during motor learning and neurological recovery.&quot;,&quot;publisher&quot;:&quot;Frontiers Media S.A.&quot;,&quot;volume&quot;:&quot;9&quot;},&quot;isTemporary&quot;:false}]},{&quot;citationID&quot;:&quot;MENDELEY_CITATION_ea0a6287-d3d2-4eb0-a62f-40bdc02a5994&quot;,&quot;properties&quot;:{&quot;noteIndex&quot;:0},&quot;isEdited&quot;:false,&quot;manualOverride&quot;:{&quot;isManuallyOverridden&quot;:false,&quot;citeprocText&quot;:&quot;(16,20–25)&quot;,&quot;manualOverrideText&quot;:&quot;&quot;},&quot;citationTag&quot;:&quot;MENDELEY_CITATION_v3_eyJjaXRhdGlvbklEIjoiTUVOREVMRVlfQ0lUQVRJT05fZWEwYTYyODctZDNkMi00ZWIwLWE2MmYtNDBiZGMwMmE1OTk0IiwicHJvcGVydGllcyI6eyJub3RlSW5kZXgiOjB9LCJpc0VkaXRlZCI6ZmFsc2UsIm1hbnVhbE92ZXJyaWRlIjp7ImlzTWFudWFsbHlPdmVycmlkZGVuIjpmYWxzZSwiY2l0ZXByb2NUZXh0IjoiKDE2LDIw4oCTMjUpIiwibWFudWFsT3ZlcnJpZGVUZXh0IjoiIn0sImNpdGF0aW9uSXRlbXMiOlt7ImlkIjoiYWRhMWFjNGEtMWJjZC0zMzQxLWI5OWMtYzhkODRlNjc3YjA3IiwiaXRlbURhdGEiOnsidHlwZSI6ImFydGljbGUtam91cm5hbCIsImlkIjoiYWRhMWFjNGEtMWJjZC0zMzQxLWI5OWMtYzhkODRlNjc3YjA3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IxMWQ2M2E4ZS1lNGRlLTM5ODctOGNlYS00YWNhOTVhZDc2YzYiLCJpdGVtRGF0YSI6eyJ0eXBlIjoiYXJ0aWNsZS1qb3VybmFsIiwiaWQiOiIxMWQ2M2E4ZS1lNGRlLTM5ODctOGNlYS00YWNhOTVhZDc2YzY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X1dfQ==&quot;,&quot;citationItems&quot;:[{&quot;id&quot;:&quot;ada1ac4a-1bcd-3341-b99c-c8d84e677b07&quot;,&quot;itemData&quot;:{&quot;type&quot;:&quot;article-journal&quot;,&quot;id&quot;:&quot;ada1ac4a-1bcd-3341-b99c-c8d84e677b07&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id&quot;:&quot;7ea7f100-2d4f-3b1a-82c0-7b012f2bcbce&quot;,&quot;itemData&quot;:{&quot;type&quot;:&quot;article-journal&quot;,&quot;id&quot;:&quot;7ea7f100-2d4f-3b1a-82c0-7b012f2bcbce&quot;,&quot;title&quot;:&quot;Effects of Galvanic Vestibular Stimulation on Vestibular Compensation in Unilaterally Labyrinthectomized Mice&quot;,&quot;author&quot;:[{&quot;family&quot;:&quot;Nam&quot;,&quot;given&quot;:&quot;Gi Sung&quot;,&quot;parse-names&quot;:false,&quot;dropping-particle&quot;:&quot;&quot;,&quot;non-dropping-particle&quot;:&quot;&quot;},{&quot;family&quot;:&quot;Nguyen&quot;,&quot;given&quot;:&quot;Thanh Tin&quot;,&quot;parse-names&quot;:false,&quot;dropping-particle&quot;:&quot;&quot;,&quot;non-dropping-particle&quot;:&quot;&quot;},{&quot;family&quot;:&quot;Kang&quot;,&quot;given&quot;:&quot;Jin Ju&quot;,&quot;parse-names&quot;:false,&quot;dropping-particle&quot;:&quot;&quot;,&quot;non-dropping-particle&quot;:&quot;&quot;},{&quot;family&quot;:&quot;Han&quot;,&quot;given&quot;:&quot;Gyu Cheol&quot;,&quot;parse-names&quot;:false,&quot;dropping-particle&quot;:&quot;&quot;,&quot;non-dropping-particle&quot;:&quot;&quot;},{&quot;family&quot;:&quot;Oh&quot;,&quot;given&quot;:&quot;Sun Young&quot;,&quot;parse-names&quot;:false,&quot;dropping-particle&quot;:&quot;&quot;,&quot;non-dropping-particle&quot;:&quot;&quot;}],&quot;container-title&quot;:&quot;Frontiers in Neurology&quot;,&quot;container-title-short&quot;:&quot;Front Neurol&quot;,&quot;DOI&quot;:&quot;10.3389/fneur.2021.736849&quot;,&quot;ISSN&quot;:&quot;16642295&quot;,&quot;issued&quot;:{&quot;date-parts&quot;:[[2021,9,3]]},&quot;abstract&quot;:&quot;Objectives: To investigate the ameliorating effects of sinusoidal galvanic vestibular stimulation (GVS) on vestibular compensation from unilateral vestibular deafferentation (UVD) using a mouse model of unilateral labyrinthectomy (UL). Methods: Sixteen male C57BL/6 mice were allocated into two groups that comprise UL groups with GVS (GVS group, n = 9) and without GVS intervention (non-GVS group, n = 7). In the experimental groups, we assessed vestibulo-ocular reflex (VOR) recovery before (baseline) and at 3, 7, and 14 days after surgical unilateral labyrinthectomy. In the GVS group, stimulation was applied for 30 min daily from postoperative days (PODs) 0–4 via electrodes inserted subcutaneously next to both bony labyrinths. Results: Locomotion and VOR were significantly impaired in the non-GVS group compared to baseline. The mean VOR gain of the non-GVS group was attenuated to 0.23 at POD 3 and recovered continuously to the value of 0.54 at POD 14, but did not reach the baseline values at any frequency. GVS intervention significantly accelerated recovery of locomotion, as assessed by the amount of circling and total path length in the open field tasks compared to the non-GVS groups on PODs 3 (p &lt; 0.001 in both amount of circling and total path length) and 7 (p &lt; 0.01 in amount of circling and p &lt; 0.001 in total path length, Mann–Whitney U-test). GVS also significantly improved VOR gain compared to the non-GVS groups at PODs 3 (p &lt; 0.001), 7 (p &lt; 0.001), and 14 (p &lt; 0.001, independent t-tests) during sinusoidal rotations. In addition, the recovery of the phase responses and asymmetry of the VOR was significantly better in the GVS group than in the non-GVS group until 2 weeks after UVD (phase, p = 0.001; symmetry, p &lt; 0.001 at POD 14). Conclusion: Recoveries for UVD-induced locomotion and VOR deficits were accelerated by an early intervention with GVS, which implies that GVS has the potential to improve vestibular compensation in patients with acute unilateral vestibular failure.&quot;,&quot;publisher&quot;:&quot;Frontiers Media S.A.&quot;,&quot;volume&quot;:&quot;12&quot;},&quot;isTemporary&quot;:false},{&quot;id&quot;:&quot;6403a849-86a3-3c9e-99a8-0930cdd04cea&quot;,&quot;itemData&quot;:{&quot;type&quot;:&quot;article-journal&quot;,&quot;id&quot;:&quot;6403a849-86a3-3c9e-99a8-0930cdd04cea&quot;,&quot;title&quot;:&quot;Noisy galvanic vestibular stimulation sustainably improves posture in bilateral vestibulopathy&quot;,&quot;author&quot;:[{&quot;family&quot;:&quot;Fujimoto&quot;,&quot;given&quot;:&quot;Chisato&quot;,&quot;parse-names&quot;:false,&quot;dropping-particle&quot;:&quot;&quot;,&quot;non-dropping-particle&quot;:&quot;&quot;},{&quot;family&quot;:&quot;Egami&quot;,&quot;given&quot;:&quot;Naoya&quot;,&quot;parse-names&quot;:false,&quot;dropping-particle&quot;:&quot;&quot;,&quot;non-dropping-particle&quot;:&quot;&quot;},{&quot;family&quot;:&quot;Kawahara&quot;,&quot;given&quot;:&quot;Takuya&quot;,&quot;parse-names&quot;:false,&quot;dropping-particle&quot;:&quot;&quot;,&quot;non-dropping-particle&quot;:&quot;&quot;},{&quot;family&quot;:&quot;Uemura&quot;,&quot;given&quot;:&quot;Yukari&quot;,&quot;parse-names&quot;:false,&quot;dropping-particle&quot;:&quot;&quot;,&quot;non-dropping-particle&quot;:&quot;&quot;},{&quot;family&quot;:&quot;Yamamoto&quot;,&quot;given&quot;:&quot;Yosh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Frontiers in Neurology&quot;,&quot;container-title-short&quot;:&quot;Front Neurol&quot;,&quot;DOI&quot;:&quot;10.3389/fneur.2018.00900&quot;,&quot;ISSN&quot;:&quot;16642295&quot;,&quot;PMID&quot;:&quot;30405522&quot;,&quot;issued&quot;:{&quot;date-parts&quot;:[[2018,10,22]]},&quot;abstract&quot;:&quot;Patients with bilateral vestibulopathy (BV) suffer from persistent postural imbalance, leading to a marked decrease in quality of life and a higher risk of falls. However, so far, the effective treatments for BV are very limited. We examined whether long-term noisy galvanic vestibular stimulation (nGVS) keeps improving body balance after the cessation of the stimulus in BV patients. Thirteen BV patients received nGVS for 30 min with a lower intensity than the intensity at which they feel any cutaneous sensations, and their postural movement was monitored for 6 h after the stimuli. The same session was repeated at 14-day intervals. Stance tasks on two legs were performed with eyes closed. The velocity of the center of pressure (COP) movement, the area enclosed by the COP movement, and the root mean square of the displacement of the COP were measured. The power spectrum of the COP movement was assessed. Subjective improvement of body balance was graded as worsened (−2), slightly worsened (−1), unchanged (0), slightly improved (+1) and improved (+2) in comparison with that without nGVS. In each session, the velocity of the COP movement was significantly improved for 6 h after the stimulus had ceased (P &lt; 0.01). Concomitantly, the mean frequency of the COP power spectrum was significantly reduced in the anterior-posterior axis (P &lt; 0.05). Subjective symptoms of imbalance were improved during the post-stimulation effect (P &lt; 0.05). nGVS leads to an improvement in body balance that lasts for several hours after the end of the stimulus in BV patients with a reduction in the high-frequency components of their postural movement. This trial was registered with the University Hospital Medical Information Network (UMIN) Clinical Trials Registry (UMINCTR: UMIN000028054).&quot;,&quot;publisher&quot;:&quot;Frontiers Media S.A.&quot;,&quot;issue&quot;:&quot;OCT&quot;,&quot;volume&quot;:&quot;9&quot;},&quot;isTemporary&quot;:false},{&quot;id&quot;:&quot;11d63a8e-e4de-3987-8cea-4aca95ad76c6&quot;,&quot;itemData&quot;:{&quot;type&quot;:&quot;article-journal&quot;,&quot;id&quot;:&quot;11d63a8e-e4de-3987-8cea-4aca95ad76c6&quot;,&quot;title&quot;:&quot;Noisy galvanic stimulation improves roll-tilt vestibular perception in healthy subjects&quot;,&quot;author&quot;:[{&quot;family&quot;:&quot;Keywan&quot;,&quot;given&quot;:&quot;Aram&quot;,&quot;parse-names&quot;:false,&quot;dropping-particle&quot;:&quot;&quot;,&quot;non-dropping-particle&quot;:&quot;&quot;},{&quot;family&quot;:&quot;Wuehr&quot;,&quot;given&quot;:&quot;Max&quot;,&quot;parse-names&quot;:false,&quot;dropping-particle&quot;:&quot;&quot;,&quot;non-dropping-particle&quot;:&quot;&quot;},{&quot;family&quot;:&quot;Pradhan&quot;,&quot;given&quot;:&quot;Cauchy&quot;,&quot;parse-names&quot;:false,&quot;dropping-particle&quot;:&quot;&quot;,&quot;non-dropping-particle&quot;:&quot;&quot;},{&quot;family&quot;:&quot;Jahn&quot;,&quot;given&quot;:&quot;Klaus&quot;,&quot;parse-names&quot;:false,&quot;dropping-particle&quot;:&quot;&quot;,&quot;non-dropping-particle&quot;:&quot;&quot;}],&quot;container-title&quot;:&quot;Frontiers in Neurology&quot;,&quot;container-title-short&quot;:&quot;Front Neurol&quot;,&quot;DOI&quot;:&quot;10.3389/fneur.2018.00083&quot;,&quot;ISSN&quot;:&quot;16642295&quot;,&quot;issued&quot;:{&quot;date-parts&quot;:[[2018,3,1]]},&quot;abstract&quot;:&quot;It has recently been demonstrated that noisy galvanic vestibular stimulation (nGVS) delivered as imperceptible white noise can improve balance control via the induction of stochastic resonance. However, it is unclear whether these balance improvements are accompanied by simultaneous enhancement to vestibular motion perception. In this study, 15 healthy subjects performed 8 quiet-stance tasks on foam with eyes closed at 8 different nGVS amplitudes ranging from 0 mA (baseline) to 0.5 mA. The nGVS amplitude that improved balance performance most compared to baseline was assigned as the optimal nGVS amplitude. Optimal nGVS amplitudes could be determined for 13 out of 15 subjects, who were included in the subsequent experimental procedures. The effect of nGVS delivered at the determined optimal intensity on vestibular perceptual thresholds was examined using direction-recognition tasks on a motion platform, testing roll rotations at 0.2, 0.5, and 1.0 Hz, both with active and sham nGVS stimulations. nGVS significantly reduced direction-recognition thresholds compared to the sham condition at 0.5 and 1.0 Hz, while no significant effect of nGVS was found at 0.2 Hz. Interestingly, no correlation was found between nGVS-induced improvements in balance control and vestibular motion perception at 0.5 and 1 Hz, which may suggest different mechanisms by which nGVS affects both modalities. For the first time, we show that nGVS can enhance roll vestibular motion perception. The outcomes of this study are likely to be relevant for the potential therapeutic use of nGVS in patients with balance problems.&quot;,&quot;publisher&quot;:&quot;Frontiers Media S.A.&quot;,&quot;issue&quot;:&quot;MAR&quot;,&quot;volume&quot;:&quot;9&quot;},&quot;isTemporary&quot;:false},{&quot;id&quot;:&quot;e0d1da3a-bebf-3822-9648-f7cc6a444de6&quot;,&quot;itemData&quot;:{&quot;type&quot;:&quot;article-journal&quot;,&quot;id&quot;:&quot;e0d1da3a-bebf-3822-9648-f7cc6a444de6&quot;,&quot;title&quot;:&quot;What does galvanic vestibular stimulation actually activate?&quot;,&quot;author&quot;:[{&quot;family&quot;:&quot;Cohen&quot;,&quot;given&quot;:&quot;Bernard&quot;,&quot;parse-names&quot;:false,&quot;dropping-particle&quot;:&quot;&quot;,&quot;non-dropping-particle&quot;:&quot;&quot;},{&quot;family&quot;:&quot;Yakushin&quot;,&quot;given&quot;:&quot;Sergei B.&quot;,&quot;parse-names&quot;:false,&quot;dropping-particle&quot;:&quot;&quot;,&quot;non-dropping-particle&quot;:&quot;&quot;},{&quot;family&quot;:&quot;Holstein&quot;,&quot;given&quot;:&quot;Gay R.&quot;,&quot;parse-names&quot;:false,&quot;dropping-particle&quot;:&quot;&quot;,&quot;non-dropping-particle&quot;:&quot;&quot;}],&quot;container-title&quot;:&quot;Frontiers in Neurology&quot;,&quot;container-title-short&quot;:&quot;Front Neurol&quot;,&quot;DOI&quot;:&quot;10.3389/fneur.2011.00090&quot;,&quot;ISSN&quot;:&quot;16642295&quot;,&quot;PMID&quot;:&quot;22287951&quot;,&quot;issued&quot;:{&quot;date-parts&quot;:[[2012]]},&quot;publisher&quot;:&quot;Frontiers Research Foundation&quot;,&quot;volume&quot;:&quot;JAN&quot;},&quot;isTemporary&quot;:false},{&quot;id&quot;:&quot;a51cf866-f371-3a5f-ac0a-fcea007221eb&quot;,&quot;itemData&quot;:{&quot;type&quot;:&quot;article&quot;,&quot;id&quot;:&quot;a51cf866-f371-3a5f-ac0a-fcea007221eb&quot;,&quot;title&quot;:&quot;Electrical vestibular stimulation in humans: A narrative review&quot;,&quot;author&quot;:[{&quot;family&quot;:&quot;Sluydts&quot;,&quot;given&quot;:&quot;Morgana&quot;,&quot;parse-names&quot;:false,&quot;dropping-particle&quot;:&quot;&quot;,&quot;non-dropping-particle&quot;:&quot;&quot;},{&quot;family&quot;:&quot;Curthoys&quot;,&quot;given&quot;:&quot;Ian&quot;,&quot;parse-names&quot;:false,&quot;dropping-particle&quot;:&quot;&quot;,&quot;non-dropping-particle&quot;:&quot;&quot;},{&quot;family&quot;:&quot;Vanspauwen&quot;,&quot;given&quot;:&quot;Robby&quot;,&quot;parse-names&quot;:false,&quot;dropping-particle&quot;:&quot;&quot;,&quot;non-dropping-particle&quot;:&quot;&quot;},{&quot;family&quot;:&quot;Papsin&quot;,&quot;given&quot;:&quot;Blake Croll&quot;,&quot;parse-names&quot;:false,&quot;dropping-particle&quot;:&quot;&quot;,&quot;non-dropping-particle&quot;:&quot;&quot;},{&quot;family&quot;:&quot;Cushing&quot;,&quot;given&quot;:&quot;Sharon Lynn&quot;,&quot;parse-names&quot;:false,&quot;dropping-particle&quot;:&quot;&quot;,&quot;non-dropping-particle&quot;:&quot;&quot;},{&quot;family&quot;:&quot;Ramos&quot;,&quot;given&quot;:&quot;Angel&quot;,&quot;parse-names&quot;:false,&quot;dropping-particle&quot;:&quot;&quot;,&quot;non-dropping-particle&quot;:&quot;&quot;},{&quot;family&quot;:&quot;Ramos De Miguel&quot;,&quot;given&quot;:&quot;Angel&quot;,&quot;parse-names&quot;:false,&quot;dropping-particle&quot;:&quot;&quot;,&quot;non-dropping-particle&quot;:&quot;&quot;},{&quot;family&quot;:&quot;Borkoski Barreiro&quot;,&quot;given&quot;:&quot;Silvia&quot;,&quot;parse-names&quot;:false,&quot;dropping-particle&quot;:&quot;&quot;,&quot;non-dropping-particle&quot;:&quot;&quot;},{&quot;family&quot;:&quot;Barbara&quot;,&quot;given&quot;:&quot;Maurizio&quot;,&quot;parse-names&quot;:false,&quot;dropping-particle&quot;:&quot;&quot;,&quot;non-dropping-particle&quot;:&quot;&quot;},{&quot;family&quot;:&quot;Manrique&quot;,&quot;given&quot;:&quot;Manuel&quot;,&quot;parse-names&quot;:false,&quot;dropping-particle&quot;:&quot;&quot;,&quot;non-dropping-particle&quot;:&quot;&quot;},{&quot;family&quot;:&quot;Zarowski&quot;,&quot;given&quot;:&quot;Andrzej&quot;,&quot;parse-names&quot;:false,&quot;dropping-particle&quot;:&quot;&quot;,&quot;non-dropping-particle&quot;:&quot;&quot;}],&quot;container-title&quot;:&quot;Audiology and Neurotology&quot;,&quot;DOI&quot;:&quot;10.1159/000502407&quot;,&quot;ISSN&quot;:&quot;14219700&quot;,&quot;PMID&quot;:&quot;31533097&quot;,&quot;issued&quot;:{&quot;date-parts&quot;:[[2020,2,1]]},&quot;page&quot;:&quot;6-24&quot;,&quot;abstract&quot;:&quot;Background: In patients with bilateral vestibulopathy, the regular treatment options, such as medication, surgery, and/or vestibular rehabilitation, do not always suffice. Therefore, the focus in this field of vestibular research shifted to electrical vestibular stimulation (EVS) and the development of a system capable of artificially restoring the vestibular function. Key Message: Currently, three approaches are being investigated: vestibular co-stimulation with a cochlear implant (CI), EVS with a vestibular implant (VI), and galvanic vestibular stimulation (GVS). All three applications show promising results but due to conceptual differences and the experimental state, a consensus on which application is the most ideal for which type of patient is still missing. Summary: Vestibular co-stimulation with a CI is based on \&quot;spread of excitation,\&quot; which is a phenomenon that occurs when the currents from the CI spread to the surrounding structures and stimulate them. It has been shown that CI activation can indeed result in stimulation of the vestibular structures. Therefore, the question was raised whether vestibular co-stimulation can be functionally used in patients with bilateral vestibulopathy. A more direct vestibular stimulation method can be accomplished by implantation and activation of a VI. The concept of the VI is based on the technology and principles of the CI. Different VI prototypes are currently being evaluated regarding feasibility and functionality. So far, all of them were capable of activating different types of vestibular reflexes. A third stimulation method is GVS, which requires the use of surface electrodes instead of an implanted electrode array. However, as the currents are sent through the skull from one mastoid to the other, GVS is rather unspecific. It should be mentioned though, that the reported spread of excitation in both CI and VI use also seems to induce a more unspecific stimulation. Although all three applications of EVS were shown to be effective, it has yet to be defined which option is more desirable based on applicability and efficiency. It is possible and even likely that there is a place for all three approaches, given the diversity of the patient population who serves to gain from such technologies.&quot;,&quot;publisher&quot;:&quot;S. Karger AG&quot;,&quot;issue&quot;:&quot;1-2&quot;,&quot;volume&quot;:&quot;25&quot;,&quot;container-title-short&quot;:&quot;&quot;},&quot;isTemporary&quot;:false},{&quot;id&quot;:&quot;e503acf9-2cb5-3886-8d19-ff3c52dab994&quot;,&quot;itemData&quot;:{&quot;type&quot;:&quot;article-journal&quot;,&quot;id&quot;:&quot;e503acf9-2cb5-3886-8d19-ff3c52dab994&quot;,&quot;title&quot;:&quot;Noisy galvanic vestibular stimulation induces a sustained improvement in body balance in elderly adults&quot;,&quot;author&quot;:[{&quot;family&quot;:&quot;Fujimoto&quot;,&quot;given&quot;:&quot;Chisato&quot;,&quot;parse-names&quot;:false,&quot;dropping-particle&quot;:&quot;&quot;,&quot;non-dropping-particle&quot;:&quot;&quot;},{&quot;family&quot;:&quot;Yamamoto&quot;,&quot;given&quot;:&quot;Yoshiharu&quot;,&quot;parse-names&quot;:false,&quot;dropping-particle&quot;:&quot;&quot;,&quot;non-dropping-particle&quot;:&quot;&quot;},{&quot;family&quot;:&quot;Kamogashira&quot;,&quot;given&quot;:&quot;Teru&quot;,&quot;parse-names&quot;:false,&quot;dropping-particle&quot;:&quot;&quot;,&quot;non-dropping-particle&quot;:&quot;&quot;},{&quot;family&quot;:&quot;Kinoshita&quot;,&quot;given&quot;:&quot;Makoto&quot;,&quot;parse-names&quot;:false,&quot;dropping-particle&quot;:&quot;&quot;,&quot;non-dropping-particle&quot;:&quot;&quot;},{&quot;family&quot;:&quot;Egami&quot;,&quot;given&quot;:&quot;Naoya&quot;,&quot;parse-names&quot;:false,&quot;dropping-particle&quot;:&quot;&quot;,&quot;non-dropping-particle&quot;:&quot;&quot;},{&quot;family&quot;:&quot;Uemura&quot;,&quot;given&quot;:&quot;Yukari&quot;,&quot;parse-names&quot;:false,&quot;dropping-particle&quot;:&quot;&quot;,&quot;non-dropping-particle&quot;:&quot;&quot;},{&quot;family&quot;:&quot;Togo&quot;,&quot;given&quot;:&quot;Fum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Scientific Reports&quot;,&quot;container-title-short&quot;:&quot;Sci Rep&quot;,&quot;DOI&quot;:&quot;10.1038/srep37575&quot;,&quot;ISSN&quot;:&quot;20452322&quot;,&quot;PMID&quot;:&quot;27869225&quot;,&quot;issued&quot;:{&quot;date-parts&quot;:[[2016,11,21]]},&quot;abstract&quot;:&quot;Vestibular dysfunction causes postural instability, which is prevalent in the elderly. We previously showed that an imperceptible level of noisy galvanic vestibular stimulation (nGVS) can improve postural stability in patients with bilateral vestibulopathy during the stimulus, presumably by enhancing vestibular information processing. In this study, we investigated the after-effects of an imperceptible long-duration nGVS on body balance in elderly adults. Thirty elderly participants underwent two nGVS sessions in a randomised order. In Session 1, participants received nGVS for 30 min twice with a 4-h interval. In Session 2, participants received nGVS for 3 h. Two-legged stance tasks were performed with eyes closed while participants stood on a foam rubber surface, with and without nGVS, and parameters related to postural stability were measured using posturography. In both sessions, the postural stability was markedly improved for more than 2 h after the cessation of the stimulus and tended to decrease thereafter. The second stimulation in Session 1 caused a moderate additional improvement in body balance and promoted the sustainability of the improvement. These results suggest that nGVS can lead to a postural stability improvement in elderly adults that lasts for several hours after the cessation of the stimulus, probably via vestibular neuroplasticity.&quot;,&quot;publisher&quot;:&quot;Nature Publishing Group&quot;,&quot;volume&quot;:&quot;6&quot;},&quot;isTemporary&quot;:false}]},{&quot;citationID&quot;:&quot;MENDELEY_CITATION_444931d2-a9ce-445a-9101-e4c6c91cf81b&quot;,&quot;properties&quot;:{&quot;noteIndex&quot;:0},&quot;isEdited&quot;:false,&quot;manualOverride&quot;:{&quot;isManuallyOverridden&quot;:false,&quot;citeprocText&quot;:&quot;(14)&quot;,&quot;manualOverrideText&quot;:&quot;&quot;},&quot;citationTag&quot;:&quot;MENDELEY_CITATION_v3_eyJjaXRhdGlvbklEIjoiTUVOREVMRVlfQ0lUQVRJT05fNDQ0OTMxZDItYTljZS00NDVhLTkxMDEtZTRjNmM5MWNmODFi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citationID&quot;:&quot;MENDELEY_CITATION_95786cf6-c350-4f8a-9127-52d43aec5869&quot;,&quot;properties&quot;:{&quot;noteIndex&quot;:0},&quot;isEdited&quot;:false,&quot;manualOverride&quot;:{&quot;isManuallyOverridden&quot;:false,&quot;citeprocText&quot;:&quot;(15)&quot;,&quot;manualOverrideText&quot;:&quot;&quot;},&quot;citationTag&quot;:&quot;MENDELEY_CITATION_v3_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&quot;,&quot;citationItems&quot;:[{&quot;id&quot;:&quot;498c360a-3153-337c-80eb-1d8ec1ff8a62&quot;,&quot;itemData&quot;:{&quot;type&quot;:&quot;article-journal&quot;,&quot;id&quot;:&quot;498c360a-3153-337c-80eb-1d8ec1ff8a62&quot;,&quot;title&quot;:&quot;The effects of stochastic galvanic vestibular stimulation on human postural sway&quot;,&quot;author&quot;:[{&quot;family&quot;:&quot;Pavlik&quot;,&quot;given&quot;:&quot;AE&quot;,&quot;parse-names&quot;:false,&quot;dropping-particle&quot;:&quot;&quot;,&quot;non-dropping-particle&quot;:&quot;&quot;},{&quot;family&quot;:&quot;Inglis JT&quot;,&quot;given&quot;:&quot;&quot;,&quot;parse-names&quot;:false,&quot;dropping-particle&quot;:&quot;&quot;,&quot;non-dropping-particle&quot;:&quot;&quot;},{&quot;family&quot;:&quot;Lauk M&quot;,&quot;given&quot;:&quot;&quot;,&quot;parse-names&quot;:false,&quot;dropping-particle&quot;:&quot;&quot;,&quot;non-dropping-particle&quot;:&quot;&quot;},{&quot;family&quot;:&quot;Oddsson L&quot;,&quot;given&quot;:&quot;&quot;,&quot;parse-names&quot;:false,&quot;dropping-particle&quot;:&quot;&quot;,&quot;non-dropping-particle&quot;:&quot;&quot;},{&quot;family&quot;:&quot;Collins JJ&quot;,&quot;given&quot;:&quot;&quot;,&quot;parse-names&quot;:false,&quot;dropping-particle&quot;:&quot;&quot;,&quot;non-dropping-particle&quot;:&quot;&quot;}],&quot;container-title&quot;:&quot;Exp Brain Res&quot;,&quot;issued&quot;:{&quot;date-parts&quot;:[[1999]]},&quot;page&quot;:&quot;273-280&quot;,&quot;volume&quot;:&quot;124&quot;,&quot;container-title-short&quot;:&quot;&quot;},&quot;isTemporary&quot;:false}]},{&quot;citationID&quot;:&quot;MENDELEY_CITATION_2d9663d6-a6b9-400e-b9da-ad4de3475b8f&quot;,&quot;properties&quot;:{&quot;noteIndex&quot;:0},&quot;isEdited&quot;:false,&quot;manualOverride&quot;:{&quot;isManuallyOverridden&quot;:false,&quot;citeprocText&quot;:&quot;(16)&quot;,&quot;manualOverrideText&quot;:&quot;&quot;},&quot;citationTag&quot;:&quot;MENDELEY_CITATION_v3_eyJjaXRhdGlvbklEIjoiTUVOREVMRVlfQ0lUQVRJT05fMmQ5NjYzZDYtYTZiOS00MDBlLWI5ZGEtYWQ0ZGUzNDc1YjhmIiwicHJvcGVydGllcyI6eyJub3RlSW5kZXgiOjB9LCJpc0VkaXRlZCI6ZmFsc2UsIm1hbnVhbE92ZXJyaWRlIjp7ImlzTWFudWFsbHlPdmVycmlkZGVuIjpmYWxzZSwiY2l0ZXByb2NUZXh0IjoiKDE2KSIsIm1hbnVhbE92ZXJyaWRlVGV4dCI6IiJ9LCJjaXRhdGlvbkl0ZW1zIjpbeyJpZCI6ImFkYTFhYzRhLTFiY2QtMzM0MS1iOTljLWM4ZDg0ZTY3N2IwNyIsIml0ZW1EYXRhIjp7InR5cGUiOiJhcnRpY2xlLWpvdXJuYWwiLCJpZCI6ImFkYTFhYzRhLTFiY2QtMzM0MS1iOTljLWM4ZDg0ZTY3N2IwNy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quot;,&quot;citationItems&quot;:[{&quot;id&quot;:&quot;ada1ac4a-1bcd-3341-b99c-c8d84e677b07&quot;,&quot;itemData&quot;:{&quot;type&quot;:&quot;article-journal&quot;,&quot;id&quot;:&quot;ada1ac4a-1bcd-3341-b99c-c8d84e677b07&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citationID&quot;:&quot;MENDELEY_CITATION_b6ca3de8-3ec0-4543-b3ec-c03b8fedae4d&quot;,&quot;properties&quot;:{&quot;noteIndex&quot;:0},&quot;isEdited&quot;:false,&quot;manualOverride&quot;:{&quot;isManuallyOverridden&quot;:false,&quot;citeprocText&quot;:&quot;(14)&quot;,&quot;manualOverrideText&quot;:&quot;&quot;},&quot;citationTag&quot;:&quot;MENDELEY_CITATION_v3_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citationID&quot;:&quot;MENDELEY_CITATION_037feb5e-531b-4aa5-bc43-7e49793dfbaa&quot;,&quot;properties&quot;:{&quot;noteIndex&quot;:0},&quot;isEdited&quot;:false,&quot;manualOverride&quot;:{&quot;isManuallyOverridden&quot;:false,&quot;citeprocText&quot;:&quot;(10)&quot;,&quot;manualOverrideText&quot;:&quot;&quot;},&quot;citationTag&quot;:&quot;MENDELEY_CITATION_v3_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&quot;,&quot;citationItems&quot;:[{&quot;id&quot;:&quot;bfd9c48c-c73b-3e4d-b3ce-e009348a6516&quot;,&quot;itemData&quot;:{&quot;type&quot;:&quot;book&quot;,&quot;id&quot;:&quot;bfd9c48c-c73b-3e4d-b3ce-e009348a6516&quot;,&quot;title&quot;:&quot;AACD Medicina e Reabilitação: Princípios e Prática &quot;,&quot;author&quot;:[{&quot;family&quot;:&quot;Fernandes AC&quot;,&quot;given&quot;:&quot;&quot;,&quot;parse-names&quot;:false,&quot;dropping-particle&quot;:&quot;&quot;,&quot;non-dropping-particle&quot;:&quot;&quot;},{&quot;family&quot;:&quot;Ramos ACR&quot;,&quot;given&quot;:&quot;&quot;,&quot;parse-names&quot;:false,&quot;dropping-particle&quot;:&quot;&quot;,&quot;non-dropping-particle&quot;:&quot;&quot;},{&quot;family&quot;:&quot;Casalis MEP&quot;,&quot;given&quot;:&quot;&quot;,&quot;parse-names&quot;:false,&quot;dropping-particle&quot;:&quot;&quot;,&quot;non-dropping-particle&quot;:&quot;&quot;},{&quot;family&quot;:&quot;Hebert SK&quot;,&quot;given&quot;:&quot;&quot;,&quot;parse-names&quot;:false,&quot;dropping-particle&quot;:&quot;&quot;,&quot;non-dropping-particle&quot;:&quot;&quot;}],&quot;issued&quot;:{&quot;date-parts&quot;:[[2007]]},&quot;publisher-place&quot;:&quot;São Paulo&quot;,&quot;edition&quot;:&quot;1&quot;,&quot;publisher&quot;:&quot;Artes Médicas&quot;,&quot;volume&quot;:&quot;1&quot;,&quot;container-title-short&quot;:&quot;&quot;},&quot;isTemporary&quot;:false}]},{&quot;citationID&quot;:&quot;MENDELEY_CITATION_3e4dae34-6070-44c9-9563-ff7da60b97f7&quot;,&quot;properties&quot;:{&quot;noteIndex&quot;:0},&quot;isEdited&quot;:false,&quot;manualOverride&quot;:{&quot;isManuallyOverridden&quot;:false,&quot;citeprocText&quot;:&quot;(3,10,14)&quot;,&quot;manualOverrideText&quot;:&quot;&quot;},&quot;citationTag&quot;:&quot;MENDELEY_CITATION_v3_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&quot;,&quot;citationItems&quot;:[{&quot;id&quot;:&quot;a820624a-6e0e-348a-9700-69b527439f99&quot;,&quot;itemData&quot;:{&quot;type&quot;:&quot;article-journal&quot;,&quot;id&quot;:&quot;a820624a-6e0e-348a-9700-69b527439f99&quot;,&quot;title&quot;:&quot;Case Report: Galvanic Vestibular Stimulation in the Chronic Spinal Cord Injury Patient&quot;,&quot;author&quot;:[{&quot;family&quot;:&quot;Nascimento&quot;,&quot;given&quot;:&quot;Tais Nunes&quot;,&quot;parse-names&quot;:false,&quot;dropping-particle&quot;:&quot;&quot;,&quot;non-dropping-particle&quot;:&quot;&quot;},{&quot;family&quot;:&quot;Boffino&quot;,&quot;given&quot;:&quot;Catarina Costa&quot;,&quot;parse-names&quot;:false,&quot;dropping-particle&quot;:&quot;&quot;,&quot;non-dropping-particle&quot;:&quot;&quot;}],&quot;container-title&quot;:&quot;Frontiers in Rehabilitation Sciences&quot;,&quot;DOI&quot;:&quot;10.3389/fresc.2022.779846&quot;,&quot;ISSN&quot;:&quot;26736861&quot;,&quot;issued&quot;:{&quot;date-parts&quot;:[[2022]]},&quot;abstract&quot;:&quot;The traumatic spinal cord injury can generate sequels with high clinical severity and dysfunction and limitations of irreversible character. Current studies seek to reverse the sequelae and gain functionality in these individuals. Galvanic vestibular stimulation (GVS) has shown to be beneficial in spinal cord function as an evaluation correlated to functionality and for stimulation with physiological and functional characteristics in disease and healthy people. The present study observed the effects of Noise Galvanic Vestibular Stimulation in a patient with chronic spinal cord injury with tetraplegia on postural and trunk control. The evaluations were the Functional Independence Measure (FIM), the American Spinal Injury Association (ASIA) evaluation, and the Clinical Posturography, using force platform to assess postural balance, in the sitting position, through Sensory Organization and Functional Reach Tests. Ten sessions of Noise Galvanic Vestibular Stimulation associated with customized vestibular and neurofunctional rehabilitation were performed. The effects observed were increments in all assessments and tests that include modifications in functional independence, motor and sensory levels, change in disability grade from A (complete) to C (incomplete), and improvements in postural balance and trunk control. The phenomenon of stochastic resonance has shown benefits in postural control in people without vestibular lesions and we could observe some of these phenomena in our patients. We emphasize the need for evaluation with larger populations to observe the phenomena and effects in this group of patients and potential benefits and limitations.&quot;,&quot;publisher&quot;:&quot;Frontiers Media SA&quot;,&quot;volume&quot;:&quot;3&quot;,&quot;container-title-short&quot;:&quot;&quot;},&quot;isTemporary&quot;:false},{&quot;id&quot;:&quot;bfd9c48c-c73b-3e4d-b3ce-e009348a6516&quot;,&quot;itemData&quot;:{&quot;type&quot;:&quot;book&quot;,&quot;id&quot;:&quot;bfd9c48c-c73b-3e4d-b3ce-e009348a6516&quot;,&quot;title&quot;:&quot;AACD Medicina e Reabilitação: Princípios e Prática &quot;,&quot;author&quot;:[{&quot;family&quot;:&quot;Fernandes AC&quot;,&quot;given&quot;:&quot;&quot;,&quot;parse-names&quot;:false,&quot;dropping-particle&quot;:&quot;&quot;,&quot;non-dropping-particle&quot;:&quot;&quot;},{&quot;family&quot;:&quot;Ramos ACR&quot;,&quot;given&quot;:&quot;&quot;,&quot;parse-names&quot;:false,&quot;dropping-particle&quot;:&quot;&quot;,&quot;non-dropping-particle&quot;:&quot;&quot;},{&quot;family&quot;:&quot;Casalis MEP&quot;,&quot;given&quot;:&quot;&quot;,&quot;parse-names&quot;:false,&quot;dropping-particle&quot;:&quot;&quot;,&quot;non-dropping-particle&quot;:&quot;&quot;},{&quot;family&quot;:&quot;Hebert SK&quot;,&quot;given&quot;:&quot;&quot;,&quot;parse-names&quot;:false,&quot;dropping-particle&quot;:&quot;&quot;,&quot;non-dropping-particle&quot;:&quot;&quot;}],&quot;issued&quot;:{&quot;date-parts&quot;:[[2007]]},&quot;publisher-place&quot;:&quot;São Paulo&quot;,&quot;edition&quot;:&quot;1&quot;,&quot;publisher&quot;:&quot;Artes Médicas&quot;,&quot;volume&quot;:&quot;1&quot;,&quot;container-title-short&quot;:&quot;&quot;},&quot;isTemporary&quot;:false},{&quot;id&quot;:&quot;3065bd09-bf75-3a30-9760-a1646a3e49f2&quot;,&quot;itemData&quot;:{&quot;type&quot;:&quot;book&quot;,&quot;id&quot;:&quot;3065bd09-bf75-3a30-9760-a1646a3e49f2&quot;,&quot;title&quot;:&quot;Principles of Neural Science&quot;,&quot;author&quot;:[{&quot;family&quot;:&quot;Kandel ER&quot;,&quot;given&quot;:&quot;&quot;,&quot;parse-names&quot;:false,&quot;dropping-particle&quot;:&quot;&quot;,&quot;non-dropping-particle&quot;:&quot;&quot;},{&quot;family&quot;:&quot;Schwartz JH&quot;,&quot;given&quot;:&quot;&quot;,&quot;parse-names&quot;:false,&quot;dropping-particle&quot;:&quot;&quot;,&quot;non-dropping-particle&quot;:&quot;&quot;},{&quot;family&quot;:&quot;Jessel TM&quot;,&quot;given&quot;:&quot;&quot;,&quot;parse-names&quot;:false,&quot;dropping-particle&quot;:&quot;&quot;,&quot;non-dropping-particle&quot;:&quot;&quot;}],&quot;issued&quot;:{&quot;date-parts&quot;:[[2000]]},&quot;publisher-place&quot;:&quot;New York&quot;,&quot;edition&quot;:&quot;4&quot;,&quot;publisher&quot;:&quot;McGraw-Hill Professional&quot;,&quot;volume&quot;:&quot;1&quot;,&quot;container-title-short&quot;:&quot;&quot;},&quot;isTemporary&quot;:false}]},{&quot;citationID&quot;:&quot;MENDELEY_CITATION_53eaf247-ae63-4014-9882-489fb248331c&quot;,&quot;properties&quot;:{&quot;noteIndex&quot;:0},&quot;isEdited&quot;:false,&quot;manualOverride&quot;:{&quot;isManuallyOverridden&quot;:false,&quot;citeprocText&quot;:&quot;(17)&quot;,&quot;manualOverrideText&quot;:&quot;&quot;},&quot;citationTag&quot;:&quot;MENDELEY_CITATION_v3_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&quot;,&quot;citationItems&quot;:[{&quot;id&quot;:&quot;1b6d7658-be65-39f3-8e2a-d83bd27fb4db&quot;,&quot;itemData&quot;:{&quot;type&quot;:&quot;article-journal&quot;,&quot;id&quot;:&quot;1b6d7658-be65-39f3-8e2a-d83bd27fb4db&quot;,&quot;title&quot;:&quot;Spinal cord stimulation for spinal cord injury – Where do we stand? A narrative review&quot;,&quot;author&quot;:[{&quot;family&quot;:&quot;Mundra&quot;,&quot;given&quot;:&quot;Anuj&quot;,&quot;parse-names&quot;:false,&quot;dropping-particle&quot;:&quot;&quot;,&quot;non-dropping-particle&quot;:&quot;&quot;},{&quot;family&quot;:&quot;Varma Kalidindi&quot;,&quot;given&quot;:&quot;Kalyan&quot;,&quot;parse-names&quot;:false,&quot;dropping-particle&quot;:&quot;&quot;,&quot;non-dropping-particle&quot;:&quot;&quot;},{&quot;family&quot;:&quot;Chhabra&quot;,&quot;given&quot;:&quot;Harvinder Singh&quot;,&quot;parse-names&quot;:false,&quot;dropping-particle&quot;:&quot;&quot;,&quot;non-dropping-particle&quot;:&quot;&quot;},{&quot;family&quot;:&quot;Manghwani&quot;,&quot;given&quot;:&quot;Jitesh&quot;,&quot;parse-names&quot;:false,&quot;dropping-particle&quot;:&quot;&quot;,&quot;non-dropping-particle&quot;:&quot;&quot;}],&quot;container-title&quot;:&quot;Journal of Clinical Orthopaedics and Trauma&quot;,&quot;container-title-short&quot;:&quot;J Clin Orthop Trauma&quot;,&quot;DOI&quot;:&quot;10.1016/j.jcot.2023.102210&quot;,&quot;ISSN&quot;:&quot;22133445&quot;,&quot;issued&quot;:{&quot;date-parts&quot;:[[2023,8,1]]},&quot;abstract&quot;:&quot;Recovery of function following a complete spinal cord injury (SCI) or an incomplete SCI where recovery has plateaued still eludes us despite extensive research. Epidural spinal cord stimulation (SCS) was initially used for managing neuropathic pain. It has subsequently demonstrated improvement in motor function in otherwise non-recovering chronic spinal cord injury in animal and human trials. The mechanisms of how it is precisely effective in doing so will need further research, which would help refine the technology for broader application. Transcutaneous spinal cord stimulation (TSCS) is also emerging as a modality to improve the functional outcome in SCI individuals, especially when coupled with appropriate rehabilitation. Apart from motor recovery, ESCS and TSCS have also shown improvement in autonomic, metabolic, genitourinary, and pulmonary function. Since the literature on this is still in its infancy, with no large-scale randomised trials and different studies using different protocols in a wide range of patients, a review of the present literature is imperative to better understand the latest developments in this field. This article examines the existing literature on the use of SCS for SCI individuals with the purpose of enabling functional recovery. It also examines the voids in the present research, thus providing future directions.&quot;,&quot;publisher&quot;:&quot;Elsevier B.V.&quot;,&quot;volume&quot;:&quot;43&quot;},&quot;isTemporary&quot;:false}]},{&quot;citationID&quot;:&quot;MENDELEY_CITATION_06f3fd70-c35a-4cc0-8f1b-c97bee75840e&quot;,&quot;properties&quot;:{&quot;noteIndex&quot;:0},&quot;isEdited&quot;:false,&quot;manualOverride&quot;:{&quot;isManuallyOverridden&quot;:false,&quot;citeprocText&quot;:&quot;(10)&quot;,&quot;manualOverrideText&quot;:&quot;&quot;},&quot;citationTag&quot;:&quot;MENDELEY_CITATION_v3_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&quot;,&quot;citationItems&quot;:[{&quot;id&quot;:&quot;bfd9c48c-c73b-3e4d-b3ce-e009348a6516&quot;,&quot;itemData&quot;:{&quot;type&quot;:&quot;book&quot;,&quot;id&quot;:&quot;bfd9c48c-c73b-3e4d-b3ce-e009348a6516&quot;,&quot;title&quot;:&quot;AACD Medicina e Reabilitação: Princípios e Prática &quot;,&quot;author&quot;:[{&quot;family&quot;:&quot;Fernandes AC&quot;,&quot;given&quot;:&quot;&quot;,&quot;parse-names&quot;:false,&quot;dropping-particle&quot;:&quot;&quot;,&quot;non-dropping-particle&quot;:&quot;&quot;},{&quot;family&quot;:&quot;Ramos ACR&quot;,&quot;given&quot;:&quot;&quot;,&quot;parse-names&quot;:false,&quot;dropping-particle&quot;:&quot;&quot;,&quot;non-dropping-particle&quot;:&quot;&quot;},{&quot;family&quot;:&quot;Casalis MEP&quot;,&quot;given&quot;:&quot;&quot;,&quot;parse-names&quot;:false,&quot;dropping-particle&quot;:&quot;&quot;,&quot;non-dropping-particle&quot;:&quot;&quot;},{&quot;family&quot;:&quot;Hebert SK&quot;,&quot;given&quot;:&quot;&quot;,&quot;parse-names&quot;:false,&quot;dropping-particle&quot;:&quot;&quot;,&quot;non-dropping-particle&quot;:&quot;&quot;}],&quot;issued&quot;:{&quot;date-parts&quot;:[[2007]]},&quot;publisher-place&quot;:&quot;São Paulo&quot;,&quot;edition&quot;:&quot;1&quot;,&quot;publisher&quot;:&quot;Artes Médicas&quot;,&quot;volume&quot;:&quot;1&quot;,&quot;container-title-short&quot;:&quot;&quot;},&quot;isTemporary&quot;:false}]},{&quot;citationID&quot;:&quot;MENDELEY_CITATION_93f1aa54-1797-4b5b-b33e-09d12f807a4b&quot;,&quot;properties&quot;:{&quot;noteIndex&quot;:0},&quot;isEdited&quot;:false,&quot;manualOverride&quot;:{&quot;isManuallyOverridden&quot;:false,&quot;citeprocText&quot;:&quot;(27–32)&quot;,&quot;manualOverrideText&quot;:&quot;&quot;},&quot;citationTag&quot;:&quot;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&quot;,&quot;citationItems&quot;:[{&quot;id&quot;:&quot;0ac70e89-5ffc-3c56-a8f2-2e1882797915&quot;,&quot;itemData&quot;:{&quot;type&quot;:&quot;article-journal&quot;,&quot;id&quot;:&quot;0ac70e89-5ffc-3c56-a8f2-2e1882797915&quot;,&quot;title&quot;:&quot;Walking improvement in chronic incomplete spinal cord injury with exoskeleton robotic training (WISE): a randomized controlled trial&quot;,&quot;author&quot;:[{&quot;family&quot;:&quot;Edwards&quot;,&quot;given&quot;:&quot;Dylan J.&quot;,&quot;parse-names&quot;:false,&quot;dropping-particle&quot;:&quot;&quot;,&quot;non-dropping-particle&quot;:&quot;&quot;},{&quot;family&quot;:&quot;Forrest&quot;,&quot;given&quot;:&quot;Gail&quot;,&quot;parse-names&quot;:false,&quot;dropping-particle&quot;:&quot;&quot;,&quot;non-dropping-particle&quot;:&quot;&quot;},{&quot;family&quot;:&quot;Cortes&quot;,&quot;given&quot;:&quot;Mar&quot;,&quot;parse-names&quot;:false,&quot;dropping-particle&quot;:&quot;&quot;,&quot;non-dropping-particle&quot;:&quot;&quot;},{&quot;family&quot;:&quot;Weightman&quot;,&quot;given&quot;:&quot;Margaret M.&quot;,&quot;parse-names&quot;:false,&quot;dropping-particle&quot;:&quot;&quot;,&quot;non-dropping-particle&quot;:&quot;&quot;},{&quot;family&quot;:&quot;Sadowsky&quot;,&quot;given&quot;:&quot;Cristina&quot;,&quot;parse-names&quot;:false,&quot;dropping-particle&quot;:&quot;&quot;,&quot;non-dropping-particle&quot;:&quot;&quot;},{&quot;family&quot;:&quot;Chang&quot;,&quot;given&quot;:&quot;Shuo Hsiu&quot;,&quot;parse-names&quot;:false,&quot;dropping-particle&quot;:&quot;&quot;,&quot;non-dropping-particle&quot;:&quot;&quot;},{&quot;family&quot;:&quot;Furman&quot;,&quot;given&quot;:&quot;Kimberly&quot;,&quot;parse-names&quot;:false,&quot;dropping-particle&quot;:&quot;&quot;,&quot;non-dropping-particle&quot;:&quot;&quot;},{&quot;family&quot;:&quot;Bialek&quot;,&quot;given&quot;:&quot;Amy&quot;,&quot;parse-names&quot;:false,&quot;dropping-particle&quot;:&quot;&quot;,&quot;non-dropping-particle&quot;:&quot;&quot;},{&quot;family&quot;:&quot;Prokup&quot;,&quot;given&quot;:&quot;Sara&quot;,&quot;parse-names&quot;:false,&quot;dropping-particle&quot;:&quot;&quot;,&quot;non-dropping-particle&quot;:&quot;&quot;},{&quot;family&quot;:&quot;Carlow&quot;,&quot;given&quot;:&quot;John&quot;,&quot;parse-names&quot;:false,&quot;dropping-particle&quot;:&quot;&quot;,&quot;non-dropping-particle&quot;:&quot;&quot;},{&quot;family&quot;:&quot;VanHiel&quot;,&quot;given&quot;:&quot;Leslie&quot;,&quot;parse-names&quot;:false,&quot;dropping-particle&quot;:&quot;&quot;,&quot;non-dropping-particle&quot;:&quot;&quot;},{&quot;family&quot;:&quot;Kemp&quot;,&quot;given&quot;:&quot;Laura&quot;,&quot;parse-names&quot;:false,&quot;dropping-particle&quot;:&quot;&quot;,&quot;non-dropping-particle&quot;:&quot;&quot;},{&quot;family&quot;:&quot;Musick&quot;,&quot;given&quot;:&quot;Darrell&quot;,&quot;parse-names&quot;:false,&quot;dropping-particle&quot;:&quot;&quot;,&quot;non-dropping-particle&quot;:&quot;&quot;},{&quot;family&quot;:&quot;Campo&quot;,&quot;given&quot;:&quot;Marc&quot;,&quot;parse-names&quot;:false,&quot;dropping-particle&quot;:&quot;&quot;,&quot;non-dropping-particle&quot;:&quot;&quot;},{&quot;family&quot;:&quot;Jayaraman&quot;,&quot;given&quot;:&quot;Arun&quot;,&quot;parse-names&quot;:false,&quot;dropping-particle&quot;:&quot;&quot;,&quot;non-dropping-particle&quot;:&quot;&quot;}],&quot;container-title&quot;:&quot;Spinal Cord&quot;,&quot;container-title-short&quot;:&quot;Spinal Cord&quot;,&quot;DOI&quot;:&quot;10.1038/s41393-022-00751-8&quot;,&quot;ISSN&quot;:&quot;14765624&quot;,&quot;PMID&quot;:&quot;35094007&quot;,&quot;issued&quot;:{&quot;date-parts&quot;:[[2022,6,1]]},&quot;page&quot;:&quot;522-532&quot;,&quot;abstract&quot;:&quot;Study design: Clinical trial. Objective: To demonstrate that a 12-week exoskeleton-based robotic gait training regimen can lead to a clinically meaningful improvement in independent gait speed, in community-dwelling participants with chronic incomplete spinal cord injury (iSCI). Setting: Outpatient rehabilitation or research institute. Methods: Multi-site (United States), randomized, controlled trial, comparing exoskeleton gait training (12 weeks, 36 sessions) with standard gait training or no gait training (2:2:1 randomization) in chronic iSCI (&gt;1 year post injury, AIS-C, and D), with residual stepping ability. The primary outcome measure was change in robot-independent gait speed (10-meter walk test, 10MWT) post 12-week intervention. Secondary outcomes included: Timed-Up-and-Go (TUG), 6-min walk test (6MWT), Walking Index for Spinal Cord Injury (WISCI-II) (assistance and devices), and treating therapist NASA-Task Load Index. Results: Twenty-five participants completed the assessments and training as assigned (9 Ekso, 10 Active Control, 6 Passive Control). Mean change in gait speed at the primary endpoint was not statistically significant. The proportion of participants with improvement in clinical ambulation category from home to community speed post-intervention was greatest in the Ekso group (&gt;1/2 Ekso, 1/3 Active Control, 0 Passive Control, p &lt; 0.05). Improvements in secondary outcome measures were not significant. Conclusions: Twelve weeks of exoskeleton robotic training in chronic SCI participants with independent stepping ability at baseline can improve clinical ambulatory status. Improvements in raw gait speed were not statistically significant at the group level, which may guide future trials for participant inclusion criteria. While generally safe and tolerable, larger gains in ambulation might be associated with higher risk for non-serious adverse events.&quot;,&quot;publisher&quot;:&quot;Springer Nature&quot;,&quot;issue&quot;:&quot;6&quot;,&quot;volume&quot;:&quot;60&quot;},&quot;isTemporary&quot;:false},{&quot;id&quot;:&quot;a7724fcf-df52-3957-9354-7bdc6ef0f017&quot;,&quot;itemData&quot;:{&quot;type&quot;:&quot;article-journal&quot;,&quot;id&quot;:&quot;a7724fcf-df52-3957-9354-7bdc6ef0f017&quot;,&quot;title&quot;:&quot;Transcutaneous Spinal Cord Stimulation Restores Hand and Arm Function after Spinal Cord Injury&quot;,&quot;author&quot;:[{&quot;family&quot;:&quot;Inanici&quot;,&quot;given&quot;:&quot;Fatma&quot;,&quot;parse-names&quot;:false,&quot;dropping-particle&quot;:&quot;&quot;,&quot;non-dropping-particle&quot;:&quot;&quot;},{&quot;family&quot;:&quot;Brighton&quot;,&quot;given&quot;:&quot;Lorie N.&quot;,&quot;parse-names&quot;:false,&quot;dropping-particle&quot;:&quot;&quot;,&quot;non-dropping-particle&quot;:&quot;&quot;},{&quot;family&quot;:&quot;Samejima&quot;,&quot;given&quot;:&quot;Soshi&quot;,&quot;parse-names&quot;:false,&quot;dropping-particle&quot;:&quot;&quot;,&quot;non-dropping-particle&quot;:&quot;&quot;},{&quot;family&quot;:&quot;Hofstetter&quot;,&quot;given&quot;:&quot;Christoph P.&quot;,&quot;parse-names&quot;:false,&quot;dropping-particle&quot;:&quot;&quot;,&quot;non-dropping-particle&quot;:&quot;&quot;},{&quot;family&quot;:&quot;Moritz&quot;,&quot;given&quot;:&quot;Chet T.&quot;,&quot;parse-names&quot;:false,&quot;dropping-particle&quot;:&quot;&quot;,&quot;non-dropping-particle&quot;:&quot;&quot;}],&quot;container-title&quot;:&quot;IEEE Transactions on Neural Systems and Rehabilitation Engineering&quot;,&quot;DOI&quot;:&quot;10.1109/TNSRE.2021.3049133&quot;,&quot;ISSN&quot;:&quot;15580210&quot;,&quot;PMID&quot;:&quot;33400652&quot;,&quot;issued&quot;:{&quot;date-parts&quot;:[[2021]]},&quot;page&quot;:&quot;310-319&quot;,&quot;abstract&quot;:&quot;Paralysis of the upper extremity severely restricts independence and quality of life after spinal cord injury. Regaining control of hand and arm movements is the highest treatment priority for people with paralysis, 6-fold higher than restoring walking ability. Nevertheless, current approaches to improve upper extremity function typically do not restore independence. Spinal cord stimulation is an emerging neuromodulation strategy to restore motor function. Recent studies using surgically implanted electrodes demonstrate impressive improvements in voluntary control of standing and stepping. Here we show that transcutaneous electrical stimulation of the spinal cord leads to rapid and sustained recovery of hand and arm function, even after complete paralysis. Notably, the magnitude of these improvements matched or exceeded previously reported results from surgically implanted stimulation. Additionally, muscle spasticity was reduced and autonomic functions including heart rate, thermoregulation, and bladder function improved. Perhaps most striking is that all six participants maintained their gains for at least three to six months beyond stimulation, indicating functional recovery mediated by long-term neuroplasticity. Several participants resumed their hobbies that require fine motor control, such as playing the guitar and oil painting, for the first time in up to 12 years since their injuries. Our findings demonstrate that non-invasive transcutaneous electrical stimulation of the spinal networks restores movement and function of the hands and arm for people with both complete paralysis and long-term spinal cord injury.&quot;,&quot;publisher&quot;:&quot;Institute of Electrical and Electronics Engineers Inc.&quot;,&quot;volume&quot;:&quot;29&quot;,&quot;container-title-short&quot;:&quot;&quot;},&quot;isTemporary&quot;:false},{&quot;id&quot;:&quot;a5f55180-954d-385e-9901-ac920cee4ebe&quot;,&quot;itemData&quot;:{&quot;type&quot;:&quot;article&quot;,&quot;id&quot;:&quot;a5f55180-954d-385e-9901-ac920cee4ebe&quot;,&quot;title&quot;:&quot;Brain-Computer Interface, Neuromodulation, and Neurorehabilitation Strategies for Spinal Cord Injury&quot;,&quot;author&quot;:[{&quot;family&quot;:&quot;Cajigas&quot;,&quot;given&quot;:&quot;Iahn&quot;,&quot;parse-names&quot;:false,&quot;dropping-particle&quot;:&quot;&quot;,&quot;non-dropping-particle&quot;:&quot;&quot;},{&quot;family&quot;:&quot;Vedantam&quot;,&quot;given&quot;:&quot;Aditya&quot;,&quot;parse-names&quot;:false,&quot;dropping-particle&quot;:&quot;&quot;,&quot;non-dropping-particle&quot;:&quot;&quot;}],&quot;container-title&quot;:&quot;Neurosurgery Clinics of North America&quot;,&quot;container-title-short&quot;:&quot;Neurosurg Clin N Am&quot;,&quot;DOI&quot;:&quot;10.1016/j.nec.2021.03.012&quot;,&quot;ISSN&quot;:&quot;15581349&quot;,&quot;PMID&quot;:&quot;34053728&quot;,&quot;issued&quot;:{&quot;date-parts&quot;:[[2021,7,1]]},&quot;page&quot;:&quot;407-417&quot;,&quot;publisher&quot;:&quot;W.B. Saunders&quot;,&quot;issue&quot;:&quot;3&quot;,&quot;volume&quot;:&quot;32&quot;},&quot;isTemporary&quot;:false},{&quot;id&quot;:&quot;99841c17-d19a-3514-8a60-3202482be92e&quot;,&quot;itemData&quot;:{&quot;type&quot;:&quot;article-journal&quot;,&quot;id&quot;:&quot;99841c17-d19a-3514-8a60-3202482be92e&quot;,&quot;title&quot;:&quot;Corticospinal-motor neuronal plasticity promotes exercise-mediated recovery in humans with spinal cord injury&quot;,&quot;author&quot;:[{&quot;family&quot;:&quot;Jo&quot;,&quot;given&quot;:&quot;Hang Jin&quot;,&quot;parse-names&quot;:false,&quot;dropping-particle&quot;:&quot;&quot;,&quot;non-dropping-particle&quot;:&quot;&quot;},{&quot;family&quot;:&quot;Perez&quot;,&quot;given&quot;:&quot;Monica A.&quot;,&quot;parse-names&quot;:false,&quot;dropping-particle&quot;:&quot;&quot;,&quot;non-dropping-particle&quot;:&quot;&quot;}],&quot;container-title&quot;:&quot;Brain&quot;,&quot;DOI&quot;:&quot;10.1093/brain/awaa052&quot;,&quot;ISSN&quot;:&quot;14602156&quot;,&quot;PMID&quot;:&quot;32355959&quot;,&quot;issued&quot;:{&quot;date-parts&quot;:[[2020,5,1]]},&quot;page&quot;:&quot;1368-1382&quot;,&quot;abstract&quot;:&quot;Rehabilitative exercise in humans with spinal cord injury aims to engage residual neural networks to improve functional recovery. We hypothesized that exercise combined with non-invasive stimulation targeting spinal synapses further promotes functional recovery. Twenty-five individuals with chronic incomplete cervical, thoracic, and lumbar spinal cord injury were randomly assigned to 10 sessions of exercise combined with paired corticospinal-motor neuronal stimulation (PCMS) or sham-PCMS. In an additional experiment, we tested the effect of PCMS without exercise in 13 individuals with spinal cord injury with similar characteristics. During PCMS, 180 pairs of stimuli were timed to have corticospinal volleys evoked by transcranial magnetic stimulation over the primary motor cortex arrive at corticospinal-motor neuronal synapses of upper- or lower-limb muscles (depending on the injury level), 1-2 ms before antidromic potentials were elicited in motor neurons by electrical stimulation of a peripheral nerve. Participants exercised for 45 min after all protocols. We found that the time to complete subcomponents of the Graded and Redefined Assessment of Strength, Sensibility and Prehension (GRASSP) and the 10-m walk test decreased on average by 20% after all protocols. However, the amplitude of corticospinal responses elicited by transcranial magnetic stimulation and the magnitude of maximal voluntary contractions in targeted muscles increased on overage by 40-50% after PCMS combined or not with exercise but not after sham-PCMS combined with exercise. Notably, behavioural and physiological effects were preserved 6 months after the intervention in the group receiving exercise with PCMS but not in the group receiving exercise combined with sham-PCMS, suggesting that the stimulation contributed to preserve exercise gains. Our findings indicate that targeted non-invasive stimulation of spinal synapses might represent an effective strategy to facilitate exercise-mediated recovery in humans with different degrees of paralysis and levels of spinal cord injury.&quot;,&quot;publisher&quot;:&quot;Oxford University Press&quot;,&quot;issue&quot;:&quot;5&quot;,&quot;volume&quot;:&quot;143&quot;,&quot;container-title-short&quot;:&quot;&quot;},&quot;isTemporary&quot;:false},{&quot;id&quot;:&quot;4668fbc0-b752-3c66-b24b-e7d149da039d&quot;,&quot;itemData&quot;:{&quot;type&quot;:&quot;article-journal&quot;,&quot;id&quot;:&quot;4668fbc0-b752-3c66-b24b-e7d149da039d&quot;,&quot;title&quot;:&quot;The effect of functional electrical stimulation and therapeutic exercises on trunk muscle tone and dynamic sitting balance in persons with chronic spinal cord injury: A crossover trial&quot;,&quot;author&quot;:[{&quot;family&quot;:&quot;Bergmann&quot;,&quot;given&quot;:&quot;Margot&quot;,&quot;parse-names&quot;:false,&quot;dropping-particle&quot;:&quot;&quot;,&quot;non-dropping-particle&quot;:&quot;&quot;},{&quot;family&quot;:&quot;Zahharova&quot;,&quot;given&quot;:&quot;Anna&quot;,&quot;parse-names&quot;:false,&quot;dropping-particle&quot;:&quot;&quot;,&quot;non-dropping-particle&quot;:&quot;&quot;},{&quot;family&quot;:&quot;Reinvee&quot;,&quot;given&quot;:&quot;Märt&quot;,&quot;parse-names&quot;:false,&quot;dropping-particle&quot;:&quot;&quot;,&quot;non-dropping-particle&quot;:&quot;&quot;},{&quot;family&quot;:&quot;Asser&quot;,&quot;given&quot;:&quot;Toomas&quot;,&quot;parse-names&quot;:false,&quot;dropping-particle&quot;:&quot;&quot;,&quot;non-dropping-particle&quot;:&quot;&quot;},{&quot;family&quot;:&quot;Gapeyeva&quot;,&quot;given&quot;:&quot;Helena&quot;,&quot;parse-names&quot;:false,&quot;dropping-particle&quot;:&quot;&quot;,&quot;non-dropping-particle&quot;:&quot;&quot;},{&quot;family&quot;:&quot;Vahtrik&quot;,&quot;given&quot;:&quot;Doris&quot;,&quot;parse-names&quot;:false,&quot;dropping-particle&quot;:&quot;&quot;,&quot;non-dropping-particle&quot;:&quot;&quot;}],&quot;container-title&quot;:&quot;Medicina (Lithuania)&quot;,&quot;DOI&quot;:&quot;10.3390/medicina55100619&quot;,&quot;ISSN&quot;:&quot;1010660X&quot;,&quot;PMID&quot;:&quot;31546613&quot;,&quot;issued&quot;:{&quot;date-parts&quot;:[[2019]]},&quot;abstract&quot;:&quot;Background and objectives: Functional electrical stimulation (FES) has shown good results in improving static and dynamic sitting balance in persons with spinal cord injuries. There is limited information about how regular surface FES combined with therapeutic exercise (TE) affect dynamic sitting balance and muscle tone. The objective of this study was to evaluate the effectiveness of a six-week physical therapy program consisting of FES and TE on muscle tone and sitting balance in persons with spinal cord injury (SCI). It was also important to explore the relationship between muscle tone and dynamic sitting balance. The third objective was to assess the change of characteristics over a six month period, when no intervention was carried out. Material and methods: Five men with SCI were alternately allocated to two study groups: SCI_FES+TE and SCI_TE. Eight healthy control group participants were recruited to collect reference data. SCI participants’ intervention lasted for six weeks in their homes. SCI_FES+TE conducted exercises with FES applied on erector spinae (ES) and rectus abdominis (RA) muscles. SCI_TE conducted exercises only. Muscle oscillation frequency (MOF; characterizing muscle tone) and limits of stability (LOS; characterizing sitting balance) were measured. A crossover study design was used. The time between the initial intervention and the crossover was seven months (ClinicalTrials registration ID NCT03517787). Results: MOF in SCI_FES+TE increased by 6.0% for ES and 6.1% for RA muscles. LOS of flexion increased 30.1% in SCI_FES+TE. Increase in lateral directions was similar for both study groups. Moderate to high negative correlation was found between MOF and LOS. After seven months, MOF of ES decreased 0.8%, MOF or RA decreased 1.4%, LOS of flexion decreased 31.9%, and LOS of lateral flexion to the left decreased 46.4%. Conclusions: The six-week therapy program combining FES and TE increased trunk muscle tone and dynamic sitting balance in flexion more than TE alone. Higher antagonist muscle tone negatively affects dynamic sitting balance and center of pressure (COP) trajectory distance in various directions. After seven months, a slight decline in trunk muscles tone values and an extensive decrease in sitting balance values were noticed.&quot;,&quot;publisher&quot;:&quot;MDPI AG&quot;,&quot;issue&quot;:&quot;10&quot;,&quot;volume&quot;:&quot;55&quot;,&quot;container-title-short&quot;:&quot;&quot;},&quot;isTemporary&quot;:false},{&quot;id&quot;:&quot;544d9780-cc3a-37b7-b7d0-743e13909d0b&quot;,&quot;itemData&quot;:{&quot;type&quot;:&quot;article-journal&quot;,&quot;id&quot;:&quot;544d9780-cc3a-37b7-b7d0-743e13909d0b&quot;,&quot;title&quot;:&quot;Intrarater and interrater agreement and reliability of vestibular evoked myogenic potential triggered by galvanic vestibular stimulation (galvanic-VEMP) for HTLV-1 associated myelopathy testing&quot;,&quot;author&quot;:[{&quot;family&quot;:&quot;Morais Caporali&quot;,&quot;given&quot;:&quot;Júlia Fonseca&quot;,&quot;parse-names&quot;:false,&quot;dropping-particle&quot;:&quot;&quot;,&quot;non-dropping-particle&quot;:&quot;De&quot;},{&quot;family&quot;:&quot;Labanca&quot;,&quot;given&quot;:&quot;Ludimila&quot;,&quot;parse-names&quot;:false,&quot;dropping-particle&quot;:&quot;&quot;,&quot;non-dropping-particle&quot;:&quot;&quot;},{&quot;family&quot;:&quot;Florentino&quot;,&quot;given&quot;:&quot;Kyonis Rodrigues&quot;,&quot;parse-names&quot;:false,&quot;dropping-particle&quot;:&quot;&quot;,&quot;non-dropping-particle&quot;:&quot;&quot;},{&quot;family&quot;:&quot;Souza&quot;,&quot;given&quot;:&quot;Bárbara Oliveira&quot;,&quot;parse-names&quot;:false,&quot;dropping-particle&quot;:&quot;&quot;,&quot;non-dropping-particle&quot;:&quot;&quot;},{&quot;family&quot;:&quot;Gonçalves&quot;,&quot;given&quot;:&quot;Denise Utsch&quot;,&quot;parse-names&quot;:false,&quot;dropping-particle&quot;:&quot;&quot;,&quot;non-dropping-particle&quot;:&quot;&quot;}],&quot;container-title&quot;:&quot;PLoS ONE&quot;,&quot;container-title-short&quot;:&quot;PLoS One&quot;,&quot;DOI&quot;:&quot;10.1371/journal.pone.0204449&quot;,&quot;ISSN&quot;:&quot;19326203&quot;,&quot;PMID&quot;:&quot;30261002&quot;,&quot;issued&quot;:{&quot;date-parts&quot;:[[2018,9,1]]},&quot;abstract&quot;:&quot;Background The vestibular evoked myogenic potential triggered by galvanic vestibular stimulation (galvanic- VEMP) has been used to assess the function of the vestibulospinal motor tract and is a candidate biomarker to predict and monitor the human T-cell lymphotropic virus type 1 (HTLV-1) associated myelopathy (HAM). This study determined the agreement and reliability of this exam. Methods Galvanic-VEMP was performed in 96 participants, of which 24 patients presented HAM, 27 HTLV-1-asymptomatic carriers, and 45 HTLV-1-negative asymptomatic controls. Galvanic vestibular stimulation was achieved by passing a binaural and bipolar current at a 2 milliamperes (mA) intensity for 400 milliseconds (ms) between the mastoid processes. Galvanic- VEMP electromyographic wave responses of short latency (SL) and medium latency (ML) were recorded from the gastrocnemius muscle. Intrarater (test-retest) and interrater (two independent examiners) agreement and reliability were assessed by standard error of measurement (SEM), coefficient of repeatability (CR), intraclass correlation coefficient (ICC), and Kappa coefficient. Results In the total sample (n = 96), SL and ML medians were 56 ms (IQR 52±66) and 120 ms (IQR 107±130), respectively. The intrarater repeatability measures for SL and ML were, respectively: SEM of 6 and 8 ms; CR of 16 and 22 ms; ICC of 0.80 (p&lt;0.001) and 0.91 (p&lt;0.001); and a Kappa coefficient of 0.53 (p&lt;0.001) and 0.82 (p&lt;0.001). The interrater reproducibility measures for SL and ML were, respectively: SEM of 3 and 10 ms; CR of 8 and 27 ms; ICC of 0.95 (p&lt;0.001) and 0.86 (p&lt;0.001); and a Kappa coefficient of 0.77 (p&lt;0.001) and 0.88 (p&lt;0.001). Conclusion Galvanic-VEMP is a reliable and reproducible method to define the integrity of the vestibulospinal tract. Longitudinal studies will clarify its validity in the clinical context, aimed at achieving an early diagnosis and the monitoring of HAM.&quot;,&quot;publisher&quot;:&quot;Public Library of Science&quot;,&quot;issue&quot;:&quot;9&quot;,&quot;volume&quot;:&quot;13&quot;},&quot;isTemporary&quot;:false}]},{&quot;citationID&quot;:&quot;MENDELEY_CITATION_bedd9f2a-d0b3-437d-a033-342884cd11d4&quot;,&quot;properties&quot;:{&quot;noteIndex&quot;:0},&quot;isEdited&quot;:false,&quot;manualOverride&quot;:{&quot;isManuallyOverridden&quot;:false,&quot;citeprocText&quot;:&quot;(33)&quot;,&quot;manualOverrideText&quot;:&quot;&quot;},&quot;citationTag&quot;:&quot;MENDELEY_CITATION_v3_eyJjaXRhdGlvbklEIjoiTUVOREVMRVlfQ0lUQVRJT05fYmVkZDlmMmEtZDBiMy00MzdkLWEwMzMtMzQyODg0Y2QxMWQ0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quot;,&quot;citationItems&quot;:[{&quot;id&quot;:&quot;7346ca5e-77f7-32d8-8dc4-85edf1d3ca35&quot;,&quot;itemData&quot;:{&quot;type&quot;:&quot;article-journal&quot;,&quot;id&quot;:&quot;7346ca5e-77f7-32d8-8dc4-85edf1d3ca35&quot;,&quot;title&quot;:&quot;Reprodutibilidade da versão brasileira da Medida de Independência Funcional&quot;,&quot;author&quot;:[{&quot;family&quot;:&quot;Riberto&quot;,&quot;given&quot;:&quot;Marcelo&quot;,&quot;parse-names&quot;:false,&quot;dropping-particle&quot;:&quot;&quot;,&quot;non-dropping-particle&quot;:&quot;&quot;},{&quot;family&quot;:&quot;Miyazaki&quot;,&quot;given&quot;:&quot;Margarida H&quot;,&quot;parse-names&quot;:false,&quot;dropping-particle&quot;:&quot;&quot;,&quot;non-dropping-particle&quot;:&quot;&quot;},{&quot;family&quot;:&quot;Jorge Filho&quot;,&quot;given&quot;:&quot;Donaldo&quot;,&quot;parse-names&quot;:false,&quot;dropping-particle&quot;:&quot;&quot;,&quot;non-dropping-particle&quot;:&quot;&quot;},{&quot;family&quot;:&quot;Sakamoto&quot;,&quot;given&quot;:&quot;Hatsue&quot;,&quot;parse-names&quot;:false,&quot;dropping-particle&quot;:&quot;&quot;,&quot;non-dropping-particle&quot;:&quot;&quot;},{&quot;family&quot;:&quot;Rizzo Battistella&quot;,&quot;given&quot;:&quot;Linamara&quot;,&quot;parse-names&quot;:false,&quot;dropping-particle&quot;:&quot;&quot;,&quot;non-dropping-particle&quot;:&quot;&quot;}],&quot;container-title&quot;:&quot;Acta Fisiátrica&quot;,&quot;issued&quot;:{&quot;date-parts&quot;:[[2001]]},&quot;page&quot;:&quot;45-52&quot;,&quot;issue&quot;:&quot;1&quot;,&quot;volume&quot;:&quot;8&quot;,&quot;container-title-short&quot;:&quot;&quot;},&quot;isTemporary&quot;:false}]},{&quot;citationID&quot;:&quot;MENDELEY_CITATION_ebd45b9b-3ebc-4c63-b36d-62a7a7f7bd9a&quot;,&quot;properties&quot;:{&quot;noteIndex&quot;:0},&quot;isEdited&quot;:false,&quot;manualOverride&quot;:{&quot;isManuallyOverridden&quot;:false,&quot;citeprocText&quot;:&quot;(9)&quot;,&quot;manualOverrideText&quot;:&quot;&quot;},&quot;citationTag&quot;:&quot;MENDELEY_CITATION_v3_eyJjaXRhdGlvbklEIjoiTUVOREVMRVlfQ0lUQVRJT05fZWJkNDViOWItM2ViYy00YzYzLWIzNmQtNjJhN2E3ZjdiZDlh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quot;,&quot;citationItems&quot;:[{&quot;id&quot;:&quot;d7ee40cf-045f-3348-9af5-45c9aacdccde&quot;,&quot;itemData&quot;:{&quot;type&quot;:&quot;article-journal&quot;,&quot;id&quot;:&quot;d7ee40cf-045f-3348-9af5-45c9aacdccde&quot;,&quot;title&quot;:&quot;Avaliação padronizada nos traumatismos raquimedulares&quot;,&quot;author&quot;:[{&quot;family&quot;:&quot;BARROS FILHO&quot;,&quot;given&quot;:&quot;TARCISIO E.P.&quot;,&quot;parse-names&quot;:false,&quot;dropping-particle&quot;:&quot;&quot;,&quot;non-dropping-particle&quot;:&quot;&quot;}],&quot;container-title&quot;:&quot;Rev Bras Ortop&quot;,&quot;issued&quot;:{&quot;date-parts&quot;:[[1994]]},&quot;page&quot;:&quot;99-106&quot;,&quot;issue&quot;:&quot;3&quot;,&quot;volume&quot;:&quot;29&quot;,&quot;container-title-short&quot;:&quot;&quot;},&quot;isTemporary&quot;:false}]},{&quot;citationID&quot;:&quot;MENDELEY_CITATION_1d1ad9bc-4cbe-4d90-8752-fe76bc400ad7&quot;,&quot;properties&quot;:{&quot;noteIndex&quot;:0},&quot;isEdited&quot;:false,&quot;manualOverride&quot;:{&quot;isManuallyOverridden&quot;:false,&quot;citeprocText&quot;:&quot;(33)&quot;,&quot;manualOverrideText&quot;:&quot;&quot;},&quot;citationTag&quot;:&quot;MENDELEY_CITATION_v3_eyJjaXRhdGlvbklEIjoiTUVOREVMRVlfQ0lUQVRJT05fMWQxYWQ5YmMtNGNiZS00ZDkwLTg3NTItZmU3NmJjNDAwYWQ3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quot;,&quot;citationItems&quot;:[{&quot;id&quot;:&quot;7346ca5e-77f7-32d8-8dc4-85edf1d3ca35&quot;,&quot;itemData&quot;:{&quot;type&quot;:&quot;article-journal&quot;,&quot;id&quot;:&quot;7346ca5e-77f7-32d8-8dc4-85edf1d3ca35&quot;,&quot;title&quot;:&quot;Reprodutibilidade da versão brasileira da Medida de Independência Funcional&quot;,&quot;author&quot;:[{&quot;family&quot;:&quot;Riberto&quot;,&quot;given&quot;:&quot;Marcelo&quot;,&quot;parse-names&quot;:false,&quot;dropping-particle&quot;:&quot;&quot;,&quot;non-dropping-particle&quot;:&quot;&quot;},{&quot;family&quot;:&quot;Miyazaki&quot;,&quot;given&quot;:&quot;Margarida H&quot;,&quot;parse-names&quot;:false,&quot;dropping-particle&quot;:&quot;&quot;,&quot;non-dropping-particle&quot;:&quot;&quot;},{&quot;family&quot;:&quot;Jorge Filho&quot;,&quot;given&quot;:&quot;Donaldo&quot;,&quot;parse-names&quot;:false,&quot;dropping-particle&quot;:&quot;&quot;,&quot;non-dropping-particle&quot;:&quot;&quot;},{&quot;family&quot;:&quot;Sakamoto&quot;,&quot;given&quot;:&quot;Hatsue&quot;,&quot;parse-names&quot;:false,&quot;dropping-particle&quot;:&quot;&quot;,&quot;non-dropping-particle&quot;:&quot;&quot;},{&quot;family&quot;:&quot;Rizzo Battistella&quot;,&quot;given&quot;:&quot;Linamara&quot;,&quot;parse-names&quot;:false,&quot;dropping-particle&quot;:&quot;&quot;,&quot;non-dropping-particle&quot;:&quot;&quot;}],&quot;container-title&quot;:&quot;Acta Fisiátrica&quot;,&quot;issued&quot;:{&quot;date-parts&quot;:[[2001]]},&quot;page&quot;:&quot;45-52&quot;,&quot;issue&quot;:&quot;1&quot;,&quot;volume&quot;:&quot;8&quot;,&quot;container-title-short&quot;:&quot;&quot;},&quot;isTemporary&quot;:false}]},{&quot;citationID&quot;:&quot;MENDELEY_CITATION_60393832-8da4-4229-accd-572566674891&quot;,&quot;properties&quot;:{&quot;noteIndex&quot;:0},&quot;isEdited&quot;:false,&quot;manualOverride&quot;:{&quot;isManuallyOverridden&quot;:false,&quot;citeprocText&quot;:&quot;(33)&quot;,&quot;manualOverrideText&quot;:&quot;&quot;},&quot;citationTag&quot;:&quot;MENDELEY_CITATION_v3_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&quot;,&quot;citationItems&quot;:[{&quot;id&quot;:&quot;7346ca5e-77f7-32d8-8dc4-85edf1d3ca35&quot;,&quot;itemData&quot;:{&quot;type&quot;:&quot;article-journal&quot;,&quot;id&quot;:&quot;7346ca5e-77f7-32d8-8dc4-85edf1d3ca35&quot;,&quot;title&quot;:&quot;Reprodutibilidade da versão brasileira da Medida de Independência Funcional&quot;,&quot;author&quot;:[{&quot;family&quot;:&quot;Riberto&quot;,&quot;given&quot;:&quot;Marcelo&quot;,&quot;parse-names&quot;:false,&quot;dropping-particle&quot;:&quot;&quot;,&quot;non-dropping-particle&quot;:&quot;&quot;},{&quot;family&quot;:&quot;Miyazaki&quot;,&quot;given&quot;:&quot;Margarida H&quot;,&quot;parse-names&quot;:false,&quot;dropping-particle&quot;:&quot;&quot;,&quot;non-dropping-particle&quot;:&quot;&quot;},{&quot;family&quot;:&quot;Jorge Filho&quot;,&quot;given&quot;:&quot;Donaldo&quot;,&quot;parse-names&quot;:false,&quot;dropping-particle&quot;:&quot;&quot;,&quot;non-dropping-particle&quot;:&quot;&quot;},{&quot;family&quot;:&quot;Sakamoto&quot;,&quot;given&quot;:&quot;Hatsue&quot;,&quot;parse-names&quot;:false,&quot;dropping-particle&quot;:&quot;&quot;,&quot;non-dropping-particle&quot;:&quot;&quot;},{&quot;family&quot;:&quot;Rizzo Battistella&quot;,&quot;given&quot;:&quot;Linamara&quot;,&quot;parse-names&quot;:false,&quot;dropping-particle&quot;:&quot;&quot;,&quot;non-dropping-particle&quot;:&quot;&quot;}],&quot;container-title&quot;:&quot;Acta Fisiátrica&quot;,&quot;issued&quot;:{&quot;date-parts&quot;:[[2001]]},&quot;page&quot;:&quot;45-52&quot;,&quot;issue&quot;:&quot;1&quot;,&quot;volume&quot;:&quot;8&quot;,&quot;container-title-short&quot;:&quot;&quot;},&quot;isTemporary&quot;:false}]},{&quot;citationID&quot;:&quot;MENDELEY_CITATION_34c4b615-46f7-4a3a-b346-3087293f216d&quot;,&quot;properties&quot;:{&quot;noteIndex&quot;:0},&quot;isEdited&quot;:false,&quot;manualOverride&quot;:{&quot;isManuallyOverridden&quot;:false,&quot;citeprocText&quot;:&quot;(9)&quot;,&quot;manualOverrideText&quot;:&quot;&quot;},&quot;citationTag&quot;:&quot;MENDELEY_CITATION_v3_eyJjaXRhdGlvbklEIjoiTUVOREVMRVlfQ0lUQVRJT05fMzRjNGI2MTUtNDZmNy00YTNhLWIzNDYtMzA4NzI5M2YyMTZk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quot;,&quot;citationItems&quot;:[{&quot;id&quot;:&quot;d7ee40cf-045f-3348-9af5-45c9aacdccde&quot;,&quot;itemData&quot;:{&quot;type&quot;:&quot;article-journal&quot;,&quot;id&quot;:&quot;d7ee40cf-045f-3348-9af5-45c9aacdccde&quot;,&quot;title&quot;:&quot;Avaliação padronizada nos traumatismos raquimedulares&quot;,&quot;author&quot;:[{&quot;family&quot;:&quot;BARROS FILHO&quot;,&quot;given&quot;:&quot;TARCISIO E.P.&quot;,&quot;parse-names&quot;:false,&quot;dropping-particle&quot;:&quot;&quot;,&quot;non-dropping-particle&quot;:&quot;&quot;}],&quot;container-title&quot;:&quot;Rev Bras Ortop&quot;,&quot;issued&quot;:{&quot;date-parts&quot;:[[1994]]},&quot;page&quot;:&quot;99-106&quot;,&quot;issue&quot;:&quot;3&quot;,&quot;volume&quot;:&quot;29&quot;,&quot;container-title-short&quot;:&quot;&quot;},&quot;isTemporary&quot;:false}]},{&quot;citationID&quot;:&quot;MENDELEY_CITATION_5976c6b6-fc96-4295-af75-be08eac2309d&quot;,&quot;properties&quot;:{&quot;noteIndex&quot;:0},&quot;isEdited&quot;:false,&quot;manualOverride&quot;:{&quot;isManuallyOverridden&quot;:false,&quot;citeprocText&quot;:&quot;(9)&quot;,&quot;manualOverrideText&quot;:&quot;&quot;},&quot;citationTag&quot;:&quot;MENDELEY_CITATION_v3_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&quot;,&quot;citationItems&quot;:[{&quot;id&quot;:&quot;d7ee40cf-045f-3348-9af5-45c9aacdccde&quot;,&quot;itemData&quot;:{&quot;type&quot;:&quot;article-journal&quot;,&quot;id&quot;:&quot;d7ee40cf-045f-3348-9af5-45c9aacdccde&quot;,&quot;title&quot;:&quot;Avaliação padronizada nos traumatismos raquimedulares&quot;,&quot;author&quot;:[{&quot;family&quot;:&quot;BARROS FILHO&quot;,&quot;given&quot;:&quot;TARCISIO E.P.&quot;,&quot;parse-names&quot;:false,&quot;dropping-particle&quot;:&quot;&quot;,&quot;non-dropping-particle&quot;:&quot;&quot;}],&quot;container-title&quot;:&quot;Rev Bras Ortop&quot;,&quot;issued&quot;:{&quot;date-parts&quot;:[[1994]]},&quot;page&quot;:&quot;99-106&quot;,&quot;issue&quot;:&quot;3&quot;,&quot;volume&quot;:&quot;29&quot;,&quot;container-title-short&quot;:&quot;&quot;},&quot;isTemporary&quot;:false}]},{&quot;citationID&quot;:&quot;MENDELEY_CITATION_1de6bfa8-9cf1-4549-a094-b3109411cd24&quot;,&quot;properties&quot;:{&quot;noteIndex&quot;:0},&quot;isEdited&quot;:false,&quot;manualOverride&quot;:{&quot;isManuallyOverridden&quot;:false,&quot;citeprocText&quot;:&quot;(34)&quot;,&quot;manualOverrideText&quot;:&quot;&quot;},&quot;citationTag&quot;:&quot;MENDELEY_CITATION_v3_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&quot;,&quot;citationItems&quot;:[{&quot;id&quot;:&quot;13453905-add0-30fb-b147-8cf286742fb5&quot;,&quot;itemData&quot;:{&quot;type&quot;:&quot;book&quot;,&quot;id&quot;:&quot;13453905-add0-30fb-b147-8cf286742fb5&quot;,&quot;title&quot;:&quot;Músculos: Provas e Funções&quot;,&quot;author&quot;:[{&quot;family&quot;:&quot;Kendall&quot;,&quot;given&quot;:&quot;FP&quot;,&quot;parse-names&quot;:false,&quot;dropping-particle&quot;:&quot;&quot;,&quot;non-dropping-particle&quot;:&quot;&quot;},{&quot;family&quot;:&quot;McCreary&quot;,&quot;given&quot;:&quot;EK&quot;,&quot;parse-names&quot;:false,&quot;dropping-particle&quot;:&quot;&quot;,&quot;non-dropping-particle&quot;:&quot;&quot;},{&quot;family&quot;:&quot;Provance&quot;,&quot;given&quot;:&quot;PG&quot;,&quot;parse-names&quot;:false,&quot;dropping-particle&quot;:&quot;&quot;,&quot;non-dropping-particle&quot;:&quot;&quot;}],&quot;issued&quot;:{&quot;date-parts&quot;:[[1995]]},&quot;publisher-place&quot;:&quot;São Paulo&quot;,&quot;number-of-pages&quot;:&quot;1-452&quot;,&quot;edition&quot;:&quot;4&quot;,&quot;publisher&quot;:&quot;Editora Manole&quot;,&quot;volume&quot;:&quot;1&quot;,&quot;container-title-short&quot;:&quot;&quot;},&quot;isTemporary&quot;:false}]},{&quot;citationID&quot;:&quot;MENDELEY_CITATION_b3de995a-1313-4601-a443-ece0e1688697&quot;,&quot;properties&quot;:{&quot;noteIndex&quot;:0},&quot;isEdited&quot;:false,&quot;manualOverride&quot;:{&quot;isManuallyOverridden&quot;:false,&quot;citeprocText&quot;:&quot;(35)&quot;,&quot;manualOverrideText&quot;:&quot;&quot;},&quot;citationTag&quot;:&quot;MENDELEY_CITATION_v3_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&quot;,&quot;citationItems&quot;:[{&quot;id&quot;:&quot;befc96df-0651-39f5-ac1b-035c30e502ed&quot;,&quot;itemData&quot;:{&quot;type&quot;:&quot;book&quot;,&quot;id&quot;:&quot;befc96df-0651-39f5-ac1b-035c30e502ed&quot;,&quot;title&quot;:&quot;Controle Motor: Teoria e aplicações práticas&quot;,&quot;author&quot;:[{&quot;family&quot;:&quot;Woollacott&quot;,&quot;given&quot;:&quot;MH&quot;,&quot;parse-names&quot;:false,&quot;dropping-particle&quot;:&quot;&quot;,&quot;non-dropping-particle&quot;:&quot;&quot;},{&quot;family&quot;:&quot;Shumway-Cook&quot;,&quot;given&quot;:&quot;A&quot;,&quot;parse-names&quot;:false,&quot;dropping-particle&quot;:&quot;&quot;,&quot;non-dropping-particle&quot;:&quot;&quot;}],&quot;issued&quot;:{&quot;date-parts&quot;:[[2010]]},&quot;publisher-place&quot;:&quot;São Paulo&quot;,&quot;number-of-pages&quot;:&quot;1-632&quot;,&quot;edition&quot;:&quot;3&quot;,&quot;publisher&quot;:&quot;Ed. Manole&quot;,&quot;volume&quot;:&quot;1&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oAP/WEI8DA4sOOEz7Qz3VKZUKA==">CgMxLjAyCWguM3pueXNoNzIIaC5namRneHMyCWguMzBqMHpsbDgAciExbWJOZGtKWnVBOHRueE1mT2o3NDVLMms0aEpOdHlTbEI=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DB7029-883A-4D20-96D5-F0E47954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20</Pages>
  <Words>5788</Words>
  <Characters>31260</Characters>
  <Application>Microsoft Office Word</Application>
  <DocSecurity>0</DocSecurity>
  <Lines>260</Lines>
  <Paragraphs>73</Paragraphs>
  <ScaleCrop>false</ScaleCrop>
  <Company/>
  <LinksUpToDate>false</LinksUpToDate>
  <CharactersWithSpaces>36975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Catarina Boffino</cp:lastModifiedBy>
  <cp:revision>290</cp:revision>
  <dcterms:created xsi:type="dcterms:W3CDTF">2022-02-16T22:14:00Z</dcterms:created>
  <dcterms:modified xsi:type="dcterms:W3CDTF">2024-06-15T21:31:00Z</dcterms:modified>
</cp:coreProperties>
</file>