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EB508" w14:textId="77777777" w:rsidR="009064F7" w:rsidRPr="00F80EE1" w:rsidRDefault="009064F7" w:rsidP="009064F7">
      <w:pPr>
        <w:spacing w:line="360" w:lineRule="auto"/>
        <w:jc w:val="center"/>
        <w:rPr>
          <w:rFonts w:ascii="Arial" w:hAnsi="Arial" w:cs="Arial"/>
          <w:bCs/>
        </w:rPr>
      </w:pPr>
      <w:r w:rsidRPr="00F80EE1">
        <w:rPr>
          <w:rFonts w:ascii="Arial" w:hAnsi="Arial" w:cs="Arial"/>
          <w:bCs/>
        </w:rPr>
        <w:t xml:space="preserve">CIÊNCIAS MÉDICAS </w:t>
      </w:r>
    </w:p>
    <w:p w14:paraId="5B53CF18" w14:textId="77777777" w:rsidR="009064F7" w:rsidRPr="00F80EE1" w:rsidRDefault="009064F7" w:rsidP="009064F7">
      <w:pPr>
        <w:spacing w:line="360" w:lineRule="auto"/>
        <w:jc w:val="center"/>
        <w:rPr>
          <w:rFonts w:ascii="Arial" w:hAnsi="Arial" w:cs="Arial"/>
          <w:bCs/>
        </w:rPr>
      </w:pPr>
      <w:r w:rsidRPr="00F80EE1">
        <w:rPr>
          <w:rFonts w:ascii="Arial" w:hAnsi="Arial" w:cs="Arial"/>
          <w:bCs/>
        </w:rPr>
        <w:t>UMA INSTITUIÇÃO FELUMA</w:t>
      </w:r>
    </w:p>
    <w:p w14:paraId="393CA7BB" w14:textId="77777777" w:rsidR="009064F7" w:rsidRPr="00F80EE1" w:rsidRDefault="009064F7" w:rsidP="009064F7">
      <w:pPr>
        <w:spacing w:line="360" w:lineRule="auto"/>
        <w:jc w:val="center"/>
        <w:rPr>
          <w:rFonts w:ascii="Arial" w:hAnsi="Arial" w:cs="Arial"/>
          <w:bCs/>
        </w:rPr>
      </w:pPr>
    </w:p>
    <w:p w14:paraId="66FB8CDE" w14:textId="77777777" w:rsidR="009064F7" w:rsidRPr="00F80EE1" w:rsidRDefault="009064F7" w:rsidP="009064F7">
      <w:pPr>
        <w:spacing w:line="360" w:lineRule="auto"/>
        <w:jc w:val="center"/>
        <w:rPr>
          <w:rFonts w:ascii="Arial" w:hAnsi="Arial" w:cs="Arial"/>
          <w:bCs/>
        </w:rPr>
      </w:pPr>
    </w:p>
    <w:p w14:paraId="5B581BFB" w14:textId="77777777" w:rsidR="009064F7" w:rsidRPr="00F80EE1" w:rsidRDefault="009064F7" w:rsidP="009064F7">
      <w:pPr>
        <w:spacing w:line="360" w:lineRule="auto"/>
        <w:jc w:val="center"/>
        <w:rPr>
          <w:rFonts w:ascii="Arial" w:hAnsi="Arial" w:cs="Arial"/>
          <w:bCs/>
        </w:rPr>
      </w:pPr>
    </w:p>
    <w:p w14:paraId="5E364546" w14:textId="77777777" w:rsidR="009064F7" w:rsidRPr="00F80EE1" w:rsidRDefault="009064F7" w:rsidP="009064F7">
      <w:pPr>
        <w:spacing w:line="360" w:lineRule="auto"/>
        <w:jc w:val="center"/>
        <w:rPr>
          <w:rFonts w:ascii="Arial" w:hAnsi="Arial" w:cs="Arial"/>
          <w:bCs/>
        </w:rPr>
      </w:pPr>
    </w:p>
    <w:p w14:paraId="630C6725" w14:textId="77777777" w:rsidR="009064F7" w:rsidRPr="00F80EE1" w:rsidRDefault="009064F7" w:rsidP="009064F7">
      <w:pPr>
        <w:spacing w:line="360" w:lineRule="auto"/>
        <w:jc w:val="center"/>
        <w:rPr>
          <w:rFonts w:ascii="Arial" w:hAnsi="Arial" w:cs="Arial"/>
          <w:bCs/>
        </w:rPr>
      </w:pPr>
    </w:p>
    <w:p w14:paraId="6DDDD2AD" w14:textId="77777777" w:rsidR="009064F7" w:rsidRPr="00F80EE1" w:rsidRDefault="009064F7" w:rsidP="009064F7">
      <w:pPr>
        <w:spacing w:line="360" w:lineRule="auto"/>
        <w:jc w:val="center"/>
        <w:rPr>
          <w:rFonts w:ascii="Arial" w:hAnsi="Arial" w:cs="Arial"/>
          <w:bCs/>
        </w:rPr>
      </w:pPr>
    </w:p>
    <w:p w14:paraId="71E827B0" w14:textId="77777777" w:rsidR="009064F7" w:rsidRPr="00F80EE1" w:rsidRDefault="009064F7" w:rsidP="009064F7">
      <w:pPr>
        <w:spacing w:line="360" w:lineRule="auto"/>
        <w:jc w:val="center"/>
        <w:rPr>
          <w:rFonts w:ascii="Arial" w:hAnsi="Arial" w:cs="Arial"/>
          <w:bCs/>
        </w:rPr>
      </w:pPr>
    </w:p>
    <w:p w14:paraId="72477A0E" w14:textId="77777777" w:rsidR="009064F7" w:rsidRPr="00F80EE1" w:rsidRDefault="009064F7" w:rsidP="009064F7">
      <w:pPr>
        <w:spacing w:line="360" w:lineRule="auto"/>
        <w:jc w:val="center"/>
        <w:rPr>
          <w:rFonts w:ascii="Arial" w:hAnsi="Arial" w:cs="Arial"/>
          <w:b/>
          <w:bCs/>
        </w:rPr>
      </w:pPr>
      <w:r w:rsidRPr="00F80EE1">
        <w:rPr>
          <w:rFonts w:ascii="Arial" w:hAnsi="Arial" w:cs="Arial"/>
          <w:b/>
          <w:bCs/>
        </w:rPr>
        <w:t xml:space="preserve">Bruno Fernando Fagundes Venâncio </w:t>
      </w:r>
    </w:p>
    <w:p w14:paraId="3B225350" w14:textId="77777777" w:rsidR="009064F7" w:rsidRPr="00F80EE1" w:rsidRDefault="009064F7" w:rsidP="009064F7">
      <w:pPr>
        <w:spacing w:line="360" w:lineRule="auto"/>
        <w:jc w:val="both"/>
        <w:rPr>
          <w:rFonts w:ascii="Arial" w:hAnsi="Arial" w:cs="Arial"/>
          <w:bCs/>
        </w:rPr>
      </w:pPr>
    </w:p>
    <w:p w14:paraId="2EE2F104" w14:textId="77777777" w:rsidR="009064F7" w:rsidRPr="00F80EE1" w:rsidRDefault="009064F7" w:rsidP="009064F7">
      <w:pPr>
        <w:spacing w:line="360" w:lineRule="auto"/>
        <w:jc w:val="both"/>
        <w:rPr>
          <w:rFonts w:ascii="Arial" w:hAnsi="Arial" w:cs="Arial"/>
          <w:bCs/>
        </w:rPr>
      </w:pPr>
    </w:p>
    <w:p w14:paraId="5344EED5" w14:textId="77777777" w:rsidR="009064F7" w:rsidRPr="00F80EE1" w:rsidRDefault="009064F7" w:rsidP="009064F7">
      <w:pPr>
        <w:spacing w:line="360" w:lineRule="auto"/>
        <w:jc w:val="both"/>
        <w:rPr>
          <w:rFonts w:ascii="Arial" w:hAnsi="Arial" w:cs="Arial"/>
          <w:bCs/>
        </w:rPr>
      </w:pPr>
    </w:p>
    <w:p w14:paraId="168B4D0E" w14:textId="77777777" w:rsidR="009064F7" w:rsidRPr="00F80EE1" w:rsidRDefault="009064F7" w:rsidP="009064F7">
      <w:pPr>
        <w:spacing w:line="360" w:lineRule="auto"/>
        <w:jc w:val="both"/>
        <w:rPr>
          <w:rFonts w:ascii="Arial" w:hAnsi="Arial" w:cs="Arial"/>
          <w:bCs/>
        </w:rPr>
      </w:pPr>
    </w:p>
    <w:p w14:paraId="7917C63C" w14:textId="77777777" w:rsidR="009064F7" w:rsidRPr="00F80EE1" w:rsidRDefault="009064F7" w:rsidP="009064F7">
      <w:pPr>
        <w:spacing w:line="360" w:lineRule="auto"/>
        <w:jc w:val="both"/>
        <w:rPr>
          <w:rFonts w:ascii="Arial" w:hAnsi="Arial" w:cs="Arial"/>
          <w:bCs/>
        </w:rPr>
      </w:pPr>
    </w:p>
    <w:p w14:paraId="201CD5D3" w14:textId="77777777" w:rsidR="009064F7" w:rsidRPr="00F80EE1" w:rsidRDefault="009064F7" w:rsidP="009064F7">
      <w:pPr>
        <w:spacing w:line="360" w:lineRule="auto"/>
        <w:jc w:val="both"/>
        <w:rPr>
          <w:rFonts w:ascii="Arial" w:hAnsi="Arial" w:cs="Arial"/>
          <w:bCs/>
        </w:rPr>
      </w:pPr>
    </w:p>
    <w:p w14:paraId="0D43B408" w14:textId="77777777" w:rsidR="009064F7" w:rsidRPr="00F80EE1" w:rsidRDefault="009064F7" w:rsidP="009064F7">
      <w:pPr>
        <w:spacing w:line="360" w:lineRule="auto"/>
        <w:jc w:val="both"/>
        <w:rPr>
          <w:rFonts w:ascii="Arial" w:hAnsi="Arial" w:cs="Arial"/>
          <w:bCs/>
        </w:rPr>
      </w:pPr>
    </w:p>
    <w:p w14:paraId="795E491B" w14:textId="77777777" w:rsidR="009064F7" w:rsidRPr="00F80EE1" w:rsidRDefault="009064F7" w:rsidP="009064F7">
      <w:pPr>
        <w:spacing w:line="360" w:lineRule="auto"/>
        <w:jc w:val="center"/>
        <w:rPr>
          <w:rFonts w:ascii="Arial" w:hAnsi="Arial" w:cs="Arial"/>
          <w:b/>
          <w:bCs/>
        </w:rPr>
      </w:pPr>
      <w:r w:rsidRPr="00F80EE1">
        <w:rPr>
          <w:rFonts w:ascii="Arial" w:hAnsi="Arial" w:cs="Arial"/>
          <w:b/>
          <w:bCs/>
        </w:rPr>
        <w:t>Análise e controle da perda de massa muscular após a cirurgia bariátrica e as possíveis implicações nos distúrbios respiratórios do sono: um estudo randomizado controlado</w:t>
      </w:r>
    </w:p>
    <w:p w14:paraId="31278579" w14:textId="77777777" w:rsidR="009064F7" w:rsidRPr="00F80EE1" w:rsidRDefault="009064F7" w:rsidP="009064F7">
      <w:pPr>
        <w:spacing w:line="360" w:lineRule="auto"/>
        <w:jc w:val="both"/>
        <w:rPr>
          <w:rFonts w:ascii="Arial" w:hAnsi="Arial" w:cs="Arial"/>
          <w:bCs/>
        </w:rPr>
      </w:pPr>
    </w:p>
    <w:p w14:paraId="543845C0" w14:textId="77777777" w:rsidR="009064F7" w:rsidRPr="00F80EE1" w:rsidRDefault="009064F7" w:rsidP="009064F7">
      <w:pPr>
        <w:spacing w:line="360" w:lineRule="auto"/>
        <w:jc w:val="both"/>
        <w:rPr>
          <w:rFonts w:ascii="Arial" w:hAnsi="Arial" w:cs="Arial"/>
          <w:bCs/>
        </w:rPr>
      </w:pPr>
    </w:p>
    <w:p w14:paraId="0DD8CBF1" w14:textId="77777777" w:rsidR="009064F7" w:rsidRPr="00F80EE1" w:rsidRDefault="009064F7" w:rsidP="009064F7">
      <w:pPr>
        <w:spacing w:line="360" w:lineRule="auto"/>
        <w:jc w:val="both"/>
        <w:rPr>
          <w:rFonts w:ascii="Arial" w:hAnsi="Arial" w:cs="Arial"/>
          <w:bCs/>
        </w:rPr>
      </w:pPr>
    </w:p>
    <w:p w14:paraId="51149353" w14:textId="77777777" w:rsidR="009064F7" w:rsidRPr="00F80EE1" w:rsidRDefault="009064F7" w:rsidP="009064F7">
      <w:pPr>
        <w:spacing w:line="360" w:lineRule="auto"/>
        <w:jc w:val="both"/>
        <w:rPr>
          <w:rFonts w:ascii="Arial" w:hAnsi="Arial" w:cs="Arial"/>
          <w:bCs/>
        </w:rPr>
      </w:pPr>
    </w:p>
    <w:p w14:paraId="1D64A887" w14:textId="77777777" w:rsidR="009064F7" w:rsidRPr="00F80EE1" w:rsidRDefault="009064F7" w:rsidP="009064F7">
      <w:pPr>
        <w:spacing w:line="360" w:lineRule="auto"/>
        <w:jc w:val="both"/>
        <w:rPr>
          <w:rFonts w:ascii="Arial" w:hAnsi="Arial" w:cs="Arial"/>
          <w:bCs/>
        </w:rPr>
      </w:pPr>
    </w:p>
    <w:p w14:paraId="39A2008F" w14:textId="77777777" w:rsidR="009064F7" w:rsidRPr="00F80EE1" w:rsidRDefault="009064F7" w:rsidP="009064F7">
      <w:pPr>
        <w:spacing w:line="360" w:lineRule="auto"/>
        <w:jc w:val="both"/>
        <w:rPr>
          <w:rFonts w:ascii="Arial" w:hAnsi="Arial" w:cs="Arial"/>
          <w:bCs/>
        </w:rPr>
      </w:pPr>
    </w:p>
    <w:p w14:paraId="16FC4CA9" w14:textId="77777777" w:rsidR="009064F7" w:rsidRPr="00F80EE1" w:rsidRDefault="009064F7" w:rsidP="009064F7">
      <w:pPr>
        <w:spacing w:line="360" w:lineRule="auto"/>
        <w:jc w:val="both"/>
        <w:rPr>
          <w:rFonts w:ascii="Arial" w:hAnsi="Arial" w:cs="Arial"/>
          <w:bCs/>
        </w:rPr>
      </w:pPr>
    </w:p>
    <w:p w14:paraId="6815B9A5" w14:textId="77777777" w:rsidR="009064F7" w:rsidRPr="00F80EE1" w:rsidRDefault="009064F7" w:rsidP="009064F7">
      <w:pPr>
        <w:spacing w:line="360" w:lineRule="auto"/>
        <w:jc w:val="both"/>
        <w:rPr>
          <w:rFonts w:ascii="Arial" w:hAnsi="Arial" w:cs="Arial"/>
          <w:bCs/>
        </w:rPr>
      </w:pPr>
    </w:p>
    <w:p w14:paraId="247FEF5F" w14:textId="77777777" w:rsidR="009064F7" w:rsidRPr="00F80EE1" w:rsidRDefault="009064F7" w:rsidP="009064F7">
      <w:pPr>
        <w:spacing w:line="360" w:lineRule="auto"/>
        <w:jc w:val="both"/>
        <w:rPr>
          <w:rFonts w:ascii="Arial" w:hAnsi="Arial" w:cs="Arial"/>
          <w:bCs/>
        </w:rPr>
      </w:pPr>
    </w:p>
    <w:p w14:paraId="5B0ECFB9" w14:textId="77777777" w:rsidR="009064F7" w:rsidRPr="00F80EE1" w:rsidRDefault="009064F7" w:rsidP="009064F7">
      <w:pPr>
        <w:spacing w:line="360" w:lineRule="auto"/>
        <w:jc w:val="both"/>
        <w:rPr>
          <w:rFonts w:ascii="Arial" w:hAnsi="Arial" w:cs="Arial"/>
          <w:bCs/>
        </w:rPr>
      </w:pPr>
    </w:p>
    <w:p w14:paraId="6243DF98" w14:textId="77777777" w:rsidR="009064F7" w:rsidRPr="00F80EE1" w:rsidRDefault="009064F7" w:rsidP="009064F7">
      <w:pPr>
        <w:spacing w:line="360" w:lineRule="auto"/>
        <w:jc w:val="both"/>
        <w:rPr>
          <w:rFonts w:ascii="Arial" w:hAnsi="Arial" w:cs="Arial"/>
          <w:bCs/>
        </w:rPr>
      </w:pPr>
    </w:p>
    <w:p w14:paraId="60E5BFEE" w14:textId="77777777" w:rsidR="009064F7" w:rsidRPr="00F80EE1" w:rsidRDefault="009064F7" w:rsidP="009064F7">
      <w:pPr>
        <w:spacing w:line="360" w:lineRule="auto"/>
        <w:jc w:val="center"/>
        <w:rPr>
          <w:rFonts w:ascii="Arial" w:hAnsi="Arial" w:cs="Arial"/>
          <w:bCs/>
        </w:rPr>
      </w:pPr>
      <w:r w:rsidRPr="00F80EE1">
        <w:rPr>
          <w:rFonts w:ascii="Arial" w:hAnsi="Arial" w:cs="Arial"/>
          <w:bCs/>
        </w:rPr>
        <w:t>Belo Horizonte</w:t>
      </w:r>
    </w:p>
    <w:p w14:paraId="6900F502" w14:textId="77777777" w:rsidR="009064F7" w:rsidRPr="00F80EE1" w:rsidRDefault="009064F7" w:rsidP="009064F7">
      <w:pPr>
        <w:spacing w:line="360" w:lineRule="auto"/>
        <w:jc w:val="center"/>
        <w:rPr>
          <w:rFonts w:ascii="Arial" w:hAnsi="Arial" w:cs="Arial"/>
          <w:bCs/>
        </w:rPr>
      </w:pPr>
      <w:r w:rsidRPr="00F80EE1">
        <w:rPr>
          <w:rFonts w:ascii="Arial" w:hAnsi="Arial" w:cs="Arial"/>
          <w:bCs/>
        </w:rPr>
        <w:t>2023</w:t>
      </w:r>
      <w:r w:rsidRPr="00F80EE1">
        <w:rPr>
          <w:rFonts w:ascii="Arial" w:hAnsi="Arial" w:cs="Arial"/>
          <w:bCs/>
        </w:rPr>
        <w:br w:type="page"/>
      </w:r>
    </w:p>
    <w:p w14:paraId="64C44EFA" w14:textId="77777777" w:rsidR="009064F7" w:rsidRPr="00F80EE1" w:rsidRDefault="009064F7" w:rsidP="009064F7">
      <w:pPr>
        <w:spacing w:line="360" w:lineRule="auto"/>
        <w:jc w:val="center"/>
        <w:rPr>
          <w:rFonts w:ascii="Arial" w:hAnsi="Arial" w:cs="Arial"/>
          <w:bCs/>
        </w:rPr>
      </w:pPr>
      <w:r w:rsidRPr="00F80EE1">
        <w:rPr>
          <w:rFonts w:ascii="Arial" w:hAnsi="Arial" w:cs="Arial"/>
          <w:bCs/>
        </w:rPr>
        <w:lastRenderedPageBreak/>
        <w:t>Bruno Fernando Fagundes Venâncio</w:t>
      </w:r>
    </w:p>
    <w:p w14:paraId="5A16B352" w14:textId="77777777" w:rsidR="009064F7" w:rsidRPr="00F80EE1" w:rsidRDefault="009064F7" w:rsidP="009064F7">
      <w:pPr>
        <w:spacing w:line="360" w:lineRule="auto"/>
        <w:jc w:val="center"/>
        <w:rPr>
          <w:rFonts w:ascii="Arial" w:hAnsi="Arial" w:cs="Arial"/>
          <w:bCs/>
        </w:rPr>
      </w:pPr>
    </w:p>
    <w:p w14:paraId="33EA3D36" w14:textId="77777777" w:rsidR="009064F7" w:rsidRPr="00F80EE1" w:rsidRDefault="009064F7" w:rsidP="009064F7">
      <w:pPr>
        <w:spacing w:line="360" w:lineRule="auto"/>
        <w:jc w:val="center"/>
        <w:rPr>
          <w:rFonts w:ascii="Arial" w:hAnsi="Arial" w:cs="Arial"/>
          <w:bCs/>
        </w:rPr>
      </w:pPr>
    </w:p>
    <w:p w14:paraId="3C3B1416" w14:textId="77777777" w:rsidR="009064F7" w:rsidRPr="00F80EE1" w:rsidRDefault="009064F7" w:rsidP="009064F7">
      <w:pPr>
        <w:spacing w:line="360" w:lineRule="auto"/>
        <w:jc w:val="center"/>
        <w:rPr>
          <w:rFonts w:ascii="Arial" w:hAnsi="Arial" w:cs="Arial"/>
          <w:bCs/>
        </w:rPr>
      </w:pPr>
    </w:p>
    <w:p w14:paraId="417E772B" w14:textId="77777777" w:rsidR="009064F7" w:rsidRPr="00F80EE1" w:rsidRDefault="009064F7" w:rsidP="009064F7">
      <w:pPr>
        <w:spacing w:line="360" w:lineRule="auto"/>
        <w:jc w:val="center"/>
        <w:rPr>
          <w:rFonts w:ascii="Arial" w:hAnsi="Arial" w:cs="Arial"/>
          <w:bCs/>
        </w:rPr>
      </w:pPr>
    </w:p>
    <w:p w14:paraId="2BAE8B08" w14:textId="77777777" w:rsidR="009064F7" w:rsidRPr="00F80EE1" w:rsidRDefault="009064F7" w:rsidP="009064F7">
      <w:pPr>
        <w:spacing w:line="360" w:lineRule="auto"/>
        <w:jc w:val="center"/>
        <w:rPr>
          <w:rFonts w:ascii="Arial" w:hAnsi="Arial" w:cs="Arial"/>
          <w:bCs/>
        </w:rPr>
      </w:pPr>
    </w:p>
    <w:p w14:paraId="621886A6" w14:textId="77777777" w:rsidR="009064F7" w:rsidRPr="00F80EE1" w:rsidRDefault="009064F7" w:rsidP="009064F7">
      <w:pPr>
        <w:spacing w:line="360" w:lineRule="auto"/>
        <w:jc w:val="center"/>
        <w:rPr>
          <w:rFonts w:ascii="Arial" w:hAnsi="Arial" w:cs="Arial"/>
          <w:bCs/>
        </w:rPr>
      </w:pPr>
    </w:p>
    <w:p w14:paraId="61F278DA" w14:textId="77777777" w:rsidR="009064F7" w:rsidRPr="00F80EE1" w:rsidRDefault="009064F7" w:rsidP="009064F7">
      <w:pPr>
        <w:spacing w:line="360" w:lineRule="auto"/>
        <w:jc w:val="center"/>
        <w:rPr>
          <w:rFonts w:ascii="Arial" w:hAnsi="Arial" w:cs="Arial"/>
          <w:bCs/>
        </w:rPr>
      </w:pPr>
    </w:p>
    <w:p w14:paraId="2E132846" w14:textId="77777777" w:rsidR="009064F7" w:rsidRPr="00F80EE1" w:rsidRDefault="009064F7" w:rsidP="009064F7">
      <w:pPr>
        <w:spacing w:line="360" w:lineRule="auto"/>
        <w:jc w:val="center"/>
        <w:rPr>
          <w:rFonts w:ascii="Arial" w:hAnsi="Arial" w:cs="Arial"/>
          <w:bCs/>
        </w:rPr>
      </w:pPr>
      <w:r w:rsidRPr="00F80EE1">
        <w:rPr>
          <w:rFonts w:ascii="Arial" w:hAnsi="Arial" w:cs="Arial"/>
          <w:bCs/>
        </w:rPr>
        <w:t>Análise e controle da perda de massa muscular após a cirurgia bariátrica e as possíveis implicações nos distúrbios respiratórios do sono: um estudo randomizado controlado</w:t>
      </w:r>
    </w:p>
    <w:p w14:paraId="2FFCE08B" w14:textId="77777777" w:rsidR="009064F7" w:rsidRPr="00F80EE1" w:rsidRDefault="009064F7" w:rsidP="009064F7">
      <w:pPr>
        <w:spacing w:after="160" w:line="259" w:lineRule="auto"/>
        <w:rPr>
          <w:rFonts w:ascii="Arial" w:hAnsi="Arial" w:cs="Arial"/>
          <w:bCs/>
        </w:rPr>
      </w:pPr>
    </w:p>
    <w:p w14:paraId="133F098B" w14:textId="77777777" w:rsidR="009064F7" w:rsidRPr="00F80EE1" w:rsidRDefault="009064F7" w:rsidP="009064F7">
      <w:pPr>
        <w:spacing w:line="360" w:lineRule="auto"/>
        <w:jc w:val="center"/>
        <w:rPr>
          <w:rFonts w:ascii="Arial" w:hAnsi="Arial" w:cs="Arial"/>
          <w:bCs/>
        </w:rPr>
      </w:pPr>
    </w:p>
    <w:p w14:paraId="745DD330" w14:textId="77777777" w:rsidR="009064F7" w:rsidRPr="00F80EE1" w:rsidRDefault="009064F7" w:rsidP="009064F7">
      <w:pPr>
        <w:spacing w:line="360" w:lineRule="auto"/>
        <w:jc w:val="center"/>
        <w:rPr>
          <w:rFonts w:ascii="Arial" w:hAnsi="Arial" w:cs="Arial"/>
          <w:bCs/>
        </w:rPr>
      </w:pPr>
    </w:p>
    <w:p w14:paraId="4E7BD365" w14:textId="77777777" w:rsidR="009064F7" w:rsidRPr="00F80EE1" w:rsidRDefault="009064F7" w:rsidP="009064F7">
      <w:pPr>
        <w:spacing w:line="360" w:lineRule="auto"/>
        <w:jc w:val="center"/>
        <w:rPr>
          <w:rFonts w:ascii="Arial" w:hAnsi="Arial" w:cs="Arial"/>
          <w:bCs/>
        </w:rPr>
      </w:pPr>
    </w:p>
    <w:p w14:paraId="7F69A660" w14:textId="77777777" w:rsidR="009064F7" w:rsidRPr="00F80EE1" w:rsidRDefault="009064F7" w:rsidP="009064F7">
      <w:pPr>
        <w:spacing w:line="360" w:lineRule="auto"/>
        <w:jc w:val="center"/>
        <w:rPr>
          <w:rFonts w:ascii="Arial" w:hAnsi="Arial" w:cs="Arial"/>
          <w:bCs/>
        </w:rPr>
      </w:pPr>
    </w:p>
    <w:p w14:paraId="1320A52B" w14:textId="77777777" w:rsidR="009064F7" w:rsidRPr="00F80EE1" w:rsidRDefault="009064F7" w:rsidP="009064F7">
      <w:pPr>
        <w:spacing w:line="360" w:lineRule="auto"/>
        <w:jc w:val="center"/>
        <w:rPr>
          <w:rFonts w:ascii="Arial" w:hAnsi="Arial" w:cs="Arial"/>
          <w:bCs/>
        </w:rPr>
      </w:pPr>
    </w:p>
    <w:p w14:paraId="666D1280" w14:textId="77777777" w:rsidR="009064F7" w:rsidRPr="00F80EE1" w:rsidRDefault="009064F7" w:rsidP="009064F7">
      <w:pPr>
        <w:spacing w:line="360" w:lineRule="auto"/>
        <w:jc w:val="center"/>
        <w:rPr>
          <w:rFonts w:ascii="Arial" w:hAnsi="Arial" w:cs="Arial"/>
          <w:bCs/>
        </w:rPr>
      </w:pPr>
    </w:p>
    <w:p w14:paraId="016B94F7" w14:textId="77777777" w:rsidR="009064F7" w:rsidRPr="00F80EE1" w:rsidRDefault="009064F7" w:rsidP="009064F7">
      <w:pPr>
        <w:spacing w:line="360" w:lineRule="auto"/>
        <w:jc w:val="center"/>
        <w:rPr>
          <w:rFonts w:ascii="Arial" w:hAnsi="Arial" w:cs="Arial"/>
          <w:bCs/>
        </w:rPr>
      </w:pPr>
    </w:p>
    <w:p w14:paraId="173E80C1" w14:textId="77777777" w:rsidR="009064F7" w:rsidRPr="00F80EE1" w:rsidRDefault="009064F7" w:rsidP="009064F7">
      <w:pPr>
        <w:spacing w:line="360" w:lineRule="auto"/>
        <w:jc w:val="both"/>
        <w:rPr>
          <w:rFonts w:ascii="Arial" w:hAnsi="Arial" w:cs="Arial"/>
          <w:bCs/>
        </w:rPr>
      </w:pPr>
    </w:p>
    <w:p w14:paraId="53DE285B" w14:textId="77777777" w:rsidR="009064F7" w:rsidRPr="00F80EE1" w:rsidRDefault="009064F7" w:rsidP="009064F7">
      <w:pPr>
        <w:spacing w:line="360" w:lineRule="auto"/>
        <w:jc w:val="both"/>
        <w:rPr>
          <w:rFonts w:ascii="Arial" w:hAnsi="Arial" w:cs="Arial"/>
          <w:bCs/>
        </w:rPr>
      </w:pPr>
    </w:p>
    <w:p w14:paraId="0CBF11E7" w14:textId="77777777" w:rsidR="009064F7" w:rsidRPr="00F80EE1" w:rsidRDefault="009064F7" w:rsidP="009064F7">
      <w:pPr>
        <w:spacing w:line="360" w:lineRule="auto"/>
        <w:jc w:val="both"/>
        <w:rPr>
          <w:rFonts w:ascii="Arial" w:hAnsi="Arial" w:cs="Arial"/>
          <w:bCs/>
        </w:rPr>
      </w:pPr>
      <w:r w:rsidRPr="00F80EE1">
        <w:rPr>
          <w:rFonts w:ascii="Arial" w:hAnsi="Arial" w:cs="Arial"/>
          <w:noProof/>
        </w:rPr>
        <mc:AlternateContent>
          <mc:Choice Requires="wps">
            <w:drawing>
              <wp:anchor distT="0" distB="0" distL="114300" distR="114300" simplePos="0" relativeHeight="251659264" behindDoc="0" locked="0" layoutInCell="1" allowOverlap="1" wp14:anchorId="533582EE" wp14:editId="46ECC172">
                <wp:simplePos x="0" y="0"/>
                <wp:positionH relativeFrom="column">
                  <wp:posOffset>2283267</wp:posOffset>
                </wp:positionH>
                <wp:positionV relativeFrom="paragraph">
                  <wp:posOffset>35063</wp:posOffset>
                </wp:positionV>
                <wp:extent cx="3236181" cy="1693628"/>
                <wp:effectExtent l="0" t="0" r="2540" b="1905"/>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181" cy="1693628"/>
                        </a:xfrm>
                        <a:prstGeom prst="rect">
                          <a:avLst/>
                        </a:prstGeom>
                        <a:solidFill>
                          <a:srgbClr val="FFFFFF"/>
                        </a:solidFill>
                        <a:ln w="9525">
                          <a:noFill/>
                          <a:miter lim="800000"/>
                          <a:headEnd/>
                          <a:tailEnd/>
                        </a:ln>
                      </wps:spPr>
                      <wps:txbx>
                        <w:txbxContent>
                          <w:p w14:paraId="3DC42821" w14:textId="77777777" w:rsidR="00F80EE1" w:rsidRDefault="00F80EE1" w:rsidP="009064F7">
                            <w:pPr>
                              <w:jc w:val="both"/>
                              <w:rPr>
                                <w:rFonts w:ascii="Arial" w:hAnsi="Arial" w:cs="Arial"/>
                              </w:rPr>
                            </w:pPr>
                            <w:r>
                              <w:rPr>
                                <w:rFonts w:ascii="Arial" w:hAnsi="Arial" w:cs="Arial"/>
                              </w:rPr>
                              <w:t xml:space="preserve">Projeto de Dissertação apresentado ao Programa de Pós-graduação em Ciências da Saúde da Faculdade Ciências Médicas – MG </w:t>
                            </w:r>
                            <w:r w:rsidRPr="001E76FC">
                              <w:rPr>
                                <w:rFonts w:ascii="Arial" w:hAnsi="Arial" w:cs="Arial"/>
                              </w:rPr>
                              <w:t xml:space="preserve">como avaliação da disciplina de </w:t>
                            </w:r>
                            <w:r>
                              <w:rPr>
                                <w:rFonts w:ascii="Arial" w:hAnsi="Arial" w:cs="Arial"/>
                              </w:rPr>
                              <w:t>Metodologia da Investigação Científica</w:t>
                            </w:r>
                            <w:r w:rsidRPr="001E76FC">
                              <w:rPr>
                                <w:rFonts w:ascii="Arial" w:hAnsi="Arial" w:cs="Arial"/>
                              </w:rPr>
                              <w:t>.</w:t>
                            </w:r>
                          </w:p>
                          <w:p w14:paraId="29444BF6" w14:textId="77777777" w:rsidR="00F80EE1" w:rsidRPr="004A51E8" w:rsidRDefault="00F80EE1" w:rsidP="009064F7">
                            <w:pPr>
                              <w:jc w:val="both"/>
                              <w:rPr>
                                <w:rFonts w:ascii="Arial" w:hAnsi="Arial" w:cs="Arial"/>
                              </w:rPr>
                            </w:pPr>
                          </w:p>
                          <w:p w14:paraId="3C22EB44" w14:textId="77777777" w:rsidR="00F80EE1" w:rsidRPr="004A51E8" w:rsidRDefault="00F80EE1" w:rsidP="009064F7">
                            <w:pPr>
                              <w:jc w:val="both"/>
                              <w:rPr>
                                <w:rFonts w:ascii="Arial" w:hAnsi="Arial" w:cs="Arial"/>
                                <w:bCs/>
                                <w:color w:val="000000" w:themeColor="text1"/>
                              </w:rPr>
                            </w:pPr>
                            <w:r w:rsidRPr="004A51E8">
                              <w:rPr>
                                <w:rFonts w:ascii="Arial" w:hAnsi="Arial" w:cs="Arial"/>
                                <w:bCs/>
                                <w:color w:val="000000" w:themeColor="text1"/>
                              </w:rPr>
                              <w:t>Orientador: Prof. Dr. Bruno Almeida de Rezende.</w:t>
                            </w:r>
                          </w:p>
                          <w:p w14:paraId="22A873CF" w14:textId="77777777" w:rsidR="00F80EE1" w:rsidRPr="004A51E8" w:rsidRDefault="00F80EE1" w:rsidP="009064F7">
                            <w:pPr>
                              <w:spacing w:line="360" w:lineRule="auto"/>
                              <w:jc w:val="both"/>
                              <w:rPr>
                                <w:rFonts w:ascii="Arial" w:hAnsi="Arial" w:cs="Arial"/>
                                <w:bCs/>
                                <w:color w:val="000000" w:themeColor="text1"/>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3582EE" id="_x0000_t202" coordsize="21600,21600" o:spt="202" path="m,l,21600r21600,l21600,xe">
                <v:stroke joinstyle="miter"/>
                <v:path gradientshapeok="t" o:connecttype="rect"/>
              </v:shapetype>
              <v:shape id="Caixa de Texto 307" o:spid="_x0000_s1026" type="#_x0000_t202" style="position:absolute;left:0;text-align:left;margin-left:179.8pt;margin-top:2.75pt;width:254.8pt;height:13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" stroked="f">
                <v:textbox>
                  <w:txbxContent>
                    <w:p w14:paraId="3DC42821" w14:textId="77777777" w:rsidR="00F80EE1" w:rsidRDefault="00F80EE1" w:rsidP="009064F7">
                      <w:pPr>
                        <w:jc w:val="both"/>
                        <w:rPr>
                          <w:rFonts w:ascii="Arial" w:hAnsi="Arial" w:cs="Arial"/>
                        </w:rPr>
                      </w:pPr>
                      <w:r>
                        <w:rPr>
                          <w:rFonts w:ascii="Arial" w:hAnsi="Arial" w:cs="Arial"/>
                        </w:rPr>
                        <w:t xml:space="preserve">Projeto de Dissertação apresentado ao Programa de Pós-graduação em Ciências da Saúde da Faculdade Ciências Médicas – MG </w:t>
                      </w:r>
                      <w:r w:rsidRPr="001E76FC">
                        <w:rPr>
                          <w:rFonts w:ascii="Arial" w:hAnsi="Arial" w:cs="Arial"/>
                        </w:rPr>
                        <w:t xml:space="preserve">como avaliação da disciplina de </w:t>
                      </w:r>
                      <w:r>
                        <w:rPr>
                          <w:rFonts w:ascii="Arial" w:hAnsi="Arial" w:cs="Arial"/>
                        </w:rPr>
                        <w:t>Metodologia da Investigação Científica</w:t>
                      </w:r>
                      <w:r w:rsidRPr="001E76FC">
                        <w:rPr>
                          <w:rFonts w:ascii="Arial" w:hAnsi="Arial" w:cs="Arial"/>
                        </w:rPr>
                        <w:t>.</w:t>
                      </w:r>
                    </w:p>
                    <w:p w14:paraId="29444BF6" w14:textId="77777777" w:rsidR="00F80EE1" w:rsidRPr="004A51E8" w:rsidRDefault="00F80EE1" w:rsidP="009064F7">
                      <w:pPr>
                        <w:jc w:val="both"/>
                        <w:rPr>
                          <w:rFonts w:ascii="Arial" w:hAnsi="Arial" w:cs="Arial"/>
                        </w:rPr>
                      </w:pPr>
                    </w:p>
                    <w:p w14:paraId="3C22EB44" w14:textId="77777777" w:rsidR="00F80EE1" w:rsidRPr="004A51E8" w:rsidRDefault="00F80EE1" w:rsidP="009064F7">
                      <w:pPr>
                        <w:jc w:val="both"/>
                        <w:rPr>
                          <w:rFonts w:ascii="Arial" w:hAnsi="Arial" w:cs="Arial"/>
                          <w:bCs/>
                          <w:color w:val="000000" w:themeColor="text1"/>
                        </w:rPr>
                      </w:pPr>
                      <w:r w:rsidRPr="004A51E8">
                        <w:rPr>
                          <w:rFonts w:ascii="Arial" w:hAnsi="Arial" w:cs="Arial"/>
                          <w:bCs/>
                          <w:color w:val="000000" w:themeColor="text1"/>
                        </w:rPr>
                        <w:t>Orientador: Prof. Dr. Bruno Almeida de Rezende.</w:t>
                      </w:r>
                    </w:p>
                    <w:p w14:paraId="22A873CF" w14:textId="77777777" w:rsidR="00F80EE1" w:rsidRPr="004A51E8" w:rsidRDefault="00F80EE1" w:rsidP="009064F7">
                      <w:pPr>
                        <w:spacing w:line="360" w:lineRule="auto"/>
                        <w:jc w:val="both"/>
                        <w:rPr>
                          <w:rFonts w:ascii="Arial" w:hAnsi="Arial" w:cs="Arial"/>
                          <w:bCs/>
                          <w:color w:val="000000" w:themeColor="text1"/>
                        </w:rPr>
                      </w:pPr>
                    </w:p>
                  </w:txbxContent>
                </v:textbox>
              </v:shape>
            </w:pict>
          </mc:Fallback>
        </mc:AlternateContent>
      </w:r>
    </w:p>
    <w:p w14:paraId="191E76D4" w14:textId="77777777" w:rsidR="009064F7" w:rsidRPr="00F80EE1" w:rsidRDefault="009064F7" w:rsidP="009064F7">
      <w:pPr>
        <w:spacing w:line="360" w:lineRule="auto"/>
        <w:jc w:val="both"/>
        <w:rPr>
          <w:rFonts w:ascii="Arial" w:hAnsi="Arial" w:cs="Arial"/>
          <w:bCs/>
        </w:rPr>
      </w:pPr>
    </w:p>
    <w:p w14:paraId="40C1676D" w14:textId="77777777" w:rsidR="009064F7" w:rsidRPr="00F80EE1" w:rsidRDefault="009064F7" w:rsidP="009064F7">
      <w:pPr>
        <w:spacing w:line="360" w:lineRule="auto"/>
        <w:jc w:val="both"/>
        <w:rPr>
          <w:rFonts w:ascii="Arial" w:hAnsi="Arial" w:cs="Arial"/>
          <w:bCs/>
        </w:rPr>
      </w:pPr>
    </w:p>
    <w:p w14:paraId="56A99437" w14:textId="77777777" w:rsidR="009064F7" w:rsidRPr="00F80EE1" w:rsidRDefault="009064F7" w:rsidP="009064F7">
      <w:pPr>
        <w:spacing w:line="360" w:lineRule="auto"/>
        <w:jc w:val="both"/>
        <w:rPr>
          <w:rFonts w:ascii="Arial" w:hAnsi="Arial" w:cs="Arial"/>
          <w:bCs/>
        </w:rPr>
      </w:pPr>
    </w:p>
    <w:p w14:paraId="42A7F718" w14:textId="77777777" w:rsidR="009064F7" w:rsidRPr="00F80EE1" w:rsidRDefault="009064F7" w:rsidP="009064F7">
      <w:pPr>
        <w:spacing w:line="360" w:lineRule="auto"/>
        <w:jc w:val="both"/>
        <w:rPr>
          <w:rFonts w:ascii="Arial" w:hAnsi="Arial" w:cs="Arial"/>
          <w:bCs/>
        </w:rPr>
      </w:pPr>
    </w:p>
    <w:p w14:paraId="40BF29E3" w14:textId="77777777" w:rsidR="009064F7" w:rsidRPr="00F80EE1" w:rsidRDefault="009064F7" w:rsidP="009064F7">
      <w:pPr>
        <w:spacing w:line="360" w:lineRule="auto"/>
        <w:jc w:val="both"/>
        <w:rPr>
          <w:rFonts w:ascii="Arial" w:hAnsi="Arial" w:cs="Arial"/>
          <w:bCs/>
        </w:rPr>
      </w:pPr>
    </w:p>
    <w:p w14:paraId="00B6BEF6" w14:textId="77777777" w:rsidR="009064F7" w:rsidRPr="00F80EE1" w:rsidRDefault="009064F7" w:rsidP="009064F7">
      <w:pPr>
        <w:spacing w:line="360" w:lineRule="auto"/>
        <w:jc w:val="both"/>
        <w:rPr>
          <w:rFonts w:ascii="Arial" w:hAnsi="Arial" w:cs="Arial"/>
          <w:bCs/>
        </w:rPr>
      </w:pPr>
    </w:p>
    <w:p w14:paraId="7DC8A081" w14:textId="77777777" w:rsidR="009064F7" w:rsidRPr="00F80EE1" w:rsidRDefault="009064F7" w:rsidP="009064F7">
      <w:pPr>
        <w:spacing w:line="360" w:lineRule="auto"/>
        <w:jc w:val="both"/>
        <w:rPr>
          <w:rFonts w:ascii="Arial" w:hAnsi="Arial" w:cs="Arial"/>
          <w:bCs/>
        </w:rPr>
      </w:pPr>
    </w:p>
    <w:p w14:paraId="14C27D76" w14:textId="77777777" w:rsidR="009064F7" w:rsidRPr="00F80EE1" w:rsidRDefault="009064F7" w:rsidP="009064F7">
      <w:pPr>
        <w:spacing w:line="360" w:lineRule="auto"/>
        <w:jc w:val="both"/>
        <w:rPr>
          <w:rFonts w:ascii="Arial" w:hAnsi="Arial" w:cs="Arial"/>
          <w:bCs/>
        </w:rPr>
      </w:pPr>
    </w:p>
    <w:p w14:paraId="0453DBFB" w14:textId="77777777" w:rsidR="009064F7" w:rsidRPr="00F80EE1" w:rsidRDefault="009064F7" w:rsidP="009064F7">
      <w:pPr>
        <w:spacing w:line="360" w:lineRule="auto"/>
        <w:jc w:val="center"/>
        <w:rPr>
          <w:rFonts w:ascii="Arial" w:hAnsi="Arial" w:cs="Arial"/>
          <w:bCs/>
        </w:rPr>
      </w:pPr>
    </w:p>
    <w:p w14:paraId="202AE3EF" w14:textId="77777777" w:rsidR="009064F7" w:rsidRPr="00F80EE1" w:rsidRDefault="009064F7" w:rsidP="009064F7">
      <w:pPr>
        <w:spacing w:line="360" w:lineRule="auto"/>
        <w:jc w:val="center"/>
        <w:rPr>
          <w:rFonts w:ascii="Arial" w:hAnsi="Arial" w:cs="Arial"/>
          <w:bCs/>
        </w:rPr>
      </w:pPr>
      <w:r w:rsidRPr="00F80EE1">
        <w:rPr>
          <w:rFonts w:ascii="Arial" w:hAnsi="Arial" w:cs="Arial"/>
          <w:bCs/>
        </w:rPr>
        <w:t>Belo Horizonte</w:t>
      </w:r>
    </w:p>
    <w:p w14:paraId="287700B2" w14:textId="77777777" w:rsidR="009064F7" w:rsidRPr="00F80EE1" w:rsidRDefault="009064F7" w:rsidP="009064F7">
      <w:pPr>
        <w:spacing w:line="360" w:lineRule="auto"/>
        <w:jc w:val="center"/>
        <w:rPr>
          <w:rFonts w:ascii="Arial" w:hAnsi="Arial" w:cs="Arial"/>
          <w:bCs/>
        </w:rPr>
      </w:pPr>
      <w:r w:rsidRPr="00F80EE1">
        <w:rPr>
          <w:rFonts w:ascii="Arial" w:hAnsi="Arial" w:cs="Arial"/>
          <w:bCs/>
        </w:rPr>
        <w:t>2023</w:t>
      </w:r>
      <w:r w:rsidRPr="00F80EE1">
        <w:rPr>
          <w:rFonts w:ascii="Arial" w:hAnsi="Arial" w:cs="Arial"/>
          <w:bCs/>
        </w:rPr>
        <w:br w:type="page"/>
      </w:r>
    </w:p>
    <w:p w14:paraId="78628154" w14:textId="77777777" w:rsidR="009064F7" w:rsidRPr="00F80EE1" w:rsidRDefault="009064F7" w:rsidP="009064F7">
      <w:pPr>
        <w:spacing w:line="360" w:lineRule="auto"/>
        <w:jc w:val="both"/>
        <w:rPr>
          <w:rFonts w:ascii="Arial" w:hAnsi="Arial" w:cs="Arial"/>
          <w:b/>
          <w:bCs/>
        </w:rPr>
      </w:pPr>
      <w:r w:rsidRPr="00F80EE1">
        <w:rPr>
          <w:rFonts w:ascii="Arial" w:hAnsi="Arial" w:cs="Arial"/>
          <w:b/>
          <w:bCs/>
        </w:rPr>
        <w:lastRenderedPageBreak/>
        <w:t>RESUMO</w:t>
      </w:r>
    </w:p>
    <w:p w14:paraId="76087D75" w14:textId="77777777" w:rsidR="009064F7" w:rsidRPr="00F80EE1" w:rsidRDefault="009064F7" w:rsidP="009064F7">
      <w:pPr>
        <w:spacing w:line="360" w:lineRule="auto"/>
        <w:jc w:val="both"/>
        <w:rPr>
          <w:rFonts w:ascii="Arial" w:hAnsi="Arial" w:cs="Arial"/>
          <w:bCs/>
        </w:rPr>
      </w:pPr>
    </w:p>
    <w:p w14:paraId="113C0317" w14:textId="741E4D1C" w:rsidR="007A0802" w:rsidRPr="00F80EE1" w:rsidRDefault="00D5091D" w:rsidP="00672B31">
      <w:pPr>
        <w:jc w:val="both"/>
        <w:rPr>
          <w:rFonts w:ascii="Arial" w:hAnsi="Arial" w:cs="Arial"/>
          <w:bCs/>
        </w:rPr>
      </w:pPr>
      <w:r w:rsidRPr="00D5091D">
        <w:rPr>
          <w:rFonts w:ascii="Arial" w:hAnsi="Arial" w:cs="Arial"/>
          <w:b/>
        </w:rPr>
        <w:t>Introdução:</w:t>
      </w:r>
      <w:r>
        <w:rPr>
          <w:rFonts w:ascii="Arial" w:hAnsi="Arial" w:cs="Arial"/>
          <w:bCs/>
        </w:rPr>
        <w:t xml:space="preserve"> </w:t>
      </w:r>
      <w:r w:rsidR="007A0802" w:rsidRPr="00F80EE1">
        <w:rPr>
          <w:rFonts w:ascii="Arial" w:hAnsi="Arial" w:cs="Arial"/>
          <w:bCs/>
        </w:rPr>
        <w:t>A obesidade é uma doença crônica que se caracteriza pelo acúmulo</w:t>
      </w:r>
      <w:r w:rsidR="00762B6B">
        <w:rPr>
          <w:rFonts w:ascii="Arial" w:hAnsi="Arial" w:cs="Arial"/>
          <w:bCs/>
        </w:rPr>
        <w:t xml:space="preserve"> de gordura</w:t>
      </w:r>
      <w:r w:rsidR="007A0802" w:rsidRPr="00F80EE1">
        <w:rPr>
          <w:rFonts w:ascii="Arial" w:hAnsi="Arial" w:cs="Arial"/>
          <w:bCs/>
        </w:rPr>
        <w:t xml:space="preserve"> corporal </w:t>
      </w:r>
      <w:r w:rsidR="00762B6B">
        <w:rPr>
          <w:rFonts w:ascii="Arial" w:hAnsi="Arial" w:cs="Arial"/>
          <w:bCs/>
        </w:rPr>
        <w:t>levando o IMC a atingir valores superiores a 30</w:t>
      </w:r>
      <w:r w:rsidR="00762B6B" w:rsidRPr="00762B6B">
        <w:rPr>
          <w:rFonts w:ascii="Arial" w:hAnsi="Arial" w:cs="Arial"/>
        </w:rPr>
        <w:t xml:space="preserve"> </w:t>
      </w:r>
      <w:r w:rsidR="00762B6B" w:rsidRPr="00F80EE1">
        <w:rPr>
          <w:rFonts w:ascii="Arial" w:hAnsi="Arial" w:cs="Arial"/>
        </w:rPr>
        <w:t>kg/m2</w:t>
      </w:r>
      <w:r w:rsidR="007A0802" w:rsidRPr="00F80EE1">
        <w:rPr>
          <w:rFonts w:ascii="Arial" w:hAnsi="Arial" w:cs="Arial"/>
        </w:rPr>
        <w:t xml:space="preserve">. </w:t>
      </w:r>
      <w:r w:rsidR="0052491A" w:rsidRPr="00F80EE1">
        <w:rPr>
          <w:rFonts w:ascii="Arial" w:hAnsi="Arial" w:cs="Arial"/>
        </w:rPr>
        <w:t>Assim, um dos recursos utilizados para o tratamento da obesidade é a cirurgia bariátrica</w:t>
      </w:r>
      <w:r w:rsidR="00762B6B">
        <w:rPr>
          <w:rFonts w:ascii="Arial" w:hAnsi="Arial" w:cs="Arial"/>
        </w:rPr>
        <w:t xml:space="preserve"> (CB),</w:t>
      </w:r>
      <w:r w:rsidR="0052491A" w:rsidRPr="00F80EE1">
        <w:rPr>
          <w:rFonts w:ascii="Arial" w:hAnsi="Arial" w:cs="Arial"/>
        </w:rPr>
        <w:t xml:space="preserve"> </w:t>
      </w:r>
      <w:r w:rsidR="00762B6B">
        <w:rPr>
          <w:rFonts w:ascii="Arial" w:hAnsi="Arial" w:cs="Arial"/>
        </w:rPr>
        <w:t>que se</w:t>
      </w:r>
      <w:r w:rsidR="0052491A" w:rsidRPr="00F80EE1">
        <w:rPr>
          <w:rFonts w:ascii="Arial" w:hAnsi="Arial" w:cs="Arial"/>
        </w:rPr>
        <w:t xml:space="preserve"> vale de técnicas que visam promover a saciedade </w:t>
      </w:r>
      <w:proofErr w:type="gramStart"/>
      <w:r w:rsidR="0052491A" w:rsidRPr="00F80EE1">
        <w:rPr>
          <w:rFonts w:ascii="Arial" w:hAnsi="Arial" w:cs="Arial"/>
        </w:rPr>
        <w:t>precoce</w:t>
      </w:r>
      <w:r w:rsidR="00762B6B">
        <w:rPr>
          <w:rFonts w:ascii="Arial" w:hAnsi="Arial" w:cs="Arial"/>
        </w:rPr>
        <w:t xml:space="preserve">, </w:t>
      </w:r>
      <w:r w:rsidR="0052491A" w:rsidRPr="00F80EE1">
        <w:rPr>
          <w:rFonts w:ascii="Arial" w:hAnsi="Arial" w:cs="Arial"/>
        </w:rPr>
        <w:t xml:space="preserve"> dificultar</w:t>
      </w:r>
      <w:proofErr w:type="gramEnd"/>
      <w:r w:rsidR="0052491A" w:rsidRPr="00F80EE1">
        <w:rPr>
          <w:rFonts w:ascii="Arial" w:hAnsi="Arial" w:cs="Arial"/>
        </w:rPr>
        <w:t xml:space="preserve"> o consumo rápido de alimentos</w:t>
      </w:r>
      <w:r w:rsidR="00762B6B">
        <w:rPr>
          <w:rFonts w:ascii="Arial" w:hAnsi="Arial" w:cs="Arial"/>
        </w:rPr>
        <w:t xml:space="preserve"> e </w:t>
      </w:r>
      <w:r w:rsidR="0052491A" w:rsidRPr="00F80EE1">
        <w:rPr>
          <w:rFonts w:ascii="Arial" w:hAnsi="Arial" w:cs="Arial"/>
          <w:bCs/>
        </w:rPr>
        <w:t xml:space="preserve">limitar a quantidade ingerida. </w:t>
      </w:r>
      <w:r>
        <w:rPr>
          <w:rFonts w:ascii="Arial" w:hAnsi="Arial" w:cs="Arial"/>
          <w:bCs/>
        </w:rPr>
        <w:t>O</w:t>
      </w:r>
      <w:r w:rsidR="00EF3719">
        <w:rPr>
          <w:rFonts w:ascii="Arial" w:hAnsi="Arial" w:cs="Arial"/>
          <w:bCs/>
        </w:rPr>
        <w:t>s</w:t>
      </w:r>
      <w:r w:rsidR="00EF3719" w:rsidRPr="00EF3719">
        <w:rPr>
          <w:rFonts w:ascii="Arial" w:hAnsi="Arial" w:cs="Arial"/>
          <w:bCs/>
        </w:rPr>
        <w:t xml:space="preserve"> resultados </w:t>
      </w:r>
      <w:r w:rsidR="00EF3719">
        <w:rPr>
          <w:rFonts w:ascii="Arial" w:hAnsi="Arial" w:cs="Arial"/>
          <w:bCs/>
        </w:rPr>
        <w:t>pós-cirúrgicos incluem</w:t>
      </w:r>
      <w:r w:rsidR="00EF3719" w:rsidRPr="00EF3719">
        <w:rPr>
          <w:rFonts w:ascii="Arial" w:hAnsi="Arial" w:cs="Arial"/>
          <w:bCs/>
        </w:rPr>
        <w:t xml:space="preserve"> intensa perda de massa magra</w:t>
      </w:r>
      <w:r w:rsidR="00EF3719">
        <w:rPr>
          <w:rFonts w:ascii="Arial" w:hAnsi="Arial" w:cs="Arial"/>
          <w:bCs/>
        </w:rPr>
        <w:t>, o que</w:t>
      </w:r>
      <w:r w:rsidR="00EF3719" w:rsidRPr="00EF3719">
        <w:rPr>
          <w:rFonts w:ascii="Arial" w:hAnsi="Arial" w:cs="Arial"/>
          <w:bCs/>
        </w:rPr>
        <w:t xml:space="preserve"> </w:t>
      </w:r>
      <w:r w:rsidR="00EF3719">
        <w:rPr>
          <w:rFonts w:ascii="Arial" w:hAnsi="Arial" w:cs="Arial"/>
          <w:bCs/>
        </w:rPr>
        <w:t>demonstra a</w:t>
      </w:r>
      <w:r w:rsidR="00EF3719" w:rsidRPr="00EF3719">
        <w:rPr>
          <w:rFonts w:ascii="Arial" w:hAnsi="Arial" w:cs="Arial"/>
          <w:bCs/>
        </w:rPr>
        <w:t xml:space="preserve"> urgente necessidade </w:t>
      </w:r>
      <w:r w:rsidR="00EF3719">
        <w:rPr>
          <w:rFonts w:ascii="Arial" w:hAnsi="Arial" w:cs="Arial"/>
          <w:bCs/>
        </w:rPr>
        <w:t>de</w:t>
      </w:r>
      <w:r w:rsidR="00EF3719" w:rsidRPr="00EF3719">
        <w:rPr>
          <w:rFonts w:ascii="Arial" w:hAnsi="Arial" w:cs="Arial"/>
          <w:bCs/>
        </w:rPr>
        <w:t xml:space="preserve"> estudos compara</w:t>
      </w:r>
      <w:r w:rsidR="00EF3719">
        <w:rPr>
          <w:rFonts w:ascii="Arial" w:hAnsi="Arial" w:cs="Arial"/>
          <w:bCs/>
        </w:rPr>
        <w:t>tivos</w:t>
      </w:r>
      <w:r w:rsidR="00EF3719" w:rsidRPr="00EF3719">
        <w:rPr>
          <w:rFonts w:ascii="Arial" w:hAnsi="Arial" w:cs="Arial"/>
          <w:bCs/>
        </w:rPr>
        <w:t xml:space="preserve"> </w:t>
      </w:r>
      <w:r w:rsidR="00EF3719">
        <w:rPr>
          <w:rFonts w:ascii="Arial" w:hAnsi="Arial" w:cs="Arial"/>
          <w:bCs/>
        </w:rPr>
        <w:t xml:space="preserve">dos </w:t>
      </w:r>
      <w:r w:rsidR="00EF3719" w:rsidRPr="00EF3719">
        <w:rPr>
          <w:rFonts w:ascii="Arial" w:hAnsi="Arial" w:cs="Arial"/>
          <w:bCs/>
        </w:rPr>
        <w:t xml:space="preserve">protocolos aeróbico e de resistência, </w:t>
      </w:r>
      <w:r w:rsidR="00EF3719">
        <w:rPr>
          <w:rFonts w:ascii="Arial" w:hAnsi="Arial" w:cs="Arial"/>
          <w:bCs/>
        </w:rPr>
        <w:t>principalmente</w:t>
      </w:r>
      <w:r w:rsidR="00EF3719" w:rsidRPr="00EF3719">
        <w:rPr>
          <w:rFonts w:ascii="Arial" w:hAnsi="Arial" w:cs="Arial"/>
          <w:bCs/>
        </w:rPr>
        <w:t xml:space="preserve"> no pós-operatório</w:t>
      </w:r>
      <w:r w:rsidR="00EF3719">
        <w:rPr>
          <w:rFonts w:ascii="Arial" w:hAnsi="Arial" w:cs="Arial"/>
          <w:bCs/>
        </w:rPr>
        <w:t xml:space="preserve"> imediato, visando, dentre diversos fatores, a preservação da massa magra e </w:t>
      </w:r>
      <w:r w:rsidR="00EF3719" w:rsidRPr="00EF3719">
        <w:rPr>
          <w:rFonts w:ascii="Arial" w:hAnsi="Arial" w:cs="Arial"/>
          <w:bCs/>
        </w:rPr>
        <w:t>a melhora de comorbidades normalmente associadas a obesidade</w:t>
      </w:r>
      <w:r w:rsidR="00EF3719">
        <w:rPr>
          <w:rFonts w:ascii="Arial" w:hAnsi="Arial" w:cs="Arial"/>
          <w:bCs/>
        </w:rPr>
        <w:t>. D</w:t>
      </w:r>
      <w:r w:rsidR="0052491A" w:rsidRPr="00F80EE1">
        <w:rPr>
          <w:rFonts w:ascii="Arial" w:hAnsi="Arial" w:cs="Arial"/>
          <w:bCs/>
        </w:rPr>
        <w:t>iversos distúrbios respiratórios do sono como a síndrome da Apneia e</w:t>
      </w:r>
      <w:r w:rsidR="00EF3719">
        <w:rPr>
          <w:rFonts w:ascii="Arial" w:hAnsi="Arial" w:cs="Arial"/>
          <w:bCs/>
        </w:rPr>
        <w:t xml:space="preserve"> Hipopneia Obstrutiva do Sono</w:t>
      </w:r>
      <w:r w:rsidR="00762B6B">
        <w:rPr>
          <w:rFonts w:ascii="Arial" w:hAnsi="Arial" w:cs="Arial"/>
          <w:bCs/>
        </w:rPr>
        <w:t xml:space="preserve"> (SAHOS)</w:t>
      </w:r>
      <w:r w:rsidR="00EF3719">
        <w:rPr>
          <w:rFonts w:ascii="Arial" w:hAnsi="Arial" w:cs="Arial"/>
          <w:bCs/>
        </w:rPr>
        <w:t xml:space="preserve"> tê</w:t>
      </w:r>
      <w:r w:rsidR="0052491A" w:rsidRPr="00F80EE1">
        <w:rPr>
          <w:rFonts w:ascii="Arial" w:hAnsi="Arial" w:cs="Arial"/>
          <w:bCs/>
        </w:rPr>
        <w:t xml:space="preserve">m sido observados em pacientes obesos </w:t>
      </w:r>
      <w:r>
        <w:rPr>
          <w:rFonts w:ascii="Arial" w:hAnsi="Arial" w:cs="Arial"/>
          <w:bCs/>
        </w:rPr>
        <w:t xml:space="preserve">antes e </w:t>
      </w:r>
      <w:r w:rsidR="0052491A" w:rsidRPr="00F80EE1">
        <w:rPr>
          <w:rFonts w:ascii="Arial" w:hAnsi="Arial" w:cs="Arial"/>
          <w:bCs/>
        </w:rPr>
        <w:t>após a intervenção cirúrgica</w:t>
      </w:r>
      <w:r>
        <w:rPr>
          <w:rFonts w:ascii="Arial" w:hAnsi="Arial" w:cs="Arial"/>
          <w:bCs/>
        </w:rPr>
        <w:t xml:space="preserve">. </w:t>
      </w:r>
      <w:r w:rsidRPr="00D5091D">
        <w:rPr>
          <w:rFonts w:ascii="Arial" w:hAnsi="Arial" w:cs="Arial"/>
          <w:b/>
        </w:rPr>
        <w:t>Objetivos:</w:t>
      </w:r>
      <w:r w:rsidR="00EF3719">
        <w:rPr>
          <w:rFonts w:ascii="Arial" w:hAnsi="Arial" w:cs="Arial"/>
          <w:bCs/>
        </w:rPr>
        <w:t xml:space="preserve"> </w:t>
      </w:r>
      <w:r>
        <w:rPr>
          <w:rFonts w:ascii="Arial" w:hAnsi="Arial" w:cs="Arial"/>
          <w:bCs/>
        </w:rPr>
        <w:t xml:space="preserve">Este </w:t>
      </w:r>
      <w:r w:rsidR="0052491A" w:rsidRPr="00F80EE1">
        <w:rPr>
          <w:rFonts w:ascii="Arial" w:hAnsi="Arial" w:cs="Arial"/>
          <w:bCs/>
        </w:rPr>
        <w:t xml:space="preserve">trabalho irá analisar </w:t>
      </w:r>
      <w:r w:rsidR="00EF3719">
        <w:rPr>
          <w:rFonts w:ascii="Arial" w:hAnsi="Arial" w:cs="Arial"/>
          <w:bCs/>
        </w:rPr>
        <w:t>a eficiência d</w:t>
      </w:r>
      <w:r w:rsidR="00672B31" w:rsidRPr="00F80EE1">
        <w:rPr>
          <w:rFonts w:ascii="Arial" w:hAnsi="Arial" w:cs="Arial"/>
          <w:bCs/>
        </w:rPr>
        <w:t xml:space="preserve">os </w:t>
      </w:r>
      <w:r w:rsidR="0052491A" w:rsidRPr="00F80EE1">
        <w:rPr>
          <w:rFonts w:ascii="Arial" w:hAnsi="Arial" w:cs="Arial"/>
          <w:bCs/>
        </w:rPr>
        <w:t>protocolo</w:t>
      </w:r>
      <w:r w:rsidR="00672B31" w:rsidRPr="00F80EE1">
        <w:rPr>
          <w:rFonts w:ascii="Arial" w:hAnsi="Arial" w:cs="Arial"/>
          <w:bCs/>
        </w:rPr>
        <w:t>s</w:t>
      </w:r>
      <w:r w:rsidR="0052491A" w:rsidRPr="00F80EE1">
        <w:rPr>
          <w:rFonts w:ascii="Arial" w:hAnsi="Arial" w:cs="Arial"/>
          <w:bCs/>
        </w:rPr>
        <w:t xml:space="preserve"> de resistência precoce </w:t>
      </w:r>
      <w:r w:rsidR="00672B31" w:rsidRPr="00F80EE1">
        <w:rPr>
          <w:rFonts w:ascii="Arial" w:hAnsi="Arial" w:cs="Arial"/>
          <w:bCs/>
        </w:rPr>
        <w:t>de baixa intensidade que buscam auxiliar</w:t>
      </w:r>
      <w:r w:rsidR="0052491A" w:rsidRPr="00F80EE1">
        <w:rPr>
          <w:rFonts w:ascii="Arial" w:hAnsi="Arial" w:cs="Arial"/>
          <w:bCs/>
        </w:rPr>
        <w:t xml:space="preserve"> na preservação da massa muscular para os pacientes obesos que realizarem a </w:t>
      </w:r>
      <w:r w:rsidR="00762B6B">
        <w:rPr>
          <w:rFonts w:ascii="Arial" w:hAnsi="Arial" w:cs="Arial"/>
          <w:bCs/>
        </w:rPr>
        <w:t>CB</w:t>
      </w:r>
      <w:r w:rsidR="00672B31" w:rsidRPr="00F80EE1">
        <w:rPr>
          <w:rFonts w:ascii="Arial" w:hAnsi="Arial" w:cs="Arial"/>
          <w:bCs/>
        </w:rPr>
        <w:t xml:space="preserve">, </w:t>
      </w:r>
      <w:r w:rsidR="00EF3719">
        <w:rPr>
          <w:rFonts w:ascii="Arial" w:hAnsi="Arial" w:cs="Arial"/>
          <w:bCs/>
        </w:rPr>
        <w:t>e</w:t>
      </w:r>
      <w:r w:rsidR="00672B31" w:rsidRPr="00F80EE1">
        <w:rPr>
          <w:rFonts w:ascii="Arial" w:hAnsi="Arial" w:cs="Arial"/>
          <w:bCs/>
        </w:rPr>
        <w:t xml:space="preserve"> verificar </w:t>
      </w:r>
      <w:r w:rsidR="00EF3719">
        <w:rPr>
          <w:rFonts w:ascii="Arial" w:hAnsi="Arial" w:cs="Arial"/>
          <w:bCs/>
        </w:rPr>
        <w:t xml:space="preserve">de </w:t>
      </w:r>
      <w:r>
        <w:rPr>
          <w:rFonts w:ascii="Arial" w:hAnsi="Arial" w:cs="Arial"/>
          <w:bCs/>
        </w:rPr>
        <w:t>se estes</w:t>
      </w:r>
      <w:r w:rsidR="00EF3719">
        <w:rPr>
          <w:rFonts w:ascii="Arial" w:hAnsi="Arial" w:cs="Arial"/>
          <w:bCs/>
        </w:rPr>
        <w:t xml:space="preserve"> protocolos contribuem para a melhora </w:t>
      </w:r>
      <w:r w:rsidR="00EF3719" w:rsidRPr="00EF3719">
        <w:rPr>
          <w:rFonts w:ascii="Arial" w:hAnsi="Arial" w:cs="Arial"/>
          <w:bCs/>
        </w:rPr>
        <w:t>nos índices de apneia e hipopneia</w:t>
      </w:r>
      <w:r w:rsidR="00762B6B">
        <w:rPr>
          <w:rFonts w:ascii="Arial" w:hAnsi="Arial" w:cs="Arial"/>
          <w:bCs/>
        </w:rPr>
        <w:t xml:space="preserve"> (IAH)</w:t>
      </w:r>
      <w:r w:rsidR="00EF3719" w:rsidRPr="00EF3719">
        <w:rPr>
          <w:rFonts w:ascii="Arial" w:hAnsi="Arial" w:cs="Arial"/>
          <w:bCs/>
        </w:rPr>
        <w:t xml:space="preserve"> </w:t>
      </w:r>
      <w:r w:rsidR="00EF3719">
        <w:rPr>
          <w:rFonts w:ascii="Arial" w:hAnsi="Arial" w:cs="Arial"/>
          <w:bCs/>
        </w:rPr>
        <w:t>desses pacientes</w:t>
      </w:r>
      <w:r w:rsidR="00672B31" w:rsidRPr="00F80EE1">
        <w:rPr>
          <w:rFonts w:ascii="Arial" w:hAnsi="Arial" w:cs="Arial"/>
          <w:bCs/>
        </w:rPr>
        <w:t xml:space="preserve">. </w:t>
      </w:r>
      <w:r w:rsidR="00762B6B" w:rsidRPr="00D5091D">
        <w:rPr>
          <w:rFonts w:ascii="Arial" w:hAnsi="Arial" w:cs="Arial"/>
          <w:b/>
        </w:rPr>
        <w:t>Métodos</w:t>
      </w:r>
      <w:r w:rsidRPr="00D5091D">
        <w:rPr>
          <w:rFonts w:ascii="Arial" w:hAnsi="Arial" w:cs="Arial"/>
          <w:b/>
        </w:rPr>
        <w:t>:</w:t>
      </w:r>
      <w:r>
        <w:rPr>
          <w:rFonts w:ascii="Arial" w:hAnsi="Arial" w:cs="Arial"/>
          <w:bCs/>
        </w:rPr>
        <w:t xml:space="preserve"> Trata-se de um ensaio clínico randomizado. Três protocolos de treinamento físico diferentes serão aplicados a 126 participantes</w:t>
      </w:r>
      <w:r w:rsidR="00762B6B">
        <w:rPr>
          <w:rFonts w:ascii="Arial" w:hAnsi="Arial" w:cs="Arial"/>
          <w:bCs/>
        </w:rPr>
        <w:t xml:space="preserve"> 05 dias após alta hospitalar da CB e</w:t>
      </w:r>
      <w:r>
        <w:rPr>
          <w:rFonts w:ascii="Arial" w:hAnsi="Arial" w:cs="Arial"/>
          <w:bCs/>
        </w:rPr>
        <w:t xml:space="preserve"> divididos em 3 grupos. Os participantes terão avaliação da composição corporal por bioimpedância em 03 momentos distintos (previamente ao protocolo de atividade física, um mês após e 03 meses após o início dos protocolos). Além da avaliação da composição corporal também será solicitada polissonografia para avaliação do </w:t>
      </w:r>
      <w:r w:rsidR="00762B6B">
        <w:rPr>
          <w:rFonts w:ascii="Arial" w:hAnsi="Arial" w:cs="Arial"/>
          <w:bCs/>
        </w:rPr>
        <w:t>IAH</w:t>
      </w:r>
      <w:r>
        <w:rPr>
          <w:rFonts w:ascii="Arial" w:hAnsi="Arial" w:cs="Arial"/>
          <w:bCs/>
        </w:rPr>
        <w:t xml:space="preserve"> dos participantes e </w:t>
      </w:r>
      <w:r w:rsidR="00762B6B">
        <w:rPr>
          <w:rFonts w:ascii="Arial" w:hAnsi="Arial" w:cs="Arial"/>
          <w:bCs/>
        </w:rPr>
        <w:t>serão</w:t>
      </w:r>
      <w:r>
        <w:rPr>
          <w:rFonts w:ascii="Arial" w:hAnsi="Arial" w:cs="Arial"/>
          <w:bCs/>
        </w:rPr>
        <w:t xml:space="preserve"> aplicados </w:t>
      </w:r>
      <w:r w:rsidR="00762B6B">
        <w:rPr>
          <w:rFonts w:ascii="Arial" w:hAnsi="Arial" w:cs="Arial"/>
          <w:bCs/>
        </w:rPr>
        <w:t>questionários</w:t>
      </w:r>
      <w:r>
        <w:rPr>
          <w:rFonts w:ascii="Arial" w:hAnsi="Arial" w:cs="Arial"/>
          <w:bCs/>
        </w:rPr>
        <w:t xml:space="preserve"> de qualidade de vida (SF-36), questionário de hábitos alimentares e Escala de Sonolência de </w:t>
      </w:r>
      <w:proofErr w:type="spellStart"/>
      <w:r>
        <w:rPr>
          <w:rFonts w:ascii="Arial" w:hAnsi="Arial" w:cs="Arial"/>
          <w:bCs/>
        </w:rPr>
        <w:t>Epworth</w:t>
      </w:r>
      <w:proofErr w:type="spellEnd"/>
      <w:r>
        <w:rPr>
          <w:rFonts w:ascii="Arial" w:hAnsi="Arial" w:cs="Arial"/>
          <w:bCs/>
        </w:rPr>
        <w:t xml:space="preserve">. </w:t>
      </w:r>
      <w:r w:rsidR="00762B6B">
        <w:rPr>
          <w:rFonts w:ascii="Arial" w:hAnsi="Arial" w:cs="Arial"/>
          <w:bCs/>
        </w:rPr>
        <w:t xml:space="preserve">A tomografia das vias </w:t>
      </w:r>
      <w:proofErr w:type="gramStart"/>
      <w:r w:rsidR="00762B6B">
        <w:rPr>
          <w:rFonts w:ascii="Arial" w:hAnsi="Arial" w:cs="Arial"/>
          <w:bCs/>
        </w:rPr>
        <w:t>aéreas  também</w:t>
      </w:r>
      <w:proofErr w:type="gramEnd"/>
      <w:r w:rsidR="00762B6B">
        <w:rPr>
          <w:rFonts w:ascii="Arial" w:hAnsi="Arial" w:cs="Arial"/>
          <w:bCs/>
        </w:rPr>
        <w:t xml:space="preserve"> será solicitada previamente e após os protocolos de atividade física.</w:t>
      </w:r>
    </w:p>
    <w:p w14:paraId="6A61AE98" w14:textId="76E53249" w:rsidR="007A0802" w:rsidRPr="00F80EE1" w:rsidRDefault="007A0802" w:rsidP="009064F7">
      <w:pPr>
        <w:spacing w:line="360" w:lineRule="auto"/>
        <w:jc w:val="both"/>
        <w:rPr>
          <w:rFonts w:ascii="Arial" w:hAnsi="Arial" w:cs="Arial"/>
          <w:bCs/>
        </w:rPr>
      </w:pPr>
    </w:p>
    <w:p w14:paraId="4609E7FB" w14:textId="34A5FC75" w:rsidR="009064F7" w:rsidRPr="00F80EE1" w:rsidRDefault="009064F7" w:rsidP="009064F7">
      <w:pPr>
        <w:spacing w:line="360" w:lineRule="auto"/>
        <w:jc w:val="both"/>
        <w:rPr>
          <w:rFonts w:ascii="Arial" w:hAnsi="Arial" w:cs="Arial"/>
          <w:bCs/>
        </w:rPr>
      </w:pPr>
      <w:r w:rsidRPr="00F80EE1">
        <w:rPr>
          <w:rFonts w:ascii="Arial" w:hAnsi="Arial" w:cs="Arial"/>
          <w:b/>
        </w:rPr>
        <w:t xml:space="preserve">Palavras-chave: </w:t>
      </w:r>
      <w:r w:rsidR="00672B31" w:rsidRPr="00F80EE1">
        <w:rPr>
          <w:rFonts w:ascii="Arial" w:hAnsi="Arial" w:cs="Arial"/>
        </w:rPr>
        <w:t xml:space="preserve">Obesidade. Cirurgia Bariátrica. Massa Muscular. Sarcopenia. </w:t>
      </w:r>
      <w:r w:rsidR="00672B31" w:rsidRPr="00F80EE1">
        <w:rPr>
          <w:rFonts w:ascii="Arial" w:hAnsi="Arial" w:cs="Arial"/>
          <w:bCs/>
        </w:rPr>
        <w:t>Apneia e Hipopneia</w:t>
      </w:r>
      <w:r w:rsidR="00762B6B">
        <w:rPr>
          <w:rFonts w:ascii="Arial" w:hAnsi="Arial" w:cs="Arial"/>
          <w:bCs/>
        </w:rPr>
        <w:t xml:space="preserve"> Obstrutiva do Sono.</w:t>
      </w:r>
    </w:p>
    <w:p w14:paraId="051557C3" w14:textId="1EA34AA9" w:rsidR="00672B31" w:rsidRPr="00F80EE1" w:rsidRDefault="00672B31">
      <w:pPr>
        <w:rPr>
          <w:rFonts w:ascii="Arial" w:hAnsi="Arial" w:cs="Arial"/>
          <w:bCs/>
        </w:rPr>
      </w:pPr>
      <w:r w:rsidRPr="00F80EE1">
        <w:rPr>
          <w:rFonts w:ascii="Arial" w:hAnsi="Arial" w:cs="Arial"/>
          <w:bCs/>
        </w:rPr>
        <w:br w:type="page"/>
      </w:r>
    </w:p>
    <w:p w14:paraId="605CC6B5" w14:textId="77777777" w:rsidR="009064F7" w:rsidRPr="00F80EE1" w:rsidRDefault="009064F7" w:rsidP="00BB423B">
      <w:pPr>
        <w:spacing w:line="360" w:lineRule="auto"/>
        <w:jc w:val="center"/>
        <w:rPr>
          <w:rFonts w:ascii="Arial" w:hAnsi="Arial" w:cs="Arial"/>
          <w:b/>
        </w:rPr>
      </w:pPr>
      <w:r w:rsidRPr="00F80EE1">
        <w:rPr>
          <w:rFonts w:ascii="Arial" w:hAnsi="Arial" w:cs="Arial"/>
          <w:b/>
        </w:rPr>
        <w:lastRenderedPageBreak/>
        <w:t>SUMÁRIO</w:t>
      </w:r>
    </w:p>
    <w:p w14:paraId="623FF275" w14:textId="77777777" w:rsidR="009064F7" w:rsidRPr="00F80EE1" w:rsidRDefault="009064F7" w:rsidP="00BB423B">
      <w:pPr>
        <w:spacing w:line="360" w:lineRule="auto"/>
        <w:jc w:val="both"/>
        <w:rPr>
          <w:rFonts w:ascii="Arial" w:hAnsi="Arial" w:cs="Arial"/>
          <w:b/>
        </w:rPr>
      </w:pPr>
    </w:p>
    <w:p w14:paraId="4A455123" w14:textId="77777777" w:rsidR="009064F7" w:rsidRPr="00F80EE1" w:rsidRDefault="009064F7" w:rsidP="00BB423B">
      <w:pPr>
        <w:keepNext/>
        <w:spacing w:line="360" w:lineRule="auto"/>
        <w:jc w:val="both"/>
        <w:outlineLvl w:val="0"/>
        <w:rPr>
          <w:rFonts w:ascii="Arial" w:hAnsi="Arial" w:cs="Arial"/>
        </w:rPr>
      </w:pPr>
      <w:r w:rsidRPr="00F80EE1">
        <w:rPr>
          <w:rFonts w:ascii="Arial" w:hAnsi="Arial" w:cs="Arial"/>
          <w:b/>
        </w:rPr>
        <w:t>1 INTRODUÇÃO</w:t>
      </w:r>
      <w:r w:rsidRPr="00F80EE1">
        <w:rPr>
          <w:rFonts w:ascii="Arial" w:hAnsi="Arial" w:cs="Arial"/>
        </w:rPr>
        <w:t>........................................................................................................04</w:t>
      </w:r>
    </w:p>
    <w:p w14:paraId="6046955D" w14:textId="18D3B6AA" w:rsidR="009064F7" w:rsidRPr="00F80EE1" w:rsidRDefault="009064F7" w:rsidP="00BB423B">
      <w:pPr>
        <w:spacing w:line="360" w:lineRule="auto"/>
        <w:jc w:val="both"/>
        <w:rPr>
          <w:rFonts w:ascii="Arial" w:hAnsi="Arial" w:cs="Arial"/>
        </w:rPr>
      </w:pPr>
      <w:r w:rsidRPr="00F80EE1">
        <w:rPr>
          <w:rFonts w:ascii="Arial" w:hAnsi="Arial" w:cs="Arial"/>
          <w:b/>
        </w:rPr>
        <w:t xml:space="preserve">2 </w:t>
      </w:r>
      <w:r w:rsidR="00EA7D78" w:rsidRPr="00F80EE1">
        <w:rPr>
          <w:rFonts w:ascii="Arial" w:hAnsi="Arial" w:cs="Arial"/>
          <w:b/>
        </w:rPr>
        <w:t>JUSTIFICATIVA</w:t>
      </w:r>
      <w:r w:rsidR="00EA7D78" w:rsidRPr="00F80EE1">
        <w:rPr>
          <w:rFonts w:ascii="Arial" w:hAnsi="Arial" w:cs="Arial"/>
        </w:rPr>
        <w:t>............</w:t>
      </w:r>
      <w:r w:rsidRPr="00F80EE1">
        <w:rPr>
          <w:rFonts w:ascii="Arial" w:hAnsi="Arial" w:cs="Arial"/>
        </w:rPr>
        <w:t>............................................................</w:t>
      </w:r>
      <w:r w:rsidR="00957574">
        <w:rPr>
          <w:rFonts w:ascii="Arial" w:hAnsi="Arial" w:cs="Arial"/>
        </w:rPr>
        <w:t>..............................07</w:t>
      </w:r>
    </w:p>
    <w:p w14:paraId="4CC8864C" w14:textId="32794E6E" w:rsidR="009064F7" w:rsidRPr="00F80EE1" w:rsidRDefault="009064F7" w:rsidP="00BB423B">
      <w:pPr>
        <w:spacing w:line="360" w:lineRule="auto"/>
        <w:jc w:val="both"/>
        <w:rPr>
          <w:rFonts w:ascii="Arial" w:hAnsi="Arial" w:cs="Arial"/>
        </w:rPr>
      </w:pPr>
      <w:r w:rsidRPr="00F80EE1">
        <w:rPr>
          <w:rFonts w:ascii="Arial" w:hAnsi="Arial" w:cs="Arial"/>
          <w:b/>
        </w:rPr>
        <w:t>3 OBJETIVOS</w:t>
      </w:r>
      <w:r w:rsidRPr="00F80EE1">
        <w:rPr>
          <w:rFonts w:ascii="Arial" w:hAnsi="Arial" w:cs="Arial"/>
        </w:rPr>
        <w:t>..............................................................................</w:t>
      </w:r>
      <w:r w:rsidR="00957574">
        <w:rPr>
          <w:rFonts w:ascii="Arial" w:hAnsi="Arial" w:cs="Arial"/>
        </w:rPr>
        <w:t>..............................08</w:t>
      </w:r>
    </w:p>
    <w:p w14:paraId="43D4E228" w14:textId="51D5BFF8" w:rsidR="009064F7" w:rsidRPr="00F80EE1" w:rsidRDefault="00EA7D78" w:rsidP="002C61A1">
      <w:pPr>
        <w:spacing w:line="360" w:lineRule="auto"/>
        <w:ind w:left="284"/>
        <w:jc w:val="both"/>
        <w:rPr>
          <w:rFonts w:ascii="Arial" w:hAnsi="Arial" w:cs="Arial"/>
        </w:rPr>
      </w:pPr>
      <w:r w:rsidRPr="00F80EE1">
        <w:rPr>
          <w:rFonts w:ascii="Arial" w:hAnsi="Arial" w:cs="Arial"/>
          <w:b/>
        </w:rPr>
        <w:t>3</w:t>
      </w:r>
      <w:r w:rsidR="009064F7" w:rsidRPr="00F80EE1">
        <w:rPr>
          <w:rFonts w:ascii="Arial" w:hAnsi="Arial" w:cs="Arial"/>
          <w:b/>
        </w:rPr>
        <w:t>.</w:t>
      </w:r>
      <w:r w:rsidRPr="00F80EE1">
        <w:rPr>
          <w:rFonts w:ascii="Arial" w:hAnsi="Arial" w:cs="Arial"/>
          <w:b/>
        </w:rPr>
        <w:t>1</w:t>
      </w:r>
      <w:r w:rsidR="009064F7" w:rsidRPr="00F80EE1">
        <w:rPr>
          <w:rFonts w:ascii="Arial" w:hAnsi="Arial" w:cs="Arial"/>
          <w:b/>
        </w:rPr>
        <w:t xml:space="preserve"> Objetivos gerais</w:t>
      </w:r>
      <w:r w:rsidR="009064F7" w:rsidRPr="00F80EE1">
        <w:rPr>
          <w:rFonts w:ascii="Arial" w:hAnsi="Arial" w:cs="Arial"/>
        </w:rPr>
        <w:t>........................................</w:t>
      </w:r>
      <w:r w:rsidRPr="00F80EE1">
        <w:rPr>
          <w:rFonts w:ascii="Arial" w:hAnsi="Arial" w:cs="Arial"/>
        </w:rPr>
        <w:t>............................</w:t>
      </w:r>
      <w:r w:rsidR="00957574">
        <w:rPr>
          <w:rFonts w:ascii="Arial" w:hAnsi="Arial" w:cs="Arial"/>
        </w:rPr>
        <w:t>..............</w:t>
      </w:r>
      <w:r w:rsidR="002C61A1">
        <w:rPr>
          <w:rFonts w:ascii="Arial" w:hAnsi="Arial" w:cs="Arial"/>
        </w:rPr>
        <w:t>.......</w:t>
      </w:r>
      <w:r w:rsidR="00957574">
        <w:rPr>
          <w:rFonts w:ascii="Arial" w:hAnsi="Arial" w:cs="Arial"/>
        </w:rPr>
        <w:t>....08</w:t>
      </w:r>
    </w:p>
    <w:p w14:paraId="58F4FC7C" w14:textId="49DEAF1E" w:rsidR="009064F7" w:rsidRPr="00F80EE1" w:rsidRDefault="00EA7D78" w:rsidP="002C61A1">
      <w:pPr>
        <w:spacing w:line="360" w:lineRule="auto"/>
        <w:ind w:left="284"/>
        <w:jc w:val="both"/>
        <w:rPr>
          <w:rFonts w:ascii="Arial" w:hAnsi="Arial" w:cs="Arial"/>
        </w:rPr>
      </w:pPr>
      <w:r w:rsidRPr="00F80EE1">
        <w:rPr>
          <w:rFonts w:ascii="Arial" w:hAnsi="Arial" w:cs="Arial"/>
          <w:b/>
        </w:rPr>
        <w:t>3.</w:t>
      </w:r>
      <w:r w:rsidR="009064F7" w:rsidRPr="00F80EE1">
        <w:rPr>
          <w:rFonts w:ascii="Arial" w:hAnsi="Arial" w:cs="Arial"/>
          <w:b/>
        </w:rPr>
        <w:t>2 Objetivos específicos</w:t>
      </w:r>
      <w:r w:rsidR="009064F7" w:rsidRPr="00F80EE1">
        <w:rPr>
          <w:rFonts w:ascii="Arial" w:hAnsi="Arial" w:cs="Arial"/>
        </w:rPr>
        <w:t>...........................................................</w:t>
      </w:r>
      <w:r w:rsidR="002C61A1">
        <w:rPr>
          <w:rFonts w:ascii="Arial" w:hAnsi="Arial" w:cs="Arial"/>
        </w:rPr>
        <w:t>.................</w:t>
      </w:r>
      <w:r w:rsidR="00957574">
        <w:rPr>
          <w:rFonts w:ascii="Arial" w:hAnsi="Arial" w:cs="Arial"/>
        </w:rPr>
        <w:t>.........09</w:t>
      </w:r>
    </w:p>
    <w:p w14:paraId="498706B9" w14:textId="6B9CFE75" w:rsidR="009064F7" w:rsidRPr="00F80EE1" w:rsidRDefault="00EA7D78" w:rsidP="00BB423B">
      <w:pPr>
        <w:spacing w:line="360" w:lineRule="auto"/>
        <w:jc w:val="both"/>
        <w:rPr>
          <w:rFonts w:ascii="Arial" w:hAnsi="Arial" w:cs="Arial"/>
        </w:rPr>
      </w:pPr>
      <w:r w:rsidRPr="00F80EE1">
        <w:rPr>
          <w:rFonts w:ascii="Arial" w:hAnsi="Arial" w:cs="Arial"/>
          <w:b/>
        </w:rPr>
        <w:t>4</w:t>
      </w:r>
      <w:r w:rsidR="009064F7" w:rsidRPr="00F80EE1">
        <w:rPr>
          <w:rFonts w:ascii="Arial" w:hAnsi="Arial" w:cs="Arial"/>
          <w:b/>
        </w:rPr>
        <w:t xml:space="preserve"> </w:t>
      </w:r>
      <w:r w:rsidRPr="00F80EE1">
        <w:rPr>
          <w:rFonts w:ascii="Arial" w:hAnsi="Arial" w:cs="Arial"/>
          <w:b/>
        </w:rPr>
        <w:t>METODOLOGIA</w:t>
      </w:r>
      <w:r w:rsidR="009064F7" w:rsidRPr="00F80EE1">
        <w:rPr>
          <w:rFonts w:ascii="Arial" w:hAnsi="Arial" w:cs="Arial"/>
        </w:rPr>
        <w:t>........................................................................</w:t>
      </w:r>
      <w:r w:rsidR="00957574">
        <w:rPr>
          <w:rFonts w:ascii="Arial" w:hAnsi="Arial" w:cs="Arial"/>
        </w:rPr>
        <w:t>..............................09</w:t>
      </w:r>
    </w:p>
    <w:p w14:paraId="39D2EDEC" w14:textId="0D80D492" w:rsidR="00EA7D78" w:rsidRPr="00F80EE1" w:rsidRDefault="00EA7D78" w:rsidP="002C61A1">
      <w:pPr>
        <w:spacing w:line="360" w:lineRule="auto"/>
        <w:ind w:left="284"/>
        <w:jc w:val="both"/>
        <w:rPr>
          <w:rFonts w:ascii="Arial" w:hAnsi="Arial" w:cs="Arial"/>
        </w:rPr>
      </w:pPr>
      <w:r w:rsidRPr="00F80EE1">
        <w:rPr>
          <w:rFonts w:ascii="Arial" w:hAnsi="Arial" w:cs="Arial"/>
          <w:b/>
        </w:rPr>
        <w:t>4.1 Tipo do estudo</w:t>
      </w:r>
      <w:r w:rsidRPr="00F80EE1">
        <w:rPr>
          <w:rFonts w:ascii="Arial" w:hAnsi="Arial" w:cs="Arial"/>
        </w:rPr>
        <w:t>......................................................................</w:t>
      </w:r>
      <w:r w:rsidR="002C61A1">
        <w:rPr>
          <w:rFonts w:ascii="Arial" w:hAnsi="Arial" w:cs="Arial"/>
        </w:rPr>
        <w:t>......</w:t>
      </w:r>
      <w:r w:rsidR="00957574">
        <w:rPr>
          <w:rFonts w:ascii="Arial" w:hAnsi="Arial" w:cs="Arial"/>
        </w:rPr>
        <w:t>....................09</w:t>
      </w:r>
    </w:p>
    <w:p w14:paraId="1D77662F" w14:textId="555553C7" w:rsidR="00EA7D78" w:rsidRPr="00F80EE1" w:rsidRDefault="00EA7D78" w:rsidP="002C61A1">
      <w:pPr>
        <w:spacing w:line="360" w:lineRule="auto"/>
        <w:ind w:left="284"/>
        <w:jc w:val="both"/>
        <w:rPr>
          <w:rFonts w:ascii="Arial" w:hAnsi="Arial" w:cs="Arial"/>
        </w:rPr>
      </w:pPr>
      <w:r w:rsidRPr="00F80EE1">
        <w:rPr>
          <w:rFonts w:ascii="Arial" w:hAnsi="Arial" w:cs="Arial"/>
          <w:b/>
        </w:rPr>
        <w:t>4.2 Local do estudo</w:t>
      </w:r>
      <w:r w:rsidRPr="00F80EE1">
        <w:rPr>
          <w:rFonts w:ascii="Arial" w:hAnsi="Arial" w:cs="Arial"/>
        </w:rPr>
        <w:t>.....................................................................</w:t>
      </w:r>
      <w:r w:rsidR="002C61A1">
        <w:rPr>
          <w:rFonts w:ascii="Arial" w:hAnsi="Arial" w:cs="Arial"/>
        </w:rPr>
        <w:t>................</w:t>
      </w:r>
      <w:r w:rsidR="00957574">
        <w:rPr>
          <w:rFonts w:ascii="Arial" w:hAnsi="Arial" w:cs="Arial"/>
        </w:rPr>
        <w:t>.........09</w:t>
      </w:r>
    </w:p>
    <w:p w14:paraId="249D8744" w14:textId="22C546CB" w:rsidR="00EA7D78" w:rsidRPr="00F80EE1" w:rsidRDefault="00EA7D78" w:rsidP="002C61A1">
      <w:pPr>
        <w:spacing w:line="360" w:lineRule="auto"/>
        <w:ind w:left="284"/>
        <w:jc w:val="both"/>
        <w:rPr>
          <w:rFonts w:ascii="Arial" w:hAnsi="Arial" w:cs="Arial"/>
        </w:rPr>
      </w:pPr>
      <w:r w:rsidRPr="00F80EE1">
        <w:rPr>
          <w:rFonts w:ascii="Arial" w:hAnsi="Arial" w:cs="Arial"/>
          <w:b/>
        </w:rPr>
        <w:t>4.3 Amostra</w:t>
      </w:r>
      <w:r w:rsidRPr="00F80EE1">
        <w:rPr>
          <w:rFonts w:ascii="Arial" w:hAnsi="Arial" w:cs="Arial"/>
        </w:rPr>
        <w:t>.................................................................................</w:t>
      </w:r>
      <w:r w:rsidR="002C61A1">
        <w:rPr>
          <w:rFonts w:ascii="Arial" w:hAnsi="Arial" w:cs="Arial"/>
        </w:rPr>
        <w:t>...........</w:t>
      </w:r>
      <w:r w:rsidR="00957574">
        <w:rPr>
          <w:rFonts w:ascii="Arial" w:hAnsi="Arial" w:cs="Arial"/>
        </w:rPr>
        <w:t>...............10</w:t>
      </w:r>
    </w:p>
    <w:p w14:paraId="2221E355" w14:textId="78329BE8" w:rsidR="00957574" w:rsidRPr="00F80EE1" w:rsidRDefault="00957574" w:rsidP="002C61A1">
      <w:pPr>
        <w:spacing w:line="360" w:lineRule="auto"/>
        <w:ind w:left="284"/>
        <w:jc w:val="both"/>
        <w:rPr>
          <w:rFonts w:ascii="Arial" w:hAnsi="Arial" w:cs="Arial"/>
          <w:b/>
          <w:shd w:val="clear" w:color="auto" w:fill="FFFFFF"/>
        </w:rPr>
      </w:pPr>
      <w:r w:rsidRPr="002C61A1">
        <w:rPr>
          <w:rFonts w:ascii="Arial" w:hAnsi="Arial" w:cs="Arial"/>
          <w:i/>
          <w:shd w:val="clear" w:color="auto" w:fill="FFFFFF"/>
        </w:rPr>
        <w:t>4.3.1 Cálculo amostral.</w:t>
      </w:r>
      <w:r w:rsidRPr="00957574">
        <w:rPr>
          <w:rFonts w:ascii="Arial" w:hAnsi="Arial" w:cs="Arial"/>
          <w:shd w:val="clear" w:color="auto" w:fill="FFFFFF"/>
        </w:rPr>
        <w:t>.......................................................</w:t>
      </w:r>
      <w:r w:rsidR="002C61A1">
        <w:rPr>
          <w:rFonts w:ascii="Arial" w:hAnsi="Arial" w:cs="Arial"/>
          <w:shd w:val="clear" w:color="auto" w:fill="FFFFFF"/>
        </w:rPr>
        <w:t>..............................</w:t>
      </w:r>
      <w:r w:rsidRPr="00957574">
        <w:rPr>
          <w:rFonts w:ascii="Arial" w:hAnsi="Arial" w:cs="Arial"/>
          <w:shd w:val="clear" w:color="auto" w:fill="FFFFFF"/>
        </w:rPr>
        <w:t>......10</w:t>
      </w:r>
    </w:p>
    <w:p w14:paraId="29B67BE1" w14:textId="23E89C51" w:rsidR="00EA7D78" w:rsidRPr="00F80EE1" w:rsidRDefault="00957574" w:rsidP="002C61A1">
      <w:pPr>
        <w:spacing w:line="360" w:lineRule="auto"/>
        <w:ind w:left="284"/>
        <w:jc w:val="both"/>
        <w:rPr>
          <w:rFonts w:ascii="Arial" w:hAnsi="Arial" w:cs="Arial"/>
          <w:bCs/>
          <w:iCs/>
          <w:shd w:val="clear" w:color="auto" w:fill="FFFFFF"/>
        </w:rPr>
      </w:pPr>
      <w:r w:rsidRPr="002C61A1">
        <w:rPr>
          <w:rFonts w:ascii="Arial" w:hAnsi="Arial" w:cs="Arial"/>
          <w:bCs/>
          <w:i/>
          <w:iCs/>
          <w:shd w:val="clear" w:color="auto" w:fill="FFFFFF"/>
        </w:rPr>
        <w:t>4.3.2</w:t>
      </w:r>
      <w:r w:rsidR="00EA7D78" w:rsidRPr="002C61A1">
        <w:rPr>
          <w:rFonts w:ascii="Arial" w:hAnsi="Arial" w:cs="Arial"/>
          <w:bCs/>
          <w:i/>
          <w:iCs/>
          <w:shd w:val="clear" w:color="auto" w:fill="FFFFFF"/>
        </w:rPr>
        <w:t xml:space="preserve"> Critérios de inclusão</w:t>
      </w:r>
      <w:r w:rsidR="00EA7D78" w:rsidRPr="00F80EE1">
        <w:rPr>
          <w:rFonts w:ascii="Arial" w:hAnsi="Arial" w:cs="Arial"/>
          <w:bCs/>
          <w:iCs/>
          <w:shd w:val="clear" w:color="auto" w:fill="FFFFFF"/>
        </w:rPr>
        <w:t>.................................</w:t>
      </w:r>
      <w:r>
        <w:rPr>
          <w:rFonts w:ascii="Arial" w:hAnsi="Arial" w:cs="Arial"/>
          <w:bCs/>
          <w:iCs/>
          <w:shd w:val="clear" w:color="auto" w:fill="FFFFFF"/>
        </w:rPr>
        <w:t>....................</w:t>
      </w:r>
      <w:r w:rsidR="002C61A1">
        <w:rPr>
          <w:rFonts w:ascii="Arial" w:hAnsi="Arial" w:cs="Arial"/>
          <w:bCs/>
          <w:iCs/>
          <w:shd w:val="clear" w:color="auto" w:fill="FFFFFF"/>
        </w:rPr>
        <w:t>..................</w:t>
      </w:r>
      <w:r w:rsidR="00EA7D78" w:rsidRPr="00F80EE1">
        <w:rPr>
          <w:rFonts w:ascii="Arial" w:hAnsi="Arial" w:cs="Arial"/>
          <w:bCs/>
          <w:iCs/>
          <w:shd w:val="clear" w:color="auto" w:fill="FFFFFF"/>
        </w:rPr>
        <w:t>..</w:t>
      </w:r>
      <w:r>
        <w:rPr>
          <w:rFonts w:ascii="Arial" w:hAnsi="Arial" w:cs="Arial"/>
          <w:bCs/>
          <w:iCs/>
          <w:shd w:val="clear" w:color="auto" w:fill="FFFFFF"/>
        </w:rPr>
        <w:t>.....</w:t>
      </w:r>
      <w:r w:rsidR="002C61A1">
        <w:rPr>
          <w:rFonts w:ascii="Arial" w:hAnsi="Arial" w:cs="Arial"/>
          <w:bCs/>
          <w:iCs/>
          <w:shd w:val="clear" w:color="auto" w:fill="FFFFFF"/>
        </w:rPr>
        <w:t>...</w:t>
      </w:r>
      <w:r>
        <w:rPr>
          <w:rFonts w:ascii="Arial" w:hAnsi="Arial" w:cs="Arial"/>
          <w:bCs/>
          <w:iCs/>
          <w:shd w:val="clear" w:color="auto" w:fill="FFFFFF"/>
        </w:rPr>
        <w:t>...</w:t>
      </w:r>
      <w:r w:rsidR="00EA7D78" w:rsidRPr="00F80EE1">
        <w:rPr>
          <w:rFonts w:ascii="Arial" w:hAnsi="Arial" w:cs="Arial"/>
          <w:bCs/>
          <w:iCs/>
          <w:shd w:val="clear" w:color="auto" w:fill="FFFFFF"/>
        </w:rPr>
        <w:t>.</w:t>
      </w:r>
      <w:r>
        <w:rPr>
          <w:rFonts w:ascii="Arial" w:hAnsi="Arial" w:cs="Arial"/>
          <w:bCs/>
          <w:iCs/>
          <w:shd w:val="clear" w:color="auto" w:fill="FFFFFF"/>
        </w:rPr>
        <w:t>.11</w:t>
      </w:r>
    </w:p>
    <w:p w14:paraId="702CD36B" w14:textId="03F956FA" w:rsidR="00EA7D78" w:rsidRPr="00F80EE1" w:rsidRDefault="00957574" w:rsidP="002C61A1">
      <w:pPr>
        <w:spacing w:line="360" w:lineRule="auto"/>
        <w:ind w:left="284"/>
        <w:jc w:val="both"/>
        <w:rPr>
          <w:rFonts w:ascii="Arial" w:hAnsi="Arial" w:cs="Arial"/>
        </w:rPr>
      </w:pPr>
      <w:r w:rsidRPr="002C61A1">
        <w:rPr>
          <w:rFonts w:ascii="Arial" w:hAnsi="Arial" w:cs="Arial"/>
          <w:i/>
        </w:rPr>
        <w:t>4.3.3</w:t>
      </w:r>
      <w:r w:rsidR="00EA7D78" w:rsidRPr="002C61A1">
        <w:rPr>
          <w:rFonts w:ascii="Arial" w:hAnsi="Arial" w:cs="Arial"/>
          <w:i/>
        </w:rPr>
        <w:t xml:space="preserve"> Critérios de exclusão...............................................................</w:t>
      </w:r>
      <w:r w:rsidRPr="002C61A1">
        <w:rPr>
          <w:rFonts w:ascii="Arial" w:hAnsi="Arial" w:cs="Arial"/>
          <w:i/>
        </w:rPr>
        <w:t>.</w:t>
      </w:r>
      <w:r w:rsidR="002C61A1" w:rsidRPr="002C61A1">
        <w:rPr>
          <w:rFonts w:ascii="Arial" w:hAnsi="Arial" w:cs="Arial"/>
          <w:i/>
        </w:rPr>
        <w:t>.......</w:t>
      </w:r>
      <w:r w:rsidR="002C61A1" w:rsidRPr="002C61A1">
        <w:rPr>
          <w:rFonts w:ascii="Arial" w:hAnsi="Arial" w:cs="Arial"/>
        </w:rPr>
        <w:t>...</w:t>
      </w:r>
      <w:r w:rsidRPr="002C61A1">
        <w:rPr>
          <w:rFonts w:ascii="Arial" w:hAnsi="Arial" w:cs="Arial"/>
        </w:rPr>
        <w:t>.......</w:t>
      </w:r>
      <w:r w:rsidR="002C61A1" w:rsidRPr="002C61A1">
        <w:rPr>
          <w:rFonts w:ascii="Arial" w:hAnsi="Arial" w:cs="Arial"/>
        </w:rPr>
        <w:t>..</w:t>
      </w:r>
      <w:r w:rsidRPr="002C61A1">
        <w:rPr>
          <w:rFonts w:ascii="Arial" w:hAnsi="Arial" w:cs="Arial"/>
        </w:rPr>
        <w:t>.</w:t>
      </w:r>
      <w:r w:rsidRPr="002C61A1">
        <w:rPr>
          <w:rFonts w:ascii="Arial" w:hAnsi="Arial" w:cs="Arial"/>
          <w:i/>
        </w:rPr>
        <w:t>.</w:t>
      </w:r>
      <w:r>
        <w:rPr>
          <w:rFonts w:ascii="Arial" w:hAnsi="Arial" w:cs="Arial"/>
        </w:rPr>
        <w:t>11</w:t>
      </w:r>
    </w:p>
    <w:p w14:paraId="6F75CC27" w14:textId="7244E6B0" w:rsidR="00957574" w:rsidRPr="00957574" w:rsidRDefault="00957574" w:rsidP="002C61A1">
      <w:pPr>
        <w:spacing w:line="360" w:lineRule="auto"/>
        <w:ind w:left="284"/>
        <w:jc w:val="both"/>
        <w:rPr>
          <w:rFonts w:ascii="Arial" w:hAnsi="Arial" w:cs="Arial"/>
          <w:shd w:val="clear" w:color="auto" w:fill="FFFFFF"/>
        </w:rPr>
      </w:pPr>
      <w:r w:rsidRPr="002C61A1">
        <w:rPr>
          <w:rFonts w:ascii="Arial" w:hAnsi="Arial" w:cs="Arial"/>
          <w:i/>
          <w:shd w:val="clear" w:color="auto" w:fill="FFFFFF"/>
        </w:rPr>
        <w:t>4.3.4 Procedimentos de aleatorização</w:t>
      </w:r>
      <w:r>
        <w:rPr>
          <w:rFonts w:ascii="Arial" w:hAnsi="Arial" w:cs="Arial"/>
          <w:shd w:val="clear" w:color="auto" w:fill="FFFFFF"/>
        </w:rPr>
        <w:t>........................................................</w:t>
      </w:r>
      <w:r w:rsidR="002C61A1">
        <w:rPr>
          <w:rFonts w:ascii="Arial" w:hAnsi="Arial" w:cs="Arial"/>
          <w:shd w:val="clear" w:color="auto" w:fill="FFFFFF"/>
        </w:rPr>
        <w:t>........</w:t>
      </w:r>
      <w:r>
        <w:rPr>
          <w:rFonts w:ascii="Arial" w:hAnsi="Arial" w:cs="Arial"/>
          <w:shd w:val="clear" w:color="auto" w:fill="FFFFFF"/>
        </w:rPr>
        <w:t>...12</w:t>
      </w:r>
    </w:p>
    <w:p w14:paraId="6BF27E92" w14:textId="4CCB294B" w:rsidR="00957574" w:rsidRPr="00957574" w:rsidRDefault="00957574" w:rsidP="002C61A1">
      <w:pPr>
        <w:spacing w:line="360" w:lineRule="auto"/>
        <w:ind w:left="284"/>
        <w:jc w:val="both"/>
        <w:rPr>
          <w:rFonts w:ascii="Arial" w:hAnsi="Arial" w:cs="Arial"/>
          <w:bCs/>
          <w:shd w:val="clear" w:color="auto" w:fill="FFFFFF"/>
        </w:rPr>
      </w:pPr>
      <w:r w:rsidRPr="002C61A1">
        <w:rPr>
          <w:rFonts w:ascii="Arial" w:hAnsi="Arial" w:cs="Arial"/>
          <w:bCs/>
          <w:i/>
          <w:shd w:val="clear" w:color="auto" w:fill="FFFFFF"/>
        </w:rPr>
        <w:t>4.3.5 Identificação dos grupos</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.13</w:t>
      </w:r>
    </w:p>
    <w:p w14:paraId="1F1A5865" w14:textId="5D1AB9DD" w:rsidR="006A4F98" w:rsidRPr="00F80EE1" w:rsidRDefault="006A4F98" w:rsidP="002C61A1">
      <w:pPr>
        <w:spacing w:line="360" w:lineRule="auto"/>
        <w:ind w:left="284"/>
        <w:jc w:val="both"/>
        <w:rPr>
          <w:rFonts w:ascii="Arial" w:hAnsi="Arial" w:cs="Arial"/>
          <w:shd w:val="clear" w:color="auto" w:fill="FFFFFF"/>
        </w:rPr>
      </w:pPr>
      <w:r w:rsidRPr="002C61A1">
        <w:rPr>
          <w:rFonts w:ascii="Arial" w:hAnsi="Arial" w:cs="Arial"/>
          <w:b/>
          <w:shd w:val="clear" w:color="auto" w:fill="FFFFFF"/>
        </w:rPr>
        <w:t xml:space="preserve">4.4 </w:t>
      </w:r>
      <w:r w:rsidRPr="002C61A1">
        <w:rPr>
          <w:rFonts w:ascii="Arial" w:hAnsi="Arial" w:cs="Arial"/>
          <w:b/>
          <w:bCs/>
          <w:iCs/>
          <w:shd w:val="clear" w:color="auto" w:fill="FFFFFF"/>
        </w:rPr>
        <w:t>Prescrição e acompanhamento dos protocolos de treinamento físico</w:t>
      </w:r>
      <w:r w:rsidR="002C61A1" w:rsidRPr="002C61A1">
        <w:rPr>
          <w:rFonts w:ascii="Arial" w:hAnsi="Arial" w:cs="Arial"/>
          <w:bCs/>
          <w:iCs/>
          <w:shd w:val="clear" w:color="auto" w:fill="FFFFFF"/>
        </w:rPr>
        <w:t>.....</w:t>
      </w:r>
      <w:r w:rsidRPr="002C61A1">
        <w:rPr>
          <w:rFonts w:ascii="Arial" w:hAnsi="Arial" w:cs="Arial"/>
          <w:bCs/>
          <w:iCs/>
          <w:shd w:val="clear" w:color="auto" w:fill="FFFFFF"/>
        </w:rPr>
        <w:t>.</w:t>
      </w:r>
      <w:r w:rsidRPr="00F80EE1">
        <w:rPr>
          <w:rFonts w:ascii="Arial" w:hAnsi="Arial" w:cs="Arial"/>
          <w:bCs/>
          <w:iCs/>
          <w:shd w:val="clear" w:color="auto" w:fill="FFFFFF"/>
        </w:rPr>
        <w:t>1</w:t>
      </w:r>
      <w:r>
        <w:rPr>
          <w:rFonts w:ascii="Arial" w:hAnsi="Arial" w:cs="Arial"/>
          <w:bCs/>
          <w:iCs/>
          <w:shd w:val="clear" w:color="auto" w:fill="FFFFFF"/>
        </w:rPr>
        <w:t>4</w:t>
      </w:r>
    </w:p>
    <w:p w14:paraId="66A4E636" w14:textId="75C1C6A3" w:rsidR="00957574" w:rsidRDefault="006A4F98" w:rsidP="002C61A1">
      <w:pPr>
        <w:spacing w:line="360" w:lineRule="auto"/>
        <w:ind w:left="284"/>
        <w:jc w:val="both"/>
        <w:rPr>
          <w:rFonts w:ascii="Arial" w:hAnsi="Arial" w:cs="Arial"/>
          <w:b/>
          <w:bCs/>
          <w:iCs/>
          <w:shd w:val="clear" w:color="auto" w:fill="FFFFFF"/>
        </w:rPr>
      </w:pPr>
      <w:r w:rsidRPr="002C61A1">
        <w:rPr>
          <w:rFonts w:ascii="Arial" w:hAnsi="Arial" w:cs="Arial"/>
          <w:bCs/>
          <w:i/>
          <w:shd w:val="clear" w:color="auto" w:fill="FFFFFF"/>
        </w:rPr>
        <w:t>4.4.1 Atividade de caminhada</w:t>
      </w:r>
      <w:r w:rsidRPr="00F80EE1">
        <w:rPr>
          <w:rFonts w:ascii="Arial" w:hAnsi="Arial" w:cs="Arial"/>
          <w:shd w:val="clear" w:color="auto" w:fill="FFFFFF"/>
        </w:rPr>
        <w:t>.............................</w:t>
      </w:r>
      <w:r>
        <w:rPr>
          <w:rFonts w:ascii="Arial" w:hAnsi="Arial" w:cs="Arial"/>
          <w:shd w:val="clear" w:color="auto" w:fill="FFFFFF"/>
        </w:rPr>
        <w:t>.</w:t>
      </w:r>
      <w:r w:rsidRPr="00F80EE1">
        <w:rPr>
          <w:rFonts w:ascii="Arial" w:hAnsi="Arial" w:cs="Arial"/>
          <w:shd w:val="clear" w:color="auto" w:fill="FFFFFF"/>
        </w:rPr>
        <w:t>......................</w:t>
      </w:r>
      <w:r w:rsidR="002C61A1">
        <w:rPr>
          <w:rFonts w:ascii="Arial" w:hAnsi="Arial" w:cs="Arial"/>
          <w:shd w:val="clear" w:color="auto" w:fill="FFFFFF"/>
        </w:rPr>
        <w:t>....................</w:t>
      </w:r>
      <w:r>
        <w:rPr>
          <w:rFonts w:ascii="Arial" w:hAnsi="Arial" w:cs="Arial"/>
          <w:shd w:val="clear" w:color="auto" w:fill="FFFFFF"/>
        </w:rPr>
        <w:t>......</w:t>
      </w:r>
      <w:r w:rsidR="002C61A1">
        <w:rPr>
          <w:rFonts w:ascii="Arial" w:hAnsi="Arial" w:cs="Arial"/>
          <w:shd w:val="clear" w:color="auto" w:fill="FFFFFF"/>
        </w:rPr>
        <w:t>...</w:t>
      </w:r>
      <w:r>
        <w:rPr>
          <w:rFonts w:ascii="Arial" w:hAnsi="Arial" w:cs="Arial"/>
          <w:shd w:val="clear" w:color="auto" w:fill="FFFFFF"/>
        </w:rPr>
        <w:t>15</w:t>
      </w:r>
    </w:p>
    <w:p w14:paraId="1152D1EE" w14:textId="2258CAFD" w:rsidR="006A4F98" w:rsidRPr="00F80EE1" w:rsidRDefault="006A4F98" w:rsidP="002C61A1">
      <w:pPr>
        <w:spacing w:line="360" w:lineRule="auto"/>
        <w:ind w:left="284"/>
        <w:jc w:val="both"/>
        <w:rPr>
          <w:rFonts w:ascii="Arial" w:hAnsi="Arial" w:cs="Arial"/>
          <w:bCs/>
          <w:iCs/>
          <w:shd w:val="clear" w:color="auto" w:fill="FFFFFF"/>
        </w:rPr>
      </w:pPr>
      <w:r w:rsidRPr="002C61A1">
        <w:rPr>
          <w:rFonts w:ascii="Arial" w:hAnsi="Arial" w:cs="Arial"/>
          <w:i/>
          <w:shd w:val="clear" w:color="auto" w:fill="FFFFFF"/>
        </w:rPr>
        <w:t xml:space="preserve">4.4.2 </w:t>
      </w:r>
      <w:r w:rsidRPr="002C61A1">
        <w:rPr>
          <w:rFonts w:ascii="Arial" w:hAnsi="Arial" w:cs="Arial"/>
          <w:i/>
          <w:iCs/>
          <w:shd w:val="clear" w:color="auto" w:fill="FFFFFF"/>
        </w:rPr>
        <w:t>P</w:t>
      </w:r>
      <w:r w:rsidRPr="002C61A1">
        <w:rPr>
          <w:rFonts w:ascii="Arial" w:hAnsi="Arial" w:cs="Arial"/>
          <w:bCs/>
          <w:i/>
          <w:iCs/>
          <w:shd w:val="clear" w:color="auto" w:fill="FFFFFF"/>
        </w:rPr>
        <w:t>rotocolo especial de treino de musculação - Prescrição e acompanhamento do treinamento de musculação adaptado para o alta hospitalar pós cirurgia</w:t>
      </w:r>
      <w:r w:rsidRPr="00F80EE1">
        <w:rPr>
          <w:rFonts w:ascii="Arial" w:hAnsi="Arial" w:cs="Arial"/>
          <w:bCs/>
          <w:iCs/>
          <w:shd w:val="clear" w:color="auto" w:fill="FFFFFF"/>
        </w:rPr>
        <w:t>....</w:t>
      </w:r>
      <w:r w:rsidR="002C61A1">
        <w:rPr>
          <w:rFonts w:ascii="Arial" w:hAnsi="Arial" w:cs="Arial"/>
          <w:bCs/>
          <w:iCs/>
          <w:shd w:val="clear" w:color="auto" w:fill="FFFFFF"/>
        </w:rPr>
        <w:t>.....</w:t>
      </w:r>
      <w:r>
        <w:rPr>
          <w:rFonts w:ascii="Arial" w:hAnsi="Arial" w:cs="Arial"/>
          <w:bCs/>
          <w:iCs/>
          <w:shd w:val="clear" w:color="auto" w:fill="FFFFFF"/>
        </w:rPr>
        <w:t>.</w:t>
      </w:r>
      <w:r w:rsidRPr="00F80EE1">
        <w:rPr>
          <w:rFonts w:ascii="Arial" w:hAnsi="Arial" w:cs="Arial"/>
          <w:bCs/>
          <w:iCs/>
          <w:shd w:val="clear" w:color="auto" w:fill="FFFFFF"/>
        </w:rPr>
        <w:t>1</w:t>
      </w:r>
      <w:r>
        <w:rPr>
          <w:rFonts w:ascii="Arial" w:hAnsi="Arial" w:cs="Arial"/>
          <w:bCs/>
          <w:iCs/>
          <w:shd w:val="clear" w:color="auto" w:fill="FFFFFF"/>
        </w:rPr>
        <w:t>6</w:t>
      </w:r>
    </w:p>
    <w:p w14:paraId="632D2F88" w14:textId="489016E1" w:rsidR="006A4F98" w:rsidRPr="006A4F98" w:rsidRDefault="006A4F98" w:rsidP="002C61A1">
      <w:pPr>
        <w:spacing w:line="360" w:lineRule="auto"/>
        <w:ind w:left="284"/>
        <w:jc w:val="both"/>
        <w:rPr>
          <w:rFonts w:ascii="Arial" w:hAnsi="Arial" w:cs="Arial"/>
          <w:shd w:val="clear" w:color="auto" w:fill="FFFFFF"/>
        </w:rPr>
      </w:pPr>
      <w:r w:rsidRPr="002C61A1">
        <w:rPr>
          <w:rFonts w:ascii="Arial" w:hAnsi="Arial" w:cs="Arial"/>
          <w:bCs/>
          <w:shd w:val="clear" w:color="auto" w:fill="FFFFFF"/>
        </w:rPr>
        <w:t>4.4.3</w:t>
      </w:r>
      <w:r w:rsidRPr="00F80EE1">
        <w:rPr>
          <w:rFonts w:ascii="Arial" w:hAnsi="Arial" w:cs="Arial"/>
          <w:b/>
          <w:bCs/>
          <w:shd w:val="clear" w:color="auto" w:fill="FFFFFF"/>
        </w:rPr>
        <w:t xml:space="preserve"> </w:t>
      </w:r>
      <w:r w:rsidRPr="002C61A1">
        <w:rPr>
          <w:rFonts w:ascii="Arial" w:hAnsi="Arial" w:cs="Arial"/>
          <w:bCs/>
          <w:i/>
          <w:shd w:val="clear" w:color="auto" w:fill="FFFFFF"/>
        </w:rPr>
        <w:t>Prescrição e acompanhamento do Protocolo Padrão treinamento de resistência adaptado para o pós-cirúrgico: 30 dias</w:t>
      </w:r>
      <w:r w:rsidR="002C61A1">
        <w:rPr>
          <w:rFonts w:ascii="Arial" w:hAnsi="Arial" w:cs="Arial"/>
          <w:bCs/>
          <w:shd w:val="clear" w:color="auto" w:fill="FFFFFF"/>
        </w:rPr>
        <w:t>.................................................</w:t>
      </w:r>
      <w:r>
        <w:rPr>
          <w:rFonts w:ascii="Arial" w:hAnsi="Arial" w:cs="Arial"/>
          <w:bCs/>
          <w:shd w:val="clear" w:color="auto" w:fill="FFFFFF"/>
        </w:rPr>
        <w:t>18</w:t>
      </w:r>
    </w:p>
    <w:p w14:paraId="2A59EB41" w14:textId="03029152" w:rsidR="006A4F98" w:rsidRPr="003A6019" w:rsidRDefault="006A4F98" w:rsidP="002C61A1">
      <w:pPr>
        <w:spacing w:line="360" w:lineRule="auto"/>
        <w:ind w:left="284"/>
        <w:jc w:val="both"/>
        <w:rPr>
          <w:rFonts w:ascii="Arial" w:hAnsi="Arial" w:cs="Arial"/>
          <w:bCs/>
          <w:shd w:val="clear" w:color="auto" w:fill="FFFFFF"/>
        </w:rPr>
      </w:pPr>
      <w:r w:rsidRPr="00F80EE1">
        <w:rPr>
          <w:rFonts w:ascii="Arial" w:hAnsi="Arial" w:cs="Arial"/>
          <w:b/>
          <w:bCs/>
          <w:shd w:val="clear" w:color="auto" w:fill="FFFFFF"/>
        </w:rPr>
        <w:t xml:space="preserve">4.5 </w:t>
      </w:r>
      <w:r>
        <w:rPr>
          <w:rFonts w:ascii="Arial" w:hAnsi="Arial" w:cs="Arial"/>
          <w:b/>
          <w:bCs/>
          <w:shd w:val="clear" w:color="auto" w:fill="FFFFFF"/>
        </w:rPr>
        <w:t>A</w:t>
      </w:r>
      <w:r w:rsidRPr="00F80EE1">
        <w:rPr>
          <w:rFonts w:ascii="Arial" w:hAnsi="Arial" w:cs="Arial"/>
          <w:b/>
          <w:bCs/>
          <w:shd w:val="clear" w:color="auto" w:fill="FFFFFF"/>
        </w:rPr>
        <w:t>valiação da composição corporal</w:t>
      </w:r>
      <w:r w:rsidR="003A6019">
        <w:rPr>
          <w:rFonts w:ascii="Arial" w:hAnsi="Arial" w:cs="Arial"/>
          <w:bCs/>
          <w:shd w:val="clear" w:color="auto" w:fill="FFFFFF"/>
        </w:rPr>
        <w:t>.................................................</w:t>
      </w:r>
      <w:r w:rsidR="002C61A1">
        <w:rPr>
          <w:rFonts w:ascii="Arial" w:hAnsi="Arial" w:cs="Arial"/>
          <w:bCs/>
          <w:shd w:val="clear" w:color="auto" w:fill="FFFFFF"/>
        </w:rPr>
        <w:t>..............</w:t>
      </w:r>
      <w:r w:rsidR="003A6019">
        <w:rPr>
          <w:rFonts w:ascii="Arial" w:hAnsi="Arial" w:cs="Arial"/>
          <w:bCs/>
          <w:shd w:val="clear" w:color="auto" w:fill="FFFFFF"/>
        </w:rPr>
        <w:t>21</w:t>
      </w:r>
    </w:p>
    <w:p w14:paraId="402407DF" w14:textId="7992FFFC" w:rsidR="006A4F98" w:rsidRPr="003A6019" w:rsidRDefault="006A4F98" w:rsidP="002C61A1">
      <w:pPr>
        <w:spacing w:line="360" w:lineRule="auto"/>
        <w:ind w:left="284"/>
        <w:jc w:val="both"/>
        <w:rPr>
          <w:rFonts w:ascii="Arial" w:hAnsi="Arial" w:cs="Arial"/>
          <w:shd w:val="clear" w:color="auto" w:fill="FFFFFF"/>
        </w:rPr>
      </w:pPr>
      <w:r w:rsidRPr="002C61A1">
        <w:rPr>
          <w:rFonts w:ascii="Arial" w:hAnsi="Arial" w:cs="Arial"/>
          <w:bCs/>
          <w:i/>
          <w:shd w:val="clear" w:color="auto" w:fill="FFFFFF"/>
        </w:rPr>
        <w:t>4.5</w:t>
      </w:r>
      <w:r w:rsidR="003A6019" w:rsidRPr="002C61A1">
        <w:rPr>
          <w:rFonts w:ascii="Arial" w:hAnsi="Arial" w:cs="Arial"/>
          <w:bCs/>
          <w:i/>
          <w:shd w:val="clear" w:color="auto" w:fill="FFFFFF"/>
        </w:rPr>
        <w:t>.1 Impedância bioelétrica (BIA)</w:t>
      </w:r>
      <w:r w:rsidR="003A6019">
        <w:rPr>
          <w:rFonts w:ascii="Arial" w:hAnsi="Arial" w:cs="Arial"/>
          <w:bCs/>
          <w:shd w:val="clear" w:color="auto" w:fill="FFFFFF"/>
        </w:rPr>
        <w:t xml:space="preserve"> ...........................................</w:t>
      </w:r>
      <w:r w:rsidR="002C61A1">
        <w:rPr>
          <w:rFonts w:ascii="Arial" w:hAnsi="Arial" w:cs="Arial"/>
          <w:bCs/>
          <w:shd w:val="clear" w:color="auto" w:fill="FFFFFF"/>
        </w:rPr>
        <w:t>..........................</w:t>
      </w:r>
      <w:r w:rsidR="003A6019">
        <w:rPr>
          <w:rFonts w:ascii="Arial" w:hAnsi="Arial" w:cs="Arial"/>
          <w:bCs/>
          <w:shd w:val="clear" w:color="auto" w:fill="FFFFFF"/>
        </w:rPr>
        <w:t>....21</w:t>
      </w:r>
    </w:p>
    <w:p w14:paraId="76061A59" w14:textId="23D24EDA" w:rsidR="003A6019" w:rsidRPr="003A6019" w:rsidRDefault="003A6019" w:rsidP="002C61A1">
      <w:pPr>
        <w:spacing w:line="360" w:lineRule="auto"/>
        <w:ind w:left="284"/>
        <w:jc w:val="both"/>
        <w:rPr>
          <w:rFonts w:ascii="Arial" w:hAnsi="Arial" w:cs="Arial"/>
          <w:bCs/>
          <w:shd w:val="clear" w:color="auto" w:fill="FFFFFF"/>
        </w:rPr>
      </w:pPr>
      <w:r w:rsidRPr="00F80EE1">
        <w:rPr>
          <w:rFonts w:ascii="Arial" w:hAnsi="Arial" w:cs="Arial"/>
          <w:b/>
          <w:bCs/>
          <w:shd w:val="clear" w:color="auto" w:fill="FFFFFF"/>
        </w:rPr>
        <w:t>4.6 Avaliação polissonográfica</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..21</w:t>
      </w:r>
    </w:p>
    <w:p w14:paraId="0FD1394D" w14:textId="5991C5DE" w:rsidR="003A6019" w:rsidRPr="003A6019" w:rsidRDefault="003A6019" w:rsidP="002C61A1">
      <w:pPr>
        <w:spacing w:line="360" w:lineRule="auto"/>
        <w:ind w:left="284"/>
        <w:jc w:val="both"/>
        <w:rPr>
          <w:rFonts w:ascii="Arial" w:hAnsi="Arial" w:cs="Arial"/>
          <w:bCs/>
          <w:shd w:val="clear" w:color="auto" w:fill="FFFFFF"/>
        </w:rPr>
      </w:pPr>
      <w:r w:rsidRPr="00F80EE1">
        <w:rPr>
          <w:rFonts w:ascii="Arial" w:hAnsi="Arial" w:cs="Arial"/>
          <w:b/>
          <w:bCs/>
          <w:shd w:val="clear" w:color="auto" w:fill="FFFFFF"/>
        </w:rPr>
        <w:t xml:space="preserve">4.7 </w:t>
      </w:r>
      <w:r>
        <w:rPr>
          <w:rFonts w:ascii="Arial" w:hAnsi="Arial" w:cs="Arial"/>
          <w:b/>
          <w:bCs/>
          <w:shd w:val="clear" w:color="auto" w:fill="FFFFFF"/>
        </w:rPr>
        <w:t>Q</w:t>
      </w:r>
      <w:r w:rsidRPr="00F80EE1">
        <w:rPr>
          <w:rFonts w:ascii="Arial" w:hAnsi="Arial" w:cs="Arial"/>
          <w:b/>
          <w:bCs/>
          <w:shd w:val="clear" w:color="auto" w:fill="FFFFFF"/>
        </w:rPr>
        <w:t xml:space="preserve">uestionários de qualidade de vida e escala de sonolência de </w:t>
      </w:r>
      <w:r>
        <w:rPr>
          <w:rFonts w:ascii="Arial" w:hAnsi="Arial" w:cs="Arial"/>
          <w:b/>
          <w:bCs/>
          <w:shd w:val="clear" w:color="auto" w:fill="FFFFFF"/>
        </w:rPr>
        <w:t>EPWORTH</w:t>
      </w:r>
      <w:r w:rsidR="002C61A1">
        <w:rPr>
          <w:rFonts w:ascii="Arial" w:hAnsi="Arial" w:cs="Arial"/>
          <w:bCs/>
          <w:shd w:val="clear" w:color="auto" w:fill="FFFFFF"/>
        </w:rPr>
        <w:t>.............................................................................................................</w:t>
      </w:r>
      <w:r>
        <w:rPr>
          <w:rFonts w:ascii="Arial" w:hAnsi="Arial" w:cs="Arial"/>
          <w:bCs/>
          <w:shd w:val="clear" w:color="auto" w:fill="FFFFFF"/>
        </w:rPr>
        <w:t>22</w:t>
      </w:r>
    </w:p>
    <w:p w14:paraId="525652E6" w14:textId="6C85ADEB" w:rsidR="003A6019" w:rsidRPr="003A6019" w:rsidRDefault="003A6019" w:rsidP="002C61A1">
      <w:pPr>
        <w:spacing w:line="360" w:lineRule="auto"/>
        <w:ind w:left="284"/>
        <w:jc w:val="both"/>
        <w:rPr>
          <w:rFonts w:ascii="Arial" w:hAnsi="Arial" w:cs="Arial"/>
          <w:bCs/>
          <w:shd w:val="clear" w:color="auto" w:fill="FFFFFF"/>
        </w:rPr>
      </w:pPr>
      <w:r w:rsidRPr="00F80EE1">
        <w:rPr>
          <w:rFonts w:ascii="Arial" w:hAnsi="Arial" w:cs="Arial"/>
          <w:b/>
          <w:bCs/>
          <w:shd w:val="clear" w:color="auto" w:fill="FFFFFF"/>
        </w:rPr>
        <w:t>4.8 E</w:t>
      </w:r>
      <w:r>
        <w:rPr>
          <w:rFonts w:ascii="Arial" w:hAnsi="Arial" w:cs="Arial"/>
          <w:b/>
          <w:bCs/>
          <w:shd w:val="clear" w:color="auto" w:fill="FFFFFF"/>
        </w:rPr>
        <w:t>xames de imagem</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..................23</w:t>
      </w:r>
    </w:p>
    <w:p w14:paraId="0E441325" w14:textId="65BC343B" w:rsidR="003A6019" w:rsidRPr="003A6019" w:rsidRDefault="003A6019" w:rsidP="002C61A1">
      <w:pPr>
        <w:spacing w:line="360" w:lineRule="auto"/>
        <w:ind w:left="284"/>
        <w:jc w:val="both"/>
        <w:rPr>
          <w:rFonts w:ascii="Arial" w:hAnsi="Arial" w:cs="Arial"/>
          <w:bCs/>
          <w:shd w:val="clear" w:color="auto" w:fill="FFFFFF"/>
        </w:rPr>
      </w:pPr>
      <w:r w:rsidRPr="002C61A1">
        <w:rPr>
          <w:rFonts w:ascii="Arial" w:hAnsi="Arial" w:cs="Arial"/>
          <w:bCs/>
          <w:i/>
          <w:shd w:val="clear" w:color="auto" w:fill="FFFFFF"/>
        </w:rPr>
        <w:t>4.8.1 Tomografia das vias aéreas superiores</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.23</w:t>
      </w:r>
    </w:p>
    <w:p w14:paraId="49D0F71F" w14:textId="5E9B1473" w:rsidR="003A6019" w:rsidRPr="003A6019" w:rsidRDefault="003A6019" w:rsidP="002C61A1">
      <w:pPr>
        <w:spacing w:line="360" w:lineRule="auto"/>
        <w:ind w:left="284"/>
        <w:jc w:val="both"/>
        <w:rPr>
          <w:rFonts w:ascii="Arial" w:hAnsi="Arial" w:cs="Arial"/>
          <w:bCs/>
          <w:shd w:val="clear" w:color="auto" w:fill="FFFFFF"/>
        </w:rPr>
      </w:pPr>
      <w:r w:rsidRPr="002C61A1">
        <w:rPr>
          <w:rFonts w:ascii="Arial" w:hAnsi="Arial" w:cs="Arial"/>
          <w:bCs/>
          <w:i/>
          <w:shd w:val="clear" w:color="auto" w:fill="FFFFFF"/>
        </w:rPr>
        <w:t>4.8.2 Ressonância magnética da face</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..24</w:t>
      </w:r>
    </w:p>
    <w:p w14:paraId="1C3CC6CF" w14:textId="511C30D5" w:rsidR="003A6019" w:rsidRPr="003A6019" w:rsidRDefault="003A6019" w:rsidP="002C61A1">
      <w:pPr>
        <w:tabs>
          <w:tab w:val="left" w:pos="142"/>
        </w:tabs>
        <w:spacing w:line="360" w:lineRule="auto"/>
        <w:ind w:left="284"/>
        <w:jc w:val="both"/>
        <w:rPr>
          <w:rFonts w:ascii="Arial" w:hAnsi="Arial" w:cs="Arial"/>
          <w:bCs/>
          <w:iCs/>
          <w:shd w:val="clear" w:color="auto" w:fill="FFFFFF"/>
        </w:rPr>
      </w:pPr>
      <w:r w:rsidRPr="00F80EE1">
        <w:rPr>
          <w:rFonts w:ascii="Arial" w:hAnsi="Arial" w:cs="Arial"/>
          <w:b/>
          <w:bCs/>
          <w:shd w:val="clear" w:color="auto" w:fill="FFFFFF"/>
        </w:rPr>
        <w:t xml:space="preserve">4.9 Coleta de resultados de </w:t>
      </w:r>
      <w:r w:rsidRPr="00F80EE1">
        <w:rPr>
          <w:rFonts w:ascii="Arial" w:hAnsi="Arial" w:cs="Arial"/>
          <w:b/>
          <w:bCs/>
          <w:i/>
          <w:iCs/>
          <w:shd w:val="clear" w:color="auto" w:fill="FFFFFF"/>
        </w:rPr>
        <w:t>exa</w:t>
      </w:r>
      <w:r>
        <w:rPr>
          <w:rFonts w:ascii="Arial" w:hAnsi="Arial" w:cs="Arial"/>
          <w:b/>
          <w:bCs/>
          <w:i/>
          <w:iCs/>
          <w:shd w:val="clear" w:color="auto" w:fill="FFFFFF"/>
        </w:rPr>
        <w:t>mes bioquímico e dados clínicos</w:t>
      </w:r>
      <w:r>
        <w:rPr>
          <w:rFonts w:ascii="Arial" w:hAnsi="Arial" w:cs="Arial"/>
          <w:bCs/>
          <w:iCs/>
          <w:shd w:val="clear" w:color="auto" w:fill="FFFFFF"/>
        </w:rPr>
        <w:t>..</w:t>
      </w:r>
      <w:r w:rsidR="002C61A1">
        <w:rPr>
          <w:rFonts w:ascii="Arial" w:hAnsi="Arial" w:cs="Arial"/>
          <w:bCs/>
          <w:iCs/>
          <w:shd w:val="clear" w:color="auto" w:fill="FFFFFF"/>
        </w:rPr>
        <w:t>.............</w:t>
      </w:r>
      <w:r>
        <w:rPr>
          <w:rFonts w:ascii="Arial" w:hAnsi="Arial" w:cs="Arial"/>
          <w:bCs/>
          <w:iCs/>
          <w:shd w:val="clear" w:color="auto" w:fill="FFFFFF"/>
        </w:rPr>
        <w:t>.....24</w:t>
      </w:r>
    </w:p>
    <w:p w14:paraId="7EC34648" w14:textId="2654735E" w:rsidR="00957574" w:rsidRPr="003A6019" w:rsidRDefault="003A6019" w:rsidP="002C61A1">
      <w:pPr>
        <w:spacing w:line="360" w:lineRule="auto"/>
        <w:ind w:left="284"/>
        <w:jc w:val="both"/>
        <w:rPr>
          <w:rFonts w:ascii="Arial" w:hAnsi="Arial" w:cs="Arial"/>
          <w:bCs/>
          <w:iCs/>
          <w:shd w:val="clear" w:color="auto" w:fill="FFFFFF"/>
        </w:rPr>
      </w:pPr>
      <w:r w:rsidRPr="00F80EE1">
        <w:rPr>
          <w:rFonts w:ascii="Arial" w:hAnsi="Arial" w:cs="Arial"/>
          <w:b/>
          <w:bCs/>
          <w:shd w:val="clear" w:color="auto" w:fill="FFFFFF"/>
        </w:rPr>
        <w:t>4.10 Hábitos alimentares</w:t>
      </w:r>
      <w:r>
        <w:rPr>
          <w:rFonts w:ascii="Arial" w:hAnsi="Arial" w:cs="Arial"/>
          <w:bCs/>
          <w:shd w:val="clear" w:color="auto" w:fill="FFFFFF"/>
        </w:rPr>
        <w:t>.......................................</w:t>
      </w:r>
      <w:r w:rsidR="002C61A1">
        <w:rPr>
          <w:rFonts w:ascii="Arial" w:hAnsi="Arial" w:cs="Arial"/>
          <w:bCs/>
          <w:shd w:val="clear" w:color="auto" w:fill="FFFFFF"/>
        </w:rPr>
        <w:t>............................</w:t>
      </w:r>
      <w:r>
        <w:rPr>
          <w:rFonts w:ascii="Arial" w:hAnsi="Arial" w:cs="Arial"/>
          <w:bCs/>
          <w:shd w:val="clear" w:color="auto" w:fill="FFFFFF"/>
        </w:rPr>
        <w:t>...................25</w:t>
      </w:r>
    </w:p>
    <w:p w14:paraId="32F17A4C" w14:textId="5416EABB" w:rsidR="003A6019" w:rsidRPr="003A6019" w:rsidRDefault="003A6019" w:rsidP="003A6019">
      <w:pPr>
        <w:spacing w:line="360" w:lineRule="auto"/>
        <w:jc w:val="both"/>
        <w:rPr>
          <w:rFonts w:ascii="Arial" w:hAnsi="Arial" w:cs="Arial"/>
          <w:bCs/>
          <w:shd w:val="clear" w:color="auto" w:fill="FFFFFF"/>
        </w:rPr>
      </w:pPr>
      <w:r w:rsidRPr="00F80EE1">
        <w:rPr>
          <w:rFonts w:ascii="Arial" w:hAnsi="Arial" w:cs="Arial"/>
          <w:b/>
          <w:bCs/>
          <w:shd w:val="clear" w:color="auto" w:fill="FFFFFF"/>
        </w:rPr>
        <w:t>5 RISCOS E BENEFÍCIOS DA PESQUISA</w:t>
      </w:r>
      <w:r>
        <w:rPr>
          <w:rFonts w:ascii="Arial" w:hAnsi="Arial" w:cs="Arial"/>
          <w:bCs/>
          <w:shd w:val="clear" w:color="auto" w:fill="FFFFFF"/>
        </w:rPr>
        <w:t>...............................................................26</w:t>
      </w:r>
    </w:p>
    <w:p w14:paraId="543E3325" w14:textId="7986D53F" w:rsidR="003A6019" w:rsidRPr="003A6019" w:rsidRDefault="003A6019" w:rsidP="003A6019">
      <w:pPr>
        <w:spacing w:line="360" w:lineRule="auto"/>
        <w:jc w:val="both"/>
        <w:rPr>
          <w:rFonts w:ascii="Arial" w:hAnsi="Arial" w:cs="Arial"/>
          <w:bCs/>
          <w:shd w:val="clear" w:color="auto" w:fill="FFFFFF"/>
        </w:rPr>
      </w:pPr>
      <w:r w:rsidRPr="00F80EE1">
        <w:rPr>
          <w:rFonts w:ascii="Arial" w:hAnsi="Arial" w:cs="Arial"/>
          <w:b/>
          <w:bCs/>
          <w:shd w:val="clear" w:color="auto" w:fill="FFFFFF"/>
        </w:rPr>
        <w:t>5.1 Riscos</w:t>
      </w:r>
      <w:r>
        <w:rPr>
          <w:rFonts w:ascii="Arial" w:hAnsi="Arial" w:cs="Arial"/>
          <w:bCs/>
          <w:shd w:val="clear" w:color="auto" w:fill="FFFFFF"/>
        </w:rPr>
        <w:t>..................................................................................................................26</w:t>
      </w:r>
    </w:p>
    <w:p w14:paraId="7B808A01" w14:textId="300BC157" w:rsidR="003A6019" w:rsidRPr="003A6019" w:rsidRDefault="003A6019" w:rsidP="003A6019">
      <w:pPr>
        <w:spacing w:line="360" w:lineRule="auto"/>
        <w:jc w:val="both"/>
        <w:rPr>
          <w:rFonts w:ascii="Arial" w:hAnsi="Arial" w:cs="Arial"/>
          <w:bCs/>
          <w:shd w:val="clear" w:color="auto" w:fill="FFFFFF"/>
        </w:rPr>
      </w:pPr>
      <w:r w:rsidRPr="00F80EE1">
        <w:rPr>
          <w:rFonts w:ascii="Arial" w:hAnsi="Arial" w:cs="Arial"/>
          <w:b/>
          <w:bCs/>
          <w:shd w:val="clear" w:color="auto" w:fill="FFFFFF"/>
        </w:rPr>
        <w:lastRenderedPageBreak/>
        <w:t>5.2 B</w:t>
      </w:r>
      <w:r w:rsidR="002C61A1" w:rsidRPr="00F80EE1">
        <w:rPr>
          <w:rFonts w:ascii="Arial" w:hAnsi="Arial" w:cs="Arial"/>
          <w:b/>
          <w:bCs/>
          <w:shd w:val="clear" w:color="auto" w:fill="FFFFFF"/>
        </w:rPr>
        <w:t>enefícios</w:t>
      </w:r>
      <w:r>
        <w:rPr>
          <w:rFonts w:ascii="Arial" w:hAnsi="Arial" w:cs="Arial"/>
          <w:bCs/>
          <w:shd w:val="clear" w:color="auto" w:fill="FFFFFF"/>
        </w:rPr>
        <w:t>....................................................................................</w:t>
      </w:r>
      <w:r w:rsidR="00175015">
        <w:rPr>
          <w:rFonts w:ascii="Arial" w:hAnsi="Arial" w:cs="Arial"/>
          <w:bCs/>
          <w:shd w:val="clear" w:color="auto" w:fill="FFFFFF"/>
        </w:rPr>
        <w:t>....</w:t>
      </w:r>
      <w:r>
        <w:rPr>
          <w:rFonts w:ascii="Arial" w:hAnsi="Arial" w:cs="Arial"/>
          <w:bCs/>
          <w:shd w:val="clear" w:color="auto" w:fill="FFFFFF"/>
        </w:rPr>
        <w:t>....................27</w:t>
      </w:r>
    </w:p>
    <w:p w14:paraId="06370189" w14:textId="2EEC754B" w:rsidR="003A6019" w:rsidRPr="003A6019" w:rsidRDefault="003A6019" w:rsidP="003A6019">
      <w:pPr>
        <w:spacing w:line="360" w:lineRule="auto"/>
        <w:jc w:val="both"/>
        <w:rPr>
          <w:rFonts w:ascii="Arial" w:hAnsi="Arial" w:cs="Arial"/>
          <w:bCs/>
          <w:shd w:val="clear" w:color="auto" w:fill="FFFFFF"/>
        </w:rPr>
      </w:pPr>
      <w:r w:rsidRPr="00F80EE1">
        <w:rPr>
          <w:rFonts w:ascii="Arial" w:hAnsi="Arial" w:cs="Arial"/>
          <w:b/>
          <w:bCs/>
          <w:shd w:val="clear" w:color="auto" w:fill="FFFFFF"/>
        </w:rPr>
        <w:t>6 CRONOGRAMA DE EXECUÇÃO</w:t>
      </w:r>
      <w:r>
        <w:rPr>
          <w:rFonts w:ascii="Arial" w:hAnsi="Arial" w:cs="Arial"/>
          <w:bCs/>
          <w:shd w:val="clear" w:color="auto" w:fill="FFFFFF"/>
        </w:rPr>
        <w:t>...........................................................................27</w:t>
      </w:r>
    </w:p>
    <w:p w14:paraId="72F2384B" w14:textId="4F9BCD0E" w:rsidR="003A6019" w:rsidRPr="003A6019" w:rsidRDefault="003A6019" w:rsidP="003A6019">
      <w:pPr>
        <w:spacing w:line="360" w:lineRule="auto"/>
        <w:jc w:val="both"/>
        <w:rPr>
          <w:rFonts w:ascii="Arial" w:hAnsi="Arial" w:cs="Arial"/>
          <w:shd w:val="clear" w:color="auto" w:fill="FFFFFF"/>
        </w:rPr>
      </w:pPr>
      <w:r w:rsidRPr="00F80EE1">
        <w:rPr>
          <w:rFonts w:ascii="Arial" w:hAnsi="Arial" w:cs="Arial"/>
          <w:b/>
          <w:shd w:val="clear" w:color="auto" w:fill="FFFFFF"/>
        </w:rPr>
        <w:t>7 ORÇAMENTO FINANCEIRO</w:t>
      </w:r>
      <w:r>
        <w:rPr>
          <w:rFonts w:ascii="Arial" w:hAnsi="Arial" w:cs="Arial"/>
          <w:shd w:val="clear" w:color="auto" w:fill="FFFFFF"/>
        </w:rPr>
        <w:t>..................................................................................28</w:t>
      </w:r>
    </w:p>
    <w:p w14:paraId="54B5CC6D" w14:textId="2ABB60AF" w:rsidR="003A6019" w:rsidRDefault="009064F7" w:rsidP="003A6019">
      <w:pPr>
        <w:spacing w:line="360" w:lineRule="auto"/>
        <w:jc w:val="both"/>
        <w:rPr>
          <w:rFonts w:ascii="Arial" w:hAnsi="Arial" w:cs="Arial"/>
        </w:rPr>
      </w:pPr>
      <w:r w:rsidRPr="00F80EE1">
        <w:rPr>
          <w:rFonts w:ascii="Arial" w:hAnsi="Arial" w:cs="Arial"/>
          <w:b/>
        </w:rPr>
        <w:t>REFERÊNCIAS</w:t>
      </w:r>
      <w:r w:rsidRPr="00F80EE1">
        <w:rPr>
          <w:rFonts w:ascii="Arial" w:hAnsi="Arial" w:cs="Arial"/>
        </w:rPr>
        <w:t>...............................................................................................</w:t>
      </w:r>
      <w:r w:rsidR="003A6019">
        <w:rPr>
          <w:rFonts w:ascii="Arial" w:hAnsi="Arial" w:cs="Arial"/>
        </w:rPr>
        <w:t>...........29</w:t>
      </w:r>
    </w:p>
    <w:p w14:paraId="7178D8E3" w14:textId="538E1EF1" w:rsidR="003A6019" w:rsidRPr="003A6019" w:rsidRDefault="003A6019" w:rsidP="003A6019">
      <w:pPr>
        <w:spacing w:line="360" w:lineRule="auto"/>
        <w:jc w:val="both"/>
        <w:rPr>
          <w:rFonts w:ascii="Arial" w:hAnsi="Arial" w:cs="Arial"/>
        </w:rPr>
      </w:pPr>
      <w:r w:rsidRPr="003A6019">
        <w:rPr>
          <w:rFonts w:ascii="Arial" w:hAnsi="Arial" w:cs="Arial"/>
          <w:b/>
        </w:rPr>
        <w:t>ANEXOS</w:t>
      </w:r>
      <w:r>
        <w:rPr>
          <w:rFonts w:ascii="Arial" w:hAnsi="Arial" w:cs="Arial"/>
        </w:rPr>
        <w:t>....................................................................................................................34</w:t>
      </w:r>
    </w:p>
    <w:p w14:paraId="55D8DD9D" w14:textId="77777777" w:rsidR="003A6019" w:rsidRDefault="003A6019" w:rsidP="003A6019">
      <w:pPr>
        <w:spacing w:line="360" w:lineRule="auto"/>
        <w:jc w:val="both"/>
        <w:rPr>
          <w:rFonts w:ascii="Arial" w:hAnsi="Arial" w:cs="Arial"/>
        </w:rPr>
      </w:pPr>
    </w:p>
    <w:p w14:paraId="239D6353" w14:textId="36E6F0EF" w:rsidR="009064F7" w:rsidRPr="00F80EE1" w:rsidRDefault="009064F7" w:rsidP="003A6019">
      <w:pPr>
        <w:spacing w:line="360" w:lineRule="auto"/>
        <w:jc w:val="both"/>
        <w:rPr>
          <w:rFonts w:ascii="Arial" w:hAnsi="Arial" w:cs="Arial"/>
        </w:rPr>
      </w:pPr>
      <w:r w:rsidRPr="00F80EE1">
        <w:rPr>
          <w:rFonts w:ascii="Arial" w:hAnsi="Arial" w:cs="Arial"/>
        </w:rPr>
        <w:br w:type="page"/>
      </w:r>
    </w:p>
    <w:p w14:paraId="67F8385F" w14:textId="77777777" w:rsidR="009064F7" w:rsidRPr="00F80EE1" w:rsidRDefault="009064F7" w:rsidP="009064F7">
      <w:pPr>
        <w:spacing w:line="360" w:lineRule="auto"/>
        <w:jc w:val="both"/>
        <w:rPr>
          <w:rFonts w:ascii="Arial" w:hAnsi="Arial" w:cs="Arial"/>
        </w:rPr>
        <w:sectPr w:rsidR="009064F7" w:rsidRPr="00F80EE1">
          <w:headerReference w:type="default" r:id="rId7"/>
          <w:pgSz w:w="11907" w:h="16840"/>
          <w:pgMar w:top="1701" w:right="1134" w:bottom="1134" w:left="1701" w:header="709" w:footer="907" w:gutter="0"/>
          <w:cols w:space="720"/>
        </w:sectPr>
      </w:pPr>
    </w:p>
    <w:p w14:paraId="389790D2" w14:textId="77777777" w:rsidR="009064F7" w:rsidRPr="00F80EE1" w:rsidRDefault="009064F7" w:rsidP="009064F7">
      <w:pPr>
        <w:spacing w:line="360" w:lineRule="auto"/>
        <w:jc w:val="both"/>
        <w:rPr>
          <w:rFonts w:ascii="Arial" w:hAnsi="Arial" w:cs="Arial"/>
          <w:b/>
          <w:bCs/>
        </w:rPr>
      </w:pPr>
      <w:r w:rsidRPr="00F80EE1">
        <w:rPr>
          <w:rFonts w:ascii="Arial" w:hAnsi="Arial" w:cs="Arial"/>
          <w:b/>
          <w:bCs/>
        </w:rPr>
        <w:lastRenderedPageBreak/>
        <w:t>1 INTRODUÇÃO</w:t>
      </w:r>
    </w:p>
    <w:p w14:paraId="299B88E1" w14:textId="77777777" w:rsidR="009064F7" w:rsidRPr="00F80EE1" w:rsidRDefault="009064F7" w:rsidP="009064F7">
      <w:pPr>
        <w:spacing w:line="360" w:lineRule="auto"/>
        <w:ind w:firstLine="851"/>
        <w:jc w:val="both"/>
        <w:rPr>
          <w:rFonts w:ascii="Arial" w:hAnsi="Arial" w:cs="Arial"/>
          <w:b/>
          <w:bCs/>
        </w:rPr>
      </w:pPr>
    </w:p>
    <w:p w14:paraId="47C0838E" w14:textId="4FC2F6CA" w:rsidR="003421BD" w:rsidRPr="00F80EE1" w:rsidRDefault="003421BD" w:rsidP="003421BD">
      <w:pPr>
        <w:spacing w:line="360" w:lineRule="auto"/>
        <w:ind w:firstLine="851"/>
        <w:jc w:val="both"/>
        <w:rPr>
          <w:rFonts w:ascii="Arial" w:hAnsi="Arial" w:cs="Arial"/>
        </w:rPr>
      </w:pPr>
      <w:r w:rsidRPr="00F80EE1">
        <w:rPr>
          <w:rFonts w:ascii="Arial" w:hAnsi="Arial" w:cs="Arial"/>
        </w:rPr>
        <w:t>A obesidade é uma doença crônica de origem multifatorial que envolve fatores comportamentais, psicológicos, sociais e genéticos. Essa doença caracteriza-se pelo acúmulo corporal de gordura levando a um índice de massa corporal superior a 30 kg/m2, desencadeado por um desequilíbrio energético, seja por excesso de ingestão calórica</w:t>
      </w:r>
      <w:r w:rsidR="008916ED">
        <w:rPr>
          <w:rFonts w:ascii="Arial" w:hAnsi="Arial" w:cs="Arial"/>
        </w:rPr>
        <w:t xml:space="preserve"> ou por baixa atividade física. </w:t>
      </w:r>
      <w:r w:rsidRPr="00F80EE1">
        <w:rPr>
          <w:rFonts w:ascii="Arial" w:hAnsi="Arial" w:cs="Arial"/>
        </w:rPr>
        <w:t>Embora os fatores genéticos contribuam significativamente para o quadro de obesidade, acredita-se que o estilo de vida ainda seja um dos fatores preponderantes</w:t>
      </w:r>
      <w:r w:rsidR="008916ED">
        <w:rPr>
          <w:rFonts w:ascii="Arial" w:hAnsi="Arial" w:cs="Arial"/>
        </w:rPr>
        <w:t xml:space="preserve"> </w:t>
      </w:r>
      <w:r w:rsidRPr="00F80EE1">
        <w:rPr>
          <w:rFonts w:ascii="Arial" w:hAnsi="Arial" w:cs="Arial"/>
        </w:rPr>
        <w:t>(Golden, 2021). A prevalência da obesidade vem aumentando significativamente nos países em desenvolvimento, sobretudo no Brasil e atualmente estima-se que 22.4% dos adultos brasileiros estejam obesos (Ministério da Saúde, 2022). A obesidade está intimamente relacionada a um aumento da morbidade e mortalidade por várias causas, dentre elas os distúrbios cardiovasculares e câncer (</w:t>
      </w:r>
      <w:proofErr w:type="spellStart"/>
      <w:r w:rsidRPr="00F80EE1">
        <w:rPr>
          <w:rFonts w:ascii="Arial" w:hAnsi="Arial" w:cs="Arial"/>
        </w:rPr>
        <w:t>Fruh</w:t>
      </w:r>
      <w:proofErr w:type="spellEnd"/>
      <w:r w:rsidRPr="00F80EE1">
        <w:rPr>
          <w:rFonts w:ascii="Arial" w:hAnsi="Arial" w:cs="Arial"/>
        </w:rPr>
        <w:t xml:space="preserve">, 2017). </w:t>
      </w:r>
    </w:p>
    <w:p w14:paraId="02EA614B" w14:textId="77777777" w:rsidR="003421BD" w:rsidRPr="00F80EE1" w:rsidRDefault="003421BD" w:rsidP="003421BD">
      <w:pPr>
        <w:spacing w:line="360" w:lineRule="auto"/>
        <w:ind w:firstLine="851"/>
        <w:jc w:val="both"/>
        <w:rPr>
          <w:rFonts w:ascii="Arial" w:hAnsi="Arial" w:cs="Arial"/>
        </w:rPr>
      </w:pPr>
      <w:r w:rsidRPr="00F80EE1">
        <w:rPr>
          <w:rFonts w:ascii="Arial" w:hAnsi="Arial" w:cs="Arial"/>
        </w:rPr>
        <w:t>Um dos recursos empregados para o tratamento da obesidade é a cirurgia bariátrica que, por sua vez, pode utilizar técnicas disabsortivas, restritivas ou mista (DeMaria, 2007). Nas cirurgias bariátricas disabsortivas são realizadas derivações no intestino delgado, implicando em perda de peso pela limitação na absorção de nutrientes. A redução importante do volume gástrico, por gastroplastia parcial e/ou colocação de banda gástrica, caracterizam as cirurgias restritivas (DeMaria, 2007). Estas técnicas promovem a saciedade precoce e dificultam o consumo rápido de alimentos, restringindo o volume ingerido. A Derivação Gástrica em Y de Roux (DGYR) de contenção gástrica é um exemplo de técnica cirúrgica mista, sendo realizada a redução no volume gástrico associada à derivação do intestino delgado (</w:t>
      </w:r>
      <w:proofErr w:type="spellStart"/>
      <w:r w:rsidRPr="00F80EE1">
        <w:rPr>
          <w:rFonts w:ascii="Arial" w:hAnsi="Arial" w:cs="Arial"/>
        </w:rPr>
        <w:t>Steenackers</w:t>
      </w:r>
      <w:proofErr w:type="spellEnd"/>
      <w:r w:rsidRPr="00F80EE1">
        <w:rPr>
          <w:rFonts w:ascii="Arial" w:hAnsi="Arial" w:cs="Arial"/>
        </w:rPr>
        <w:t xml:space="preserve"> et al., 2021). Dentre os pacientes submetidos a cirurgia bariátrica, 70% mantêm perda de peso por cinco anos, que resulta em melhora da função cardiovascular, do perfil lipídico, da apneia do sono, da atividade física, da habilidade de trabalho e das atividades de vida diária (</w:t>
      </w:r>
      <w:proofErr w:type="spellStart"/>
      <w:r w:rsidRPr="00F80EE1">
        <w:rPr>
          <w:rFonts w:ascii="Arial" w:hAnsi="Arial" w:cs="Arial"/>
        </w:rPr>
        <w:t>AVDs</w:t>
      </w:r>
      <w:proofErr w:type="spellEnd"/>
      <w:r w:rsidRPr="00F80EE1">
        <w:rPr>
          <w:rFonts w:ascii="Arial" w:hAnsi="Arial" w:cs="Arial"/>
        </w:rPr>
        <w:t>) (</w:t>
      </w:r>
      <w:proofErr w:type="spellStart"/>
      <w:r w:rsidRPr="00F80EE1">
        <w:rPr>
          <w:rFonts w:ascii="Arial" w:hAnsi="Arial" w:cs="Arial"/>
        </w:rPr>
        <w:t>Sjöström</w:t>
      </w:r>
      <w:proofErr w:type="spellEnd"/>
      <w:r w:rsidRPr="00F80EE1">
        <w:rPr>
          <w:rFonts w:ascii="Arial" w:hAnsi="Arial" w:cs="Arial"/>
        </w:rPr>
        <w:t xml:space="preserve"> et al., 2004). </w:t>
      </w:r>
    </w:p>
    <w:p w14:paraId="3F83B175" w14:textId="120FCAF9" w:rsidR="003421BD" w:rsidRPr="00F80EE1" w:rsidRDefault="003421BD" w:rsidP="003421BD">
      <w:pPr>
        <w:spacing w:line="360" w:lineRule="auto"/>
        <w:ind w:firstLine="851"/>
        <w:jc w:val="both"/>
        <w:rPr>
          <w:rFonts w:ascii="Arial" w:hAnsi="Arial" w:cs="Arial"/>
        </w:rPr>
      </w:pPr>
      <w:r w:rsidRPr="00F80EE1">
        <w:rPr>
          <w:rFonts w:ascii="Arial" w:hAnsi="Arial" w:cs="Arial"/>
        </w:rPr>
        <w:t xml:space="preserve">Entretanto, o pós-operatório pode cursar com complicações cirúrgicas, psicológicas ou nutricionais, que devem ser identificadas precocemente pela equipe multiprofissional. </w:t>
      </w:r>
    </w:p>
    <w:p w14:paraId="3A3BAB4C" w14:textId="77777777" w:rsidR="003421BD" w:rsidRPr="00F80EE1" w:rsidRDefault="003421BD" w:rsidP="003421BD">
      <w:pPr>
        <w:spacing w:line="360" w:lineRule="auto"/>
        <w:ind w:firstLine="851"/>
        <w:jc w:val="both"/>
        <w:rPr>
          <w:rFonts w:ascii="Arial" w:hAnsi="Arial" w:cs="Arial"/>
        </w:rPr>
      </w:pPr>
      <w:r w:rsidRPr="00F80EE1">
        <w:rPr>
          <w:rFonts w:ascii="Arial" w:hAnsi="Arial" w:cs="Arial"/>
        </w:rPr>
        <w:t xml:space="preserve">A avaliação e o seguimento nutricional dos pacientes que foram acometidos a cirurgia bariátrica visam identificar os pacientes com evolução desfavorável na perda de peso e diagnosticar e intervir nas alterações do estado nutricional. </w:t>
      </w:r>
    </w:p>
    <w:p w14:paraId="19B3F79E" w14:textId="77777777" w:rsidR="003421BD" w:rsidRPr="00F80EE1" w:rsidRDefault="003421BD" w:rsidP="003421BD">
      <w:pPr>
        <w:spacing w:line="360" w:lineRule="auto"/>
        <w:ind w:firstLine="851"/>
        <w:jc w:val="both"/>
        <w:rPr>
          <w:rFonts w:ascii="Arial" w:hAnsi="Arial" w:cs="Arial"/>
        </w:rPr>
      </w:pPr>
      <w:r w:rsidRPr="00F80EE1">
        <w:rPr>
          <w:rFonts w:ascii="Arial" w:hAnsi="Arial" w:cs="Arial"/>
        </w:rPr>
        <w:lastRenderedPageBreak/>
        <w:t>Para este acompanhamento faz-se necessário o uso de métodos de avaliação da composição corporal empregados no seguimento pós-operatório imediato e/ou tardio. Com o intuito de facilitar este monitoramento, o ideal é que sejam de fácil execução, baixo custo e que não envolvam procedimentos invasivos. Devido à facilidade de acesso e execução, as medidas de circunferências, sobretudo de cintura e quadril, e a espessura de dobras cutâneas são comumente utilizadas na avaliação da evolução nutricional.</w:t>
      </w:r>
    </w:p>
    <w:p w14:paraId="1E275BA0" w14:textId="63304A87" w:rsidR="003421BD" w:rsidRPr="00F80EE1" w:rsidRDefault="003421BD" w:rsidP="003421BD">
      <w:pPr>
        <w:spacing w:line="360" w:lineRule="auto"/>
        <w:ind w:firstLine="851"/>
        <w:jc w:val="both"/>
        <w:rPr>
          <w:rFonts w:ascii="Arial" w:hAnsi="Arial" w:cs="Arial"/>
        </w:rPr>
      </w:pPr>
      <w:r w:rsidRPr="00F80EE1">
        <w:rPr>
          <w:rFonts w:ascii="Arial" w:hAnsi="Arial" w:cs="Arial"/>
        </w:rPr>
        <w:t>Contudo, em indivíduos obesos há dificuldade em isolar a massa gorda, o que diminui a precisão do método (</w:t>
      </w:r>
      <w:proofErr w:type="spellStart"/>
      <w:r w:rsidRPr="00F80EE1">
        <w:rPr>
          <w:rFonts w:ascii="Arial" w:hAnsi="Arial" w:cs="Arial"/>
        </w:rPr>
        <w:t>Madan</w:t>
      </w:r>
      <w:proofErr w:type="spellEnd"/>
      <w:r w:rsidRPr="00F80EE1">
        <w:rPr>
          <w:rFonts w:ascii="Arial" w:hAnsi="Arial" w:cs="Arial"/>
        </w:rPr>
        <w:t xml:space="preserve"> et al., 2006). O índice de massa corpórea (IMC) é utilizado classicamente para avaliação do estado nutricional, diagnóstico e graduação de sobrepeso e obesidade. Porém, o IMC não separa a gordura corporal e não há distinção por sexo. Desta forma faz se necessário a utilização das técnicas de Bioimpedância e ou Densitometria óssea na avaliação da composição corporal de pacientes obesos. </w:t>
      </w:r>
    </w:p>
    <w:p w14:paraId="1DCB3212" w14:textId="77777777" w:rsidR="003421BD" w:rsidRPr="00F80EE1" w:rsidRDefault="003421BD" w:rsidP="003421BD">
      <w:pPr>
        <w:spacing w:line="360" w:lineRule="auto"/>
        <w:ind w:firstLine="851"/>
        <w:jc w:val="both"/>
        <w:rPr>
          <w:rFonts w:ascii="Arial" w:hAnsi="Arial" w:cs="Arial"/>
        </w:rPr>
      </w:pPr>
      <w:r w:rsidRPr="00F80EE1">
        <w:rPr>
          <w:rFonts w:ascii="Arial" w:hAnsi="Arial" w:cs="Arial"/>
        </w:rPr>
        <w:t>Alguns estudos têm apresentado a descrição da perda substancial de massa corporal magra em pacientes submetidos à cirurgia bariátrica (de Aquino et al., 2012; Zhou et al., 2022). Isto se relaciona à evolução clínica e nutricional desfavorável nestes pacientes. Diferenças na porcentagem de perda de massa magra encontrada por diferentes estudos, podem dever-se, à intensidade do estresse orgânico decorrente do procedimento cirúrgico e à eventual presença de complicações associadas. Os estudos não determinam a influência da intensidade da restrição nutricional na velocidade de perda de massa corporal gorda e magra. É comum que indivíduos submetidos à cirurgia bariátrica façam grandes restrições no valor energético total da dieta, o que aumenta a proteólise, a fim de fornecer substrato para a neoglicogênese, justificando a diminuição da massa corporal magra (</w:t>
      </w:r>
      <w:proofErr w:type="spellStart"/>
      <w:r w:rsidRPr="00F80EE1">
        <w:rPr>
          <w:rFonts w:ascii="Arial" w:hAnsi="Arial" w:cs="Arial"/>
        </w:rPr>
        <w:t>Krzizek</w:t>
      </w:r>
      <w:proofErr w:type="spellEnd"/>
      <w:r w:rsidRPr="00F80EE1">
        <w:rPr>
          <w:rFonts w:ascii="Arial" w:hAnsi="Arial" w:cs="Arial"/>
        </w:rPr>
        <w:t xml:space="preserve"> et al., 2021). </w:t>
      </w:r>
    </w:p>
    <w:p w14:paraId="66F2DADF" w14:textId="5F109B9B" w:rsidR="003421BD" w:rsidRPr="00F80EE1" w:rsidRDefault="003421BD" w:rsidP="003421BD">
      <w:pPr>
        <w:spacing w:line="360" w:lineRule="auto"/>
        <w:ind w:firstLine="851"/>
        <w:jc w:val="both"/>
        <w:rPr>
          <w:rFonts w:ascii="Arial" w:hAnsi="Arial" w:cs="Arial"/>
        </w:rPr>
      </w:pPr>
      <w:r w:rsidRPr="00F80EE1">
        <w:rPr>
          <w:rFonts w:ascii="Arial" w:hAnsi="Arial" w:cs="Arial"/>
        </w:rPr>
        <w:t>Da mesma forma, o grau de atividade física pode influenciar na velocidade de perda de peso corporal e na preservação da massa muscular e esquelética (</w:t>
      </w:r>
      <w:proofErr w:type="spellStart"/>
      <w:r w:rsidRPr="00F80EE1">
        <w:rPr>
          <w:rFonts w:ascii="Arial" w:hAnsi="Arial" w:cs="Arial"/>
        </w:rPr>
        <w:t>Bellicha</w:t>
      </w:r>
      <w:proofErr w:type="spellEnd"/>
      <w:r w:rsidRPr="00F80EE1">
        <w:rPr>
          <w:rFonts w:ascii="Arial" w:hAnsi="Arial" w:cs="Arial"/>
        </w:rPr>
        <w:t xml:space="preserve"> et al., 2018; </w:t>
      </w:r>
      <w:proofErr w:type="spellStart"/>
      <w:r w:rsidRPr="00F80EE1">
        <w:rPr>
          <w:rFonts w:ascii="Arial" w:hAnsi="Arial" w:cs="Arial"/>
        </w:rPr>
        <w:t>Bellicha</w:t>
      </w:r>
      <w:proofErr w:type="spellEnd"/>
      <w:r w:rsidRPr="00F80EE1">
        <w:rPr>
          <w:rFonts w:ascii="Arial" w:hAnsi="Arial" w:cs="Arial"/>
        </w:rPr>
        <w:t xml:space="preserve"> et al., 2021). Indivíduos submetidos à derivação biliopancreática com gastrectomia longitudinal e preservação pilórica (duodenal switch) que praticavam atividade física apresentaram acréscimo de 15% da massa corporal magra, enquanto os inativos reduziram 11% em relação aos valores iniciais ao final de um ano de seguimento (</w:t>
      </w:r>
      <w:proofErr w:type="spellStart"/>
      <w:r w:rsidRPr="00F80EE1">
        <w:rPr>
          <w:rFonts w:ascii="Arial" w:hAnsi="Arial" w:cs="Arial"/>
        </w:rPr>
        <w:t>Metcalf</w:t>
      </w:r>
      <w:proofErr w:type="spellEnd"/>
      <w:r w:rsidRPr="00F80EE1">
        <w:rPr>
          <w:rFonts w:ascii="Arial" w:hAnsi="Arial" w:cs="Arial"/>
        </w:rPr>
        <w:t xml:space="preserve"> et al., 2005). Assim, a prática de exercícios após </w:t>
      </w:r>
      <w:r w:rsidRPr="00F80EE1">
        <w:rPr>
          <w:rFonts w:ascii="Arial" w:hAnsi="Arial" w:cs="Arial"/>
        </w:rPr>
        <w:lastRenderedPageBreak/>
        <w:t xml:space="preserve">cirurgia bariátrica pode determinar maior velocidade de perda de peso corporal associada ao aumento da massa magra.  </w:t>
      </w:r>
    </w:p>
    <w:p w14:paraId="0DC37D5F" w14:textId="1995B57F" w:rsidR="003421BD" w:rsidRPr="00F80EE1" w:rsidRDefault="003421BD" w:rsidP="003421BD">
      <w:pPr>
        <w:spacing w:line="360" w:lineRule="auto"/>
        <w:ind w:firstLine="851"/>
        <w:jc w:val="both"/>
        <w:rPr>
          <w:rFonts w:ascii="Arial" w:hAnsi="Arial" w:cs="Arial"/>
        </w:rPr>
      </w:pPr>
      <w:r w:rsidRPr="00F80EE1">
        <w:rPr>
          <w:rFonts w:ascii="Arial" w:hAnsi="Arial" w:cs="Arial"/>
        </w:rPr>
        <w:t>As mudanças ocorridas no padrão alimentar e no estilo de vida desta população, podem estar relacionadas, sobretudo, pelo aumento do consumo de alimentos ultra processados e pela diminuição de alimentos in natura e minimamente processados, e pelo aumento da inatividade física, contribuindo diretamente para o reganho de peso após a cirurgia bariátrica e, consequentemente, para o desenvolvimento de doenças crônicas não transmissíveis ou reaparecimento das mesmas, como o DM ou dislipidemias.</w:t>
      </w:r>
    </w:p>
    <w:p w14:paraId="1FAD6F9E" w14:textId="75037AD2" w:rsidR="003421BD" w:rsidRPr="00F80EE1" w:rsidRDefault="003421BD" w:rsidP="003421BD">
      <w:pPr>
        <w:spacing w:line="360" w:lineRule="auto"/>
        <w:ind w:firstLine="851"/>
        <w:jc w:val="both"/>
        <w:rPr>
          <w:rFonts w:ascii="Arial" w:hAnsi="Arial" w:cs="Arial"/>
        </w:rPr>
      </w:pPr>
      <w:r w:rsidRPr="00F80EE1">
        <w:rPr>
          <w:rFonts w:ascii="Arial" w:hAnsi="Arial" w:cs="Arial"/>
        </w:rPr>
        <w:t>Recentemente, atenção especial tem sido dada aos distúrbios respiratórios do sono (Síndrome da Apneia e Hipopneia Obstrutiva do Sono - SAHOS) em pacientes obesos. Estes se caracterizam por pausas respiratórias durante o sono e se mostram muito prevalentes na população obesa em virtude tanto do excesso de gordura que contribui para obstrução anatômica das vias aéreas superiores quanto do excesso de volume abdominal, que repercute em alteração de capacidade pulmonar e pressões anormais diafragmáticas (</w:t>
      </w:r>
      <w:proofErr w:type="spellStart"/>
      <w:r w:rsidRPr="00F80EE1">
        <w:rPr>
          <w:rFonts w:ascii="Arial" w:hAnsi="Arial" w:cs="Arial"/>
        </w:rPr>
        <w:t>Meurling</w:t>
      </w:r>
      <w:proofErr w:type="spellEnd"/>
      <w:r w:rsidRPr="00F80EE1">
        <w:rPr>
          <w:rFonts w:ascii="Arial" w:hAnsi="Arial" w:cs="Arial"/>
        </w:rPr>
        <w:t xml:space="preserve"> et al., 2019). A apneia e hipopneia estão intimamente relacionadas a uma maior incidência de doenças diversas, sobretudo cardiovasculares e possuem um profundo impacto na qualidade de vida (</w:t>
      </w:r>
      <w:proofErr w:type="spellStart"/>
      <w:r w:rsidRPr="00F80EE1">
        <w:rPr>
          <w:rFonts w:ascii="Arial" w:hAnsi="Arial" w:cs="Arial"/>
        </w:rPr>
        <w:t>Meurling</w:t>
      </w:r>
      <w:proofErr w:type="spellEnd"/>
      <w:r w:rsidRPr="00F80EE1">
        <w:rPr>
          <w:rFonts w:ascii="Arial" w:hAnsi="Arial" w:cs="Arial"/>
        </w:rPr>
        <w:t xml:space="preserve"> et al., 2019).</w:t>
      </w:r>
    </w:p>
    <w:p w14:paraId="7468AE9C" w14:textId="77777777" w:rsidR="003421BD" w:rsidRPr="00F80EE1" w:rsidRDefault="003421BD" w:rsidP="003421BD">
      <w:pPr>
        <w:spacing w:line="360" w:lineRule="auto"/>
        <w:ind w:firstLine="851"/>
        <w:jc w:val="both"/>
        <w:rPr>
          <w:rFonts w:ascii="Arial" w:hAnsi="Arial" w:cs="Arial"/>
        </w:rPr>
      </w:pPr>
      <w:r w:rsidRPr="00F80EE1">
        <w:rPr>
          <w:rFonts w:ascii="Arial" w:hAnsi="Arial" w:cs="Arial"/>
        </w:rPr>
        <w:t>O exame de polissonografia completo (Tipo I ou Tipo II) é indicado antes da cirurgia bariátrica para se investigar o valor do IAH (Índice de Apneia e Hipopneia) (</w:t>
      </w:r>
      <w:proofErr w:type="spellStart"/>
      <w:r w:rsidRPr="00F80EE1">
        <w:rPr>
          <w:rFonts w:ascii="Arial" w:hAnsi="Arial" w:cs="Arial"/>
        </w:rPr>
        <w:t>Priyadarshini</w:t>
      </w:r>
      <w:proofErr w:type="spellEnd"/>
      <w:r w:rsidRPr="00F80EE1">
        <w:rPr>
          <w:rFonts w:ascii="Arial" w:hAnsi="Arial" w:cs="Arial"/>
        </w:rPr>
        <w:t xml:space="preserve"> et al., 2017). Este índice está relacionado a gravidade do quadro de distúrbios respiratório do sono e quanto maior este índice, maior será a gravidade da doença. O IAH reflete o número de eventos apneicos/</w:t>
      </w:r>
      <w:proofErr w:type="spellStart"/>
      <w:r w:rsidRPr="00F80EE1">
        <w:rPr>
          <w:rFonts w:ascii="Arial" w:hAnsi="Arial" w:cs="Arial"/>
        </w:rPr>
        <w:t>hipopneicos</w:t>
      </w:r>
      <w:proofErr w:type="spellEnd"/>
      <w:r w:rsidRPr="00F80EE1">
        <w:rPr>
          <w:rFonts w:ascii="Arial" w:hAnsi="Arial" w:cs="Arial"/>
        </w:rPr>
        <w:t xml:space="preserve"> por hora de sono, podendo ser utilizado para classificar a gravidade da SAHOS. Em geral um IAH&lt;5 é considerado normal, valores entre 5-&lt;15 indicam presença de SAHOS leve, entre 15-&lt;</w:t>
      </w:r>
      <w:proofErr w:type="gramStart"/>
      <w:r w:rsidRPr="00F80EE1">
        <w:rPr>
          <w:rFonts w:ascii="Arial" w:hAnsi="Arial" w:cs="Arial"/>
        </w:rPr>
        <w:t>30 distúrbio</w:t>
      </w:r>
      <w:proofErr w:type="gramEnd"/>
      <w:r w:rsidRPr="00F80EE1">
        <w:rPr>
          <w:rFonts w:ascii="Arial" w:hAnsi="Arial" w:cs="Arial"/>
        </w:rPr>
        <w:t xml:space="preserve"> moderado e ≥30 SAHOS grave (Chang et al., 2022). A redução de peso reduz de forma bastante significativa o IAH, principalmente devido a redução da gordura corporal na região de pescoço com consequente aumento do espaço faríngeo e diminuição do volume de língua (</w:t>
      </w:r>
      <w:proofErr w:type="spellStart"/>
      <w:r w:rsidRPr="00F80EE1">
        <w:rPr>
          <w:rFonts w:ascii="Arial" w:hAnsi="Arial" w:cs="Arial"/>
        </w:rPr>
        <w:t>Kuna</w:t>
      </w:r>
      <w:proofErr w:type="spellEnd"/>
      <w:r w:rsidRPr="00F80EE1">
        <w:rPr>
          <w:rFonts w:ascii="Arial" w:hAnsi="Arial" w:cs="Arial"/>
        </w:rPr>
        <w:t xml:space="preserve"> et al., 2021). </w:t>
      </w:r>
    </w:p>
    <w:p w14:paraId="56271940" w14:textId="41E7481C" w:rsidR="009064F7" w:rsidRPr="00F80EE1" w:rsidRDefault="003421BD" w:rsidP="003421BD">
      <w:pPr>
        <w:spacing w:line="360" w:lineRule="auto"/>
        <w:ind w:firstLine="851"/>
        <w:jc w:val="both"/>
        <w:rPr>
          <w:rFonts w:ascii="Arial" w:hAnsi="Arial" w:cs="Arial"/>
        </w:rPr>
      </w:pPr>
      <w:r w:rsidRPr="00F80EE1">
        <w:rPr>
          <w:rFonts w:ascii="Arial" w:hAnsi="Arial" w:cs="Arial"/>
        </w:rPr>
        <w:t>No entanto, um outro fator fortemente associado a SAHOS é a hipotonia dos músculos faríngeos (</w:t>
      </w:r>
      <w:proofErr w:type="spellStart"/>
      <w:r w:rsidRPr="00F80EE1">
        <w:rPr>
          <w:rFonts w:ascii="Arial" w:hAnsi="Arial" w:cs="Arial"/>
        </w:rPr>
        <w:t>Kryger</w:t>
      </w:r>
      <w:proofErr w:type="spellEnd"/>
      <w:r w:rsidRPr="00F80EE1">
        <w:rPr>
          <w:rFonts w:ascii="Arial" w:hAnsi="Arial" w:cs="Arial"/>
        </w:rPr>
        <w:t xml:space="preserve"> et al., 2016). Como já é sabido que a rápida perda de peso decorrente da cirurgia bariátrica está relacionada a uma considerável redução da </w:t>
      </w:r>
      <w:r w:rsidRPr="00F80EE1">
        <w:rPr>
          <w:rFonts w:ascii="Arial" w:hAnsi="Arial" w:cs="Arial"/>
        </w:rPr>
        <w:lastRenderedPageBreak/>
        <w:t>massa muscular, especulamos que a melhora do IAH poderia estar sendo limitada em função da menor tonicidade da musculatura faríngea.</w:t>
      </w:r>
    </w:p>
    <w:p w14:paraId="0259BD42" w14:textId="77777777" w:rsidR="003421BD" w:rsidRPr="00F80EE1" w:rsidRDefault="003421BD" w:rsidP="003421BD">
      <w:pPr>
        <w:spacing w:line="360" w:lineRule="auto"/>
        <w:jc w:val="both"/>
        <w:rPr>
          <w:rFonts w:ascii="Arial" w:hAnsi="Arial" w:cs="Arial"/>
        </w:rPr>
      </w:pPr>
    </w:p>
    <w:p w14:paraId="350082A5" w14:textId="77777777" w:rsidR="009064F7" w:rsidRPr="00F80EE1" w:rsidRDefault="009064F7" w:rsidP="009064F7">
      <w:pPr>
        <w:spacing w:line="360" w:lineRule="auto"/>
        <w:jc w:val="both"/>
        <w:rPr>
          <w:rFonts w:ascii="Arial" w:hAnsi="Arial" w:cs="Arial"/>
          <w:b/>
          <w:bCs/>
        </w:rPr>
      </w:pPr>
      <w:r w:rsidRPr="00F80EE1">
        <w:rPr>
          <w:rFonts w:ascii="Arial" w:hAnsi="Arial" w:cs="Arial"/>
          <w:b/>
          <w:bCs/>
        </w:rPr>
        <w:t>2 JUSTIFICATIVA</w:t>
      </w:r>
    </w:p>
    <w:p w14:paraId="6FA0B7F9" w14:textId="77777777" w:rsidR="009064F7" w:rsidRPr="00F80EE1" w:rsidRDefault="009064F7" w:rsidP="00F62DBA">
      <w:pPr>
        <w:spacing w:line="360" w:lineRule="auto"/>
        <w:jc w:val="both"/>
        <w:rPr>
          <w:rFonts w:ascii="Arial" w:hAnsi="Arial" w:cs="Arial"/>
          <w:b/>
          <w:bCs/>
        </w:rPr>
      </w:pPr>
    </w:p>
    <w:p w14:paraId="685D5D97" w14:textId="77777777" w:rsidR="00D75860" w:rsidRPr="00F80EE1" w:rsidRDefault="00D75860" w:rsidP="00D75860">
      <w:pPr>
        <w:spacing w:line="360" w:lineRule="auto"/>
        <w:ind w:firstLine="851"/>
        <w:jc w:val="both"/>
        <w:rPr>
          <w:rFonts w:ascii="Arial" w:hAnsi="Arial" w:cs="Arial"/>
          <w:shd w:val="clear" w:color="auto" w:fill="FFFFFF"/>
        </w:rPr>
      </w:pPr>
      <w:r w:rsidRPr="00F80EE1">
        <w:rPr>
          <w:rFonts w:ascii="Arial" w:hAnsi="Arial" w:cs="Arial"/>
          <w:shd w:val="clear" w:color="auto" w:fill="FFFFFF"/>
        </w:rPr>
        <w:t>A prática de exercícios após a realização da cirurgia bariátrica já é uma realidade e bastante difundida no tratamento e prevenção da perda de massa muscular (sarcopenia) em todo mundo (</w:t>
      </w:r>
      <w:proofErr w:type="spellStart"/>
      <w:r w:rsidRPr="00F80EE1">
        <w:rPr>
          <w:rFonts w:ascii="Arial" w:hAnsi="Arial" w:cs="Arial"/>
          <w:shd w:val="clear" w:color="auto" w:fill="FFFFFF"/>
        </w:rPr>
        <w:t>Beaudart</w:t>
      </w:r>
      <w:proofErr w:type="spellEnd"/>
      <w:r w:rsidRPr="00F80EE1">
        <w:rPr>
          <w:rFonts w:ascii="Arial" w:hAnsi="Arial" w:cs="Arial"/>
          <w:shd w:val="clear" w:color="auto" w:fill="FFFFFF"/>
        </w:rPr>
        <w:t xml:space="preserve"> et al., 2017). A prescrição de atividade física após a cirurgia bariátrica é vista como um importante aliado na retomada das atividades de vida diárias, redução na severidade da SAHOS e remissão e/ou redução das comorbidades e tem sido recomendada por várias organizações, incluindo a </w:t>
      </w:r>
      <w:r w:rsidRPr="00F80EE1">
        <w:rPr>
          <w:rFonts w:ascii="Arial" w:hAnsi="Arial" w:cs="Arial"/>
          <w:i/>
          <w:shd w:val="clear" w:color="auto" w:fill="FFFFFF"/>
        </w:rPr>
        <w:t xml:space="preserve">American Society for </w:t>
      </w:r>
      <w:proofErr w:type="spellStart"/>
      <w:r w:rsidRPr="00F80EE1">
        <w:rPr>
          <w:rFonts w:ascii="Arial" w:hAnsi="Arial" w:cs="Arial"/>
          <w:i/>
          <w:shd w:val="clear" w:color="auto" w:fill="FFFFFF"/>
        </w:rPr>
        <w:t>Metabolic</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and</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Bariatric</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Surgery</w:t>
      </w:r>
      <w:proofErr w:type="spellEnd"/>
      <w:r w:rsidRPr="00F80EE1">
        <w:rPr>
          <w:rFonts w:ascii="Arial" w:hAnsi="Arial" w:cs="Arial"/>
          <w:i/>
          <w:shd w:val="clear" w:color="auto" w:fill="FFFFFF"/>
        </w:rPr>
        <w:t xml:space="preserve">, a </w:t>
      </w:r>
      <w:proofErr w:type="spellStart"/>
      <w:r w:rsidRPr="00F80EE1">
        <w:rPr>
          <w:rFonts w:ascii="Arial" w:hAnsi="Arial" w:cs="Arial"/>
          <w:i/>
          <w:shd w:val="clear" w:color="auto" w:fill="FFFFFF"/>
        </w:rPr>
        <w:t>Obesity</w:t>
      </w:r>
      <w:proofErr w:type="spellEnd"/>
      <w:r w:rsidRPr="00F80EE1">
        <w:rPr>
          <w:rFonts w:ascii="Arial" w:hAnsi="Arial" w:cs="Arial"/>
          <w:i/>
          <w:shd w:val="clear" w:color="auto" w:fill="FFFFFF"/>
        </w:rPr>
        <w:t xml:space="preserve"> Society e a American Heart </w:t>
      </w:r>
      <w:proofErr w:type="spellStart"/>
      <w:r w:rsidRPr="00F80EE1">
        <w:rPr>
          <w:rFonts w:ascii="Arial" w:hAnsi="Arial" w:cs="Arial"/>
          <w:i/>
          <w:shd w:val="clear" w:color="auto" w:fill="FFFFFF"/>
        </w:rPr>
        <w:t>Association</w:t>
      </w:r>
      <w:proofErr w:type="spellEnd"/>
      <w:r w:rsidRPr="00F80EE1">
        <w:rPr>
          <w:rFonts w:ascii="Arial" w:hAnsi="Arial" w:cs="Arial"/>
          <w:shd w:val="clear" w:color="auto" w:fill="FFFFFF"/>
        </w:rPr>
        <w:t xml:space="preserve"> (King &amp; Bond, 2013). </w:t>
      </w:r>
    </w:p>
    <w:p w14:paraId="74D7518F" w14:textId="41C61D43" w:rsidR="00D75860" w:rsidRPr="00F80EE1" w:rsidRDefault="00D75860" w:rsidP="00D75860">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Na maioria dos casos apenas uma caminhada é recomendada no primeiro mês após a cirurgia bariátrica, uma vez que a atividade de resistência de força imediatamente após cirurgia ainda é vista como um tratamento empírico que pode apresentar algum grau de riscos à recuperação do paciente. Logo nas primeiras semanas após a cirurgia bariátrica é possível </w:t>
      </w:r>
      <w:proofErr w:type="gramStart"/>
      <w:r w:rsidRPr="00F80EE1">
        <w:rPr>
          <w:rFonts w:ascii="Arial" w:hAnsi="Arial" w:cs="Arial"/>
          <w:shd w:val="clear" w:color="auto" w:fill="FFFFFF"/>
        </w:rPr>
        <w:t>observar  uma</w:t>
      </w:r>
      <w:proofErr w:type="gramEnd"/>
      <w:r w:rsidRPr="00F80EE1">
        <w:rPr>
          <w:rFonts w:ascii="Arial" w:hAnsi="Arial" w:cs="Arial"/>
          <w:shd w:val="clear" w:color="auto" w:fill="FFFFFF"/>
        </w:rPr>
        <w:t xml:space="preserve"> perda bastante significativa de massa muscular (</w:t>
      </w:r>
      <w:proofErr w:type="spellStart"/>
      <w:r w:rsidRPr="00F80EE1">
        <w:rPr>
          <w:rFonts w:ascii="Arial" w:hAnsi="Arial" w:cs="Arial"/>
          <w:shd w:val="clear" w:color="auto" w:fill="FFFFFF"/>
        </w:rPr>
        <w:t>Carretero</w:t>
      </w:r>
      <w:proofErr w:type="spellEnd"/>
      <w:r w:rsidRPr="00F80EE1">
        <w:rPr>
          <w:rFonts w:ascii="Arial" w:hAnsi="Arial" w:cs="Arial"/>
          <w:shd w:val="clear" w:color="auto" w:fill="FFFFFF"/>
        </w:rPr>
        <w:t xml:space="preserve">-Ruiz et al., 2019; </w:t>
      </w:r>
      <w:proofErr w:type="spellStart"/>
      <w:r w:rsidRPr="00F80EE1">
        <w:rPr>
          <w:rFonts w:ascii="Arial" w:hAnsi="Arial" w:cs="Arial"/>
          <w:shd w:val="clear" w:color="auto" w:fill="FFFFFF"/>
        </w:rPr>
        <w:t>Maïmoun</w:t>
      </w:r>
      <w:proofErr w:type="spellEnd"/>
      <w:r w:rsidRPr="00F80EE1">
        <w:rPr>
          <w:rFonts w:ascii="Arial" w:hAnsi="Arial" w:cs="Arial"/>
          <w:shd w:val="clear" w:color="auto" w:fill="FFFFFF"/>
        </w:rPr>
        <w:t xml:space="preserve"> et al., 2019; </w:t>
      </w:r>
      <w:proofErr w:type="spellStart"/>
      <w:r w:rsidRPr="00F80EE1">
        <w:rPr>
          <w:rFonts w:ascii="Arial" w:hAnsi="Arial" w:cs="Arial"/>
          <w:shd w:val="clear" w:color="auto" w:fill="FFFFFF"/>
        </w:rPr>
        <w:t>Vaurs</w:t>
      </w:r>
      <w:proofErr w:type="spellEnd"/>
      <w:r w:rsidRPr="00F80EE1">
        <w:rPr>
          <w:rFonts w:ascii="Arial" w:hAnsi="Arial" w:cs="Arial"/>
          <w:shd w:val="clear" w:color="auto" w:fill="FFFFFF"/>
        </w:rPr>
        <w:t xml:space="preserve"> et al., 2015). Os mecanismos envolvidos neste processo ainda não são totalmente compreendidos, mas fatores relacionados à má absorção de nutrientes e descarga mecânica, bem como alterações nos hormônios intestinais, </w:t>
      </w:r>
      <w:proofErr w:type="spellStart"/>
      <w:r w:rsidRPr="00F80EE1">
        <w:rPr>
          <w:rFonts w:ascii="Arial" w:hAnsi="Arial" w:cs="Arial"/>
          <w:shd w:val="clear" w:color="auto" w:fill="FFFFFF"/>
        </w:rPr>
        <w:t>adipocinas</w:t>
      </w:r>
      <w:proofErr w:type="spellEnd"/>
      <w:r w:rsidRPr="00F80EE1">
        <w:rPr>
          <w:rFonts w:ascii="Arial" w:hAnsi="Arial" w:cs="Arial"/>
          <w:shd w:val="clear" w:color="auto" w:fill="FFFFFF"/>
        </w:rPr>
        <w:t xml:space="preserve"> e adiposidade da medula óssea devem ser levados em consideração (Holanda et al., 2022). </w:t>
      </w:r>
    </w:p>
    <w:p w14:paraId="0360E439" w14:textId="77777777" w:rsidR="00D75860" w:rsidRPr="00F80EE1" w:rsidRDefault="00D75860" w:rsidP="00D75860">
      <w:pPr>
        <w:spacing w:line="360" w:lineRule="auto"/>
        <w:ind w:firstLine="851"/>
        <w:jc w:val="both"/>
        <w:rPr>
          <w:rFonts w:ascii="Arial" w:hAnsi="Arial" w:cs="Arial"/>
          <w:shd w:val="clear" w:color="auto" w:fill="FFFFFF"/>
        </w:rPr>
      </w:pPr>
      <w:r w:rsidRPr="00F80EE1">
        <w:rPr>
          <w:rFonts w:ascii="Arial" w:hAnsi="Arial" w:cs="Arial"/>
          <w:shd w:val="clear" w:color="auto" w:fill="FFFFFF"/>
        </w:rPr>
        <w:t>Estudos que visem dar suporte ao potencial controle da perda de massa corporal magra e aumento do consumo de gordura corporal total podem auxiliar na orientação dos profissionais que desejam maximizar os resultados esperados da cirurgia bariátrica.</w:t>
      </w:r>
    </w:p>
    <w:p w14:paraId="2D72F317" w14:textId="77777777" w:rsidR="00D75860" w:rsidRPr="00F80EE1" w:rsidRDefault="00D75860" w:rsidP="00D75860">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É importante ressaltar que apesar de estudos randomizados preliminares avaliarem diferentes modalidades de atividade física em diferentes momentos no paciente pós cirurgia bariátrica, ainda não há um consenso ou uma diretriz específica para a atividade física, sobretudo de resistência nesta população. Achados contraditórios foram relatados em relação sobretudo à perda de peso, com duas revisões sistemáticas e meta-análises relatando maior perda de peso no grupo de </w:t>
      </w:r>
      <w:r w:rsidRPr="00F80EE1">
        <w:rPr>
          <w:rFonts w:ascii="Arial" w:hAnsi="Arial" w:cs="Arial"/>
          <w:shd w:val="clear" w:color="auto" w:fill="FFFFFF"/>
        </w:rPr>
        <w:lastRenderedPageBreak/>
        <w:t>exercício versus controle (</w:t>
      </w:r>
      <w:proofErr w:type="spellStart"/>
      <w:r w:rsidRPr="00F80EE1">
        <w:rPr>
          <w:rFonts w:ascii="Arial" w:hAnsi="Arial" w:cs="Arial"/>
          <w:shd w:val="clear" w:color="auto" w:fill="FFFFFF"/>
        </w:rPr>
        <w:t>Bellicha</w:t>
      </w:r>
      <w:proofErr w:type="spellEnd"/>
      <w:r w:rsidRPr="00F80EE1">
        <w:rPr>
          <w:rFonts w:ascii="Arial" w:hAnsi="Arial" w:cs="Arial"/>
          <w:shd w:val="clear" w:color="auto" w:fill="FFFFFF"/>
        </w:rPr>
        <w:t xml:space="preserve"> et al., 2018; </w:t>
      </w:r>
      <w:proofErr w:type="spellStart"/>
      <w:r w:rsidRPr="00F80EE1">
        <w:rPr>
          <w:rFonts w:ascii="Arial" w:hAnsi="Arial" w:cs="Arial"/>
          <w:shd w:val="clear" w:color="auto" w:fill="FFFFFF"/>
        </w:rPr>
        <w:t>Ren</w:t>
      </w:r>
      <w:proofErr w:type="spellEnd"/>
      <w:r w:rsidRPr="00F80EE1">
        <w:rPr>
          <w:rFonts w:ascii="Arial" w:hAnsi="Arial" w:cs="Arial"/>
          <w:shd w:val="clear" w:color="auto" w:fill="FFFFFF"/>
        </w:rPr>
        <w:t xml:space="preserve"> et al., 2018) e uma outra revisão sistemática relatando nenhum efeito significativo (</w:t>
      </w:r>
      <w:proofErr w:type="spellStart"/>
      <w:r w:rsidRPr="00F80EE1">
        <w:rPr>
          <w:rFonts w:ascii="Arial" w:hAnsi="Arial" w:cs="Arial"/>
          <w:shd w:val="clear" w:color="auto" w:fill="FFFFFF"/>
        </w:rPr>
        <w:t>Carretero</w:t>
      </w:r>
      <w:proofErr w:type="spellEnd"/>
      <w:r w:rsidRPr="00F80EE1">
        <w:rPr>
          <w:rFonts w:ascii="Arial" w:hAnsi="Arial" w:cs="Arial"/>
          <w:shd w:val="clear" w:color="auto" w:fill="FFFFFF"/>
        </w:rPr>
        <w:t xml:space="preserve">-Ruiz et al., 2019). A maioria dos trabalhos são muito focados na perda de peso geral e não fazem considerações em relação a preservação da massa magra e ao tipo e intensidade dos exercícios prescritos. </w:t>
      </w:r>
    </w:p>
    <w:p w14:paraId="37200931" w14:textId="17A198E3" w:rsidR="00D75860" w:rsidRPr="00F80EE1" w:rsidRDefault="00D75860" w:rsidP="00D75860">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No entanto, recentemente foram publicados protocolos de estudos clínicos randomizados que tem por objetivo avaliar a variação do índice de massa muscular esquelética e composição corporal após a aplicação de protocolos de exercício supervisionado em pacientes após a cirurgia bariátrica com foco na redução da sarcopenia (Amaro Santos et al., 2023; Santos et al., 2023). Estes protocolos, no entanto, preveem programas de exercícios que se iniciam aproximadamente 30 dias após a intervenção cirúrgica. A crescente demanda por cirurgia bariátrica e os resultados apontando intensa perda de massa corporal magra logo após o procedimento cirúrgico apontam para uma  urgente necessidade de se elaborarem estudos comparando protocolos aeróbico e de resistência em diferentes tempos, sobretudo no pós operatório imediato, visando não somente seu o impacto sobre a perda de peso, mas também na preservação da massa magra e na melhora de comorbidades normalmente associadas a obesidade como a SAHOS, diabetes e hipertensão arterial sistêmica. </w:t>
      </w:r>
    </w:p>
    <w:p w14:paraId="630D7643" w14:textId="50CBE3CB" w:rsidR="00D75860" w:rsidRPr="00F80EE1" w:rsidRDefault="00D75860" w:rsidP="00D75860">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Trabalhos como os de </w:t>
      </w:r>
      <w:proofErr w:type="spellStart"/>
      <w:r w:rsidRPr="00F80EE1">
        <w:rPr>
          <w:rFonts w:ascii="Arial" w:hAnsi="Arial" w:cs="Arial"/>
          <w:shd w:val="clear" w:color="auto" w:fill="FFFFFF"/>
        </w:rPr>
        <w:t>Hoogeboom</w:t>
      </w:r>
      <w:proofErr w:type="spellEnd"/>
      <w:r w:rsidRPr="00F80EE1">
        <w:rPr>
          <w:rFonts w:ascii="Arial" w:hAnsi="Arial" w:cs="Arial"/>
          <w:shd w:val="clear" w:color="auto" w:fill="FFFFFF"/>
        </w:rPr>
        <w:t xml:space="preserve"> e colaboradores (2014) preconizam a importância de se estabelecerem protocolos individualizados para o paciente pós cirúrgico uma vez que o ganho de massa corporal magra, ou a preservação desta é um importante fator na recuperação das atividades dos pacientes (</w:t>
      </w:r>
      <w:proofErr w:type="spellStart"/>
      <w:r w:rsidRPr="00F80EE1">
        <w:rPr>
          <w:rFonts w:ascii="Arial" w:hAnsi="Arial" w:cs="Arial"/>
          <w:shd w:val="clear" w:color="auto" w:fill="FFFFFF"/>
        </w:rPr>
        <w:t>Hoogeboom</w:t>
      </w:r>
      <w:proofErr w:type="spellEnd"/>
      <w:r w:rsidRPr="00F80EE1">
        <w:rPr>
          <w:rFonts w:ascii="Arial" w:hAnsi="Arial" w:cs="Arial"/>
          <w:shd w:val="clear" w:color="auto" w:fill="FFFFFF"/>
        </w:rPr>
        <w:t xml:space="preserve"> et al., 2014).</w:t>
      </w:r>
    </w:p>
    <w:p w14:paraId="03367919" w14:textId="77777777" w:rsidR="009064F7" w:rsidRPr="00F80EE1" w:rsidRDefault="009064F7" w:rsidP="00F62DBA">
      <w:pPr>
        <w:spacing w:line="360" w:lineRule="auto"/>
        <w:jc w:val="both"/>
        <w:rPr>
          <w:rFonts w:ascii="Arial" w:hAnsi="Arial" w:cs="Arial"/>
          <w:shd w:val="clear" w:color="auto" w:fill="FFFFFF"/>
        </w:rPr>
      </w:pPr>
    </w:p>
    <w:p w14:paraId="5BD07831" w14:textId="77777777" w:rsidR="009064F7" w:rsidRPr="00F80EE1" w:rsidRDefault="009064F7" w:rsidP="009064F7">
      <w:pPr>
        <w:spacing w:line="360" w:lineRule="auto"/>
        <w:jc w:val="both"/>
        <w:rPr>
          <w:rFonts w:ascii="Arial" w:hAnsi="Arial" w:cs="Arial"/>
          <w:b/>
          <w:bCs/>
        </w:rPr>
      </w:pPr>
      <w:r w:rsidRPr="00F80EE1">
        <w:rPr>
          <w:rFonts w:ascii="Arial" w:hAnsi="Arial" w:cs="Arial"/>
          <w:b/>
          <w:bCs/>
          <w:shd w:val="clear" w:color="auto" w:fill="FFFFFF"/>
        </w:rPr>
        <w:t>3</w:t>
      </w:r>
      <w:r w:rsidRPr="00F80EE1">
        <w:rPr>
          <w:rFonts w:ascii="Arial" w:hAnsi="Arial" w:cs="Arial"/>
          <w:shd w:val="clear" w:color="auto" w:fill="FFFFFF"/>
        </w:rPr>
        <w:t xml:space="preserve"> </w:t>
      </w:r>
      <w:r w:rsidRPr="00F80EE1">
        <w:rPr>
          <w:rFonts w:ascii="Arial" w:hAnsi="Arial" w:cs="Arial"/>
          <w:b/>
          <w:bCs/>
        </w:rPr>
        <w:t>OBJETIVOS</w:t>
      </w:r>
    </w:p>
    <w:p w14:paraId="679FCDE9" w14:textId="77777777" w:rsidR="009064F7" w:rsidRPr="00F80EE1" w:rsidRDefault="009064F7" w:rsidP="009064F7">
      <w:pPr>
        <w:spacing w:line="360" w:lineRule="auto"/>
        <w:jc w:val="both"/>
        <w:rPr>
          <w:rFonts w:ascii="Arial" w:hAnsi="Arial" w:cs="Arial"/>
          <w:shd w:val="clear" w:color="auto" w:fill="FFFFFF"/>
        </w:rPr>
      </w:pPr>
    </w:p>
    <w:p w14:paraId="78AB59E1" w14:textId="77777777" w:rsidR="009064F7" w:rsidRPr="00F80EE1" w:rsidRDefault="009064F7" w:rsidP="009064F7">
      <w:pPr>
        <w:spacing w:line="360" w:lineRule="auto"/>
        <w:jc w:val="both"/>
        <w:rPr>
          <w:rFonts w:ascii="Arial" w:hAnsi="Arial" w:cs="Arial"/>
          <w:b/>
          <w:bCs/>
        </w:rPr>
      </w:pPr>
      <w:r w:rsidRPr="00F80EE1">
        <w:rPr>
          <w:rFonts w:ascii="Arial" w:hAnsi="Arial" w:cs="Arial"/>
          <w:b/>
          <w:bCs/>
          <w:shd w:val="clear" w:color="auto" w:fill="FFFFFF"/>
        </w:rPr>
        <w:t>3.1 Objetivo Geral</w:t>
      </w:r>
    </w:p>
    <w:p w14:paraId="60A3FEB4" w14:textId="77777777" w:rsidR="009064F7" w:rsidRPr="00F80EE1" w:rsidRDefault="009064F7" w:rsidP="009064F7">
      <w:pPr>
        <w:spacing w:line="360" w:lineRule="auto"/>
        <w:ind w:firstLine="851"/>
        <w:jc w:val="both"/>
        <w:rPr>
          <w:rFonts w:ascii="Arial" w:hAnsi="Arial" w:cs="Arial"/>
        </w:rPr>
      </w:pPr>
    </w:p>
    <w:p w14:paraId="7CB5AE03" w14:textId="0C800BFC" w:rsidR="00D75860" w:rsidRPr="00F80EE1" w:rsidRDefault="009064F7" w:rsidP="00D75860">
      <w:pPr>
        <w:spacing w:line="360" w:lineRule="auto"/>
        <w:ind w:firstLine="851"/>
        <w:jc w:val="both"/>
        <w:rPr>
          <w:rFonts w:ascii="Arial" w:hAnsi="Arial" w:cs="Arial"/>
          <w:bCs/>
        </w:rPr>
      </w:pPr>
      <w:r w:rsidRPr="00F80EE1">
        <w:rPr>
          <w:rFonts w:ascii="Arial" w:hAnsi="Arial" w:cs="Arial"/>
          <w:bCs/>
        </w:rPr>
        <w:t>Avaliar a eficiência de três protocolos de treinamento físico (caminhada, treino leve de musculação para pós-operatório e treino padrão de musculação) na manutenção da massa muscular no paciente obeso após a cirurgia bariátrica</w:t>
      </w:r>
      <w:r w:rsidR="00D75860" w:rsidRPr="00F80EE1">
        <w:rPr>
          <w:rFonts w:ascii="Arial" w:hAnsi="Arial" w:cs="Arial"/>
          <w:bCs/>
        </w:rPr>
        <w:t xml:space="preserve"> e</w:t>
      </w:r>
      <w:r w:rsidR="00D75860" w:rsidRPr="00F80EE1">
        <w:rPr>
          <w:rFonts w:ascii="Arial" w:eastAsiaTheme="minorHAnsi" w:hAnsi="Arial" w:cs="Arial"/>
          <w:bCs/>
          <w:color w:val="000000" w:themeColor="text1"/>
          <w:lang w:eastAsia="en-US"/>
        </w:rPr>
        <w:t xml:space="preserve"> </w:t>
      </w:r>
      <w:r w:rsidR="00D75860" w:rsidRPr="00F80EE1">
        <w:rPr>
          <w:rFonts w:ascii="Arial" w:hAnsi="Arial" w:cs="Arial"/>
          <w:bCs/>
        </w:rPr>
        <w:t xml:space="preserve">verificar se há alguma associação destes protocolos à possível melhora nos índices de apneia e hipopneia nesta população. </w:t>
      </w:r>
    </w:p>
    <w:p w14:paraId="58BFEBBD" w14:textId="5D2C0481" w:rsidR="009064F7" w:rsidRPr="00F80EE1" w:rsidRDefault="009064F7" w:rsidP="00D75860">
      <w:pPr>
        <w:spacing w:line="360" w:lineRule="auto"/>
        <w:jc w:val="both"/>
        <w:rPr>
          <w:rFonts w:ascii="Arial" w:hAnsi="Arial" w:cs="Arial"/>
          <w:bCs/>
        </w:rPr>
      </w:pPr>
    </w:p>
    <w:p w14:paraId="55C3A7AC" w14:textId="77777777" w:rsidR="009064F7" w:rsidRPr="00F80EE1" w:rsidRDefault="009064F7" w:rsidP="009064F7">
      <w:pPr>
        <w:spacing w:line="360" w:lineRule="auto"/>
        <w:jc w:val="both"/>
        <w:rPr>
          <w:rFonts w:ascii="Arial" w:hAnsi="Arial" w:cs="Arial"/>
          <w:b/>
          <w:shd w:val="clear" w:color="auto" w:fill="FFFFFF"/>
        </w:rPr>
      </w:pPr>
      <w:r w:rsidRPr="00F80EE1">
        <w:rPr>
          <w:rFonts w:ascii="Arial" w:hAnsi="Arial" w:cs="Arial"/>
          <w:b/>
          <w:shd w:val="clear" w:color="auto" w:fill="FFFFFF"/>
        </w:rPr>
        <w:t xml:space="preserve">3.2 Objetivos Específicos </w:t>
      </w:r>
    </w:p>
    <w:p w14:paraId="4E044E8B" w14:textId="77777777" w:rsidR="009064F7" w:rsidRPr="00F80EE1" w:rsidRDefault="009064F7" w:rsidP="00F62DBA">
      <w:pPr>
        <w:spacing w:line="360" w:lineRule="auto"/>
        <w:jc w:val="both"/>
        <w:rPr>
          <w:rFonts w:ascii="Arial" w:hAnsi="Arial" w:cs="Arial"/>
          <w:shd w:val="clear" w:color="auto" w:fill="FFFFFF"/>
        </w:rPr>
      </w:pPr>
    </w:p>
    <w:p w14:paraId="58A3DC7D" w14:textId="77777777" w:rsidR="00D75860" w:rsidRPr="00F80EE1" w:rsidRDefault="00D75860" w:rsidP="00D75860">
      <w:pPr>
        <w:numPr>
          <w:ilvl w:val="0"/>
          <w:numId w:val="14"/>
        </w:numPr>
        <w:spacing w:line="360" w:lineRule="auto"/>
        <w:ind w:left="0" w:firstLine="851"/>
        <w:jc w:val="both"/>
        <w:rPr>
          <w:rFonts w:ascii="Arial" w:eastAsiaTheme="minorHAnsi" w:hAnsi="Arial" w:cs="Arial"/>
          <w:bCs/>
          <w:shd w:val="clear" w:color="auto" w:fill="FFFFFF"/>
          <w:lang w:eastAsia="en-US"/>
        </w:rPr>
      </w:pPr>
      <w:r w:rsidRPr="00F80EE1">
        <w:rPr>
          <w:rFonts w:ascii="Arial" w:eastAsiaTheme="minorHAnsi" w:hAnsi="Arial" w:cs="Arial"/>
          <w:bCs/>
          <w:shd w:val="clear" w:color="auto" w:fill="FFFFFF"/>
          <w:lang w:eastAsia="en-US"/>
        </w:rPr>
        <w:t>Caracterizar o perfil de composição corporal (massa magra e massa gorda) dos pacientes, antes (baseline) e após (follow-up) dos protocolos de treinamento físico;</w:t>
      </w:r>
    </w:p>
    <w:p w14:paraId="214E8C7E" w14:textId="77777777" w:rsidR="00D75860" w:rsidRPr="00F80EE1" w:rsidRDefault="00D75860" w:rsidP="00D75860">
      <w:pPr>
        <w:numPr>
          <w:ilvl w:val="0"/>
          <w:numId w:val="14"/>
        </w:numPr>
        <w:spacing w:line="360" w:lineRule="auto"/>
        <w:ind w:left="0" w:firstLine="851"/>
        <w:jc w:val="both"/>
        <w:rPr>
          <w:rFonts w:ascii="Arial" w:eastAsiaTheme="minorHAnsi" w:hAnsi="Arial" w:cs="Arial"/>
          <w:bCs/>
          <w:shd w:val="clear" w:color="auto" w:fill="FFFFFF"/>
          <w:lang w:eastAsia="en-US"/>
        </w:rPr>
      </w:pPr>
      <w:r w:rsidRPr="00F80EE1">
        <w:rPr>
          <w:rFonts w:ascii="Arial" w:eastAsiaTheme="minorHAnsi" w:hAnsi="Arial" w:cs="Arial"/>
          <w:bCs/>
          <w:shd w:val="clear" w:color="auto" w:fill="FFFFFF"/>
          <w:lang w:eastAsia="en-US"/>
        </w:rPr>
        <w:t xml:space="preserve">Investigar a incidência da </w:t>
      </w:r>
      <w:proofErr w:type="spellStart"/>
      <w:r w:rsidRPr="00F80EE1">
        <w:rPr>
          <w:rFonts w:ascii="Arial" w:eastAsiaTheme="minorHAnsi" w:hAnsi="Arial" w:cs="Arial"/>
          <w:bCs/>
          <w:shd w:val="clear" w:color="auto" w:fill="FFFFFF"/>
          <w:lang w:eastAsia="en-US"/>
        </w:rPr>
        <w:t>apnéia</w:t>
      </w:r>
      <w:proofErr w:type="spellEnd"/>
      <w:r w:rsidRPr="00F80EE1">
        <w:rPr>
          <w:rFonts w:ascii="Arial" w:eastAsiaTheme="minorHAnsi" w:hAnsi="Arial" w:cs="Arial"/>
          <w:bCs/>
          <w:shd w:val="clear" w:color="auto" w:fill="FFFFFF"/>
          <w:lang w:eastAsia="en-US"/>
        </w:rPr>
        <w:t xml:space="preserve"> do sono através dos Índices de Apneia e Hipopneia (IAH) e de alterações anatômicas observadas nas vias aéreas superiores através de exames de imagem no follow-up;</w:t>
      </w:r>
    </w:p>
    <w:p w14:paraId="5D707286" w14:textId="77777777" w:rsidR="00D75860" w:rsidRPr="00F80EE1" w:rsidRDefault="00D75860" w:rsidP="00D75860">
      <w:pPr>
        <w:numPr>
          <w:ilvl w:val="0"/>
          <w:numId w:val="14"/>
        </w:numPr>
        <w:spacing w:line="360" w:lineRule="auto"/>
        <w:ind w:left="0" w:firstLine="851"/>
        <w:jc w:val="both"/>
        <w:rPr>
          <w:rFonts w:ascii="Arial" w:eastAsiaTheme="minorHAnsi" w:hAnsi="Arial" w:cs="Arial"/>
          <w:bCs/>
          <w:shd w:val="clear" w:color="auto" w:fill="FFFFFF"/>
          <w:lang w:eastAsia="en-US"/>
        </w:rPr>
      </w:pPr>
      <w:r w:rsidRPr="00F80EE1">
        <w:rPr>
          <w:rFonts w:ascii="Arial" w:eastAsiaTheme="minorHAnsi" w:hAnsi="Arial" w:cs="Arial"/>
          <w:bCs/>
          <w:shd w:val="clear" w:color="auto" w:fill="FFFFFF"/>
          <w:lang w:eastAsia="en-US"/>
        </w:rPr>
        <w:t>Avaliar o efeito dos protocolos de treinamento físico na qualidade de vida;</w:t>
      </w:r>
    </w:p>
    <w:p w14:paraId="3DE653B9" w14:textId="77777777" w:rsidR="00D75860" w:rsidRPr="00F80EE1" w:rsidRDefault="00D75860" w:rsidP="00D75860">
      <w:pPr>
        <w:numPr>
          <w:ilvl w:val="0"/>
          <w:numId w:val="14"/>
        </w:numPr>
        <w:spacing w:line="360" w:lineRule="auto"/>
        <w:ind w:left="0" w:firstLine="851"/>
        <w:jc w:val="both"/>
        <w:rPr>
          <w:rFonts w:ascii="Arial" w:eastAsiaTheme="minorHAnsi" w:hAnsi="Arial" w:cs="Arial"/>
          <w:bCs/>
          <w:shd w:val="clear" w:color="auto" w:fill="FFFFFF"/>
          <w:lang w:eastAsia="en-US"/>
        </w:rPr>
      </w:pPr>
      <w:r w:rsidRPr="00F80EE1">
        <w:rPr>
          <w:rFonts w:ascii="Arial" w:eastAsiaTheme="minorHAnsi" w:hAnsi="Arial" w:cs="Arial"/>
          <w:bCs/>
          <w:shd w:val="clear" w:color="auto" w:fill="FFFFFF"/>
          <w:lang w:eastAsia="en-US"/>
        </w:rPr>
        <w:t xml:space="preserve">Avaliar o efeito dos protocolos de treinamento físico nos parâmetros bioquímicos (lipidograma, glicemia, hemograma) e clínicos; </w:t>
      </w:r>
    </w:p>
    <w:p w14:paraId="4826C044" w14:textId="77777777" w:rsidR="00D75860" w:rsidRPr="00F80EE1" w:rsidRDefault="00D75860" w:rsidP="00D75860">
      <w:pPr>
        <w:numPr>
          <w:ilvl w:val="0"/>
          <w:numId w:val="14"/>
        </w:numPr>
        <w:spacing w:line="360" w:lineRule="auto"/>
        <w:ind w:left="0" w:firstLine="851"/>
        <w:jc w:val="both"/>
        <w:rPr>
          <w:rFonts w:ascii="Arial" w:eastAsiaTheme="minorHAnsi" w:hAnsi="Arial" w:cs="Arial"/>
          <w:bCs/>
          <w:shd w:val="clear" w:color="auto" w:fill="FFFFFF"/>
          <w:lang w:eastAsia="en-US"/>
        </w:rPr>
      </w:pPr>
      <w:r w:rsidRPr="00F80EE1">
        <w:rPr>
          <w:rFonts w:ascii="Arial" w:eastAsiaTheme="minorHAnsi" w:hAnsi="Arial" w:cs="Arial"/>
          <w:bCs/>
          <w:shd w:val="clear" w:color="auto" w:fill="FFFFFF"/>
          <w:lang w:eastAsia="en-US"/>
        </w:rPr>
        <w:t>Descrever os hábitos alimentares dos pacientes e possíveis associações destes com perda de massa muscular.</w:t>
      </w:r>
    </w:p>
    <w:p w14:paraId="13CDEC39" w14:textId="77777777" w:rsidR="009064F7" w:rsidRPr="00F80EE1" w:rsidRDefault="009064F7" w:rsidP="00F62DBA">
      <w:pPr>
        <w:spacing w:line="360" w:lineRule="auto"/>
        <w:jc w:val="both"/>
        <w:rPr>
          <w:rFonts w:ascii="Arial" w:hAnsi="Arial" w:cs="Arial"/>
        </w:rPr>
      </w:pPr>
    </w:p>
    <w:p w14:paraId="5DEBF7DC" w14:textId="77777777" w:rsidR="009064F7" w:rsidRPr="00F80EE1" w:rsidRDefault="009064F7" w:rsidP="009064F7">
      <w:pPr>
        <w:spacing w:line="360" w:lineRule="auto"/>
        <w:jc w:val="both"/>
        <w:rPr>
          <w:rFonts w:ascii="Arial" w:hAnsi="Arial" w:cs="Arial"/>
          <w:b/>
          <w:bCs/>
        </w:rPr>
      </w:pPr>
      <w:r w:rsidRPr="00F80EE1">
        <w:rPr>
          <w:rFonts w:ascii="Arial" w:hAnsi="Arial" w:cs="Arial"/>
          <w:b/>
          <w:bCs/>
        </w:rPr>
        <w:t xml:space="preserve">4 METODOLOGIA </w:t>
      </w:r>
    </w:p>
    <w:p w14:paraId="409092C1" w14:textId="77777777" w:rsidR="009064F7" w:rsidRPr="00F80EE1" w:rsidRDefault="009064F7" w:rsidP="009064F7">
      <w:pPr>
        <w:spacing w:line="360" w:lineRule="auto"/>
        <w:jc w:val="both"/>
        <w:rPr>
          <w:rFonts w:ascii="Arial" w:hAnsi="Arial" w:cs="Arial"/>
          <w:b/>
          <w:bCs/>
        </w:rPr>
      </w:pPr>
    </w:p>
    <w:p w14:paraId="055ADC2B" w14:textId="357382AA" w:rsidR="009064F7" w:rsidRPr="00F80EE1" w:rsidRDefault="009064F7" w:rsidP="009064F7">
      <w:pPr>
        <w:spacing w:line="360" w:lineRule="auto"/>
        <w:jc w:val="both"/>
        <w:rPr>
          <w:rFonts w:ascii="Arial" w:hAnsi="Arial" w:cs="Arial"/>
          <w:b/>
          <w:bCs/>
        </w:rPr>
      </w:pPr>
      <w:r w:rsidRPr="00F80EE1">
        <w:rPr>
          <w:rFonts w:ascii="Arial" w:hAnsi="Arial" w:cs="Arial"/>
          <w:b/>
          <w:bCs/>
        </w:rPr>
        <w:t xml:space="preserve">4.1 </w:t>
      </w:r>
      <w:r w:rsidR="00F62DBA" w:rsidRPr="00F80EE1">
        <w:rPr>
          <w:rFonts w:ascii="Arial" w:hAnsi="Arial" w:cs="Arial"/>
          <w:b/>
          <w:bCs/>
        </w:rPr>
        <w:t>Tipo</w:t>
      </w:r>
      <w:r w:rsidRPr="00F80EE1">
        <w:rPr>
          <w:rFonts w:ascii="Arial" w:hAnsi="Arial" w:cs="Arial"/>
          <w:b/>
          <w:bCs/>
        </w:rPr>
        <w:t xml:space="preserve"> do estudo</w:t>
      </w:r>
    </w:p>
    <w:p w14:paraId="09BD203C" w14:textId="77777777" w:rsidR="009064F7" w:rsidRPr="00F80EE1" w:rsidRDefault="009064F7" w:rsidP="009064F7">
      <w:pPr>
        <w:spacing w:line="360" w:lineRule="auto"/>
        <w:jc w:val="both"/>
        <w:rPr>
          <w:rFonts w:ascii="Arial" w:hAnsi="Arial" w:cs="Arial"/>
          <w:bCs/>
        </w:rPr>
      </w:pPr>
    </w:p>
    <w:p w14:paraId="378A63A2" w14:textId="514E3309" w:rsidR="009064F7" w:rsidRPr="00F80EE1" w:rsidRDefault="009064F7" w:rsidP="009064F7">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Trata-se de um </w:t>
      </w:r>
      <w:r w:rsidR="00D75860" w:rsidRPr="00F80EE1">
        <w:rPr>
          <w:rFonts w:ascii="Arial" w:hAnsi="Arial" w:cs="Arial"/>
          <w:shd w:val="clear" w:color="auto" w:fill="FFFFFF"/>
        </w:rPr>
        <w:t>ensaio</w:t>
      </w:r>
      <w:r w:rsidRPr="00F80EE1">
        <w:rPr>
          <w:rFonts w:ascii="Arial" w:hAnsi="Arial" w:cs="Arial"/>
          <w:shd w:val="clear" w:color="auto" w:fill="FFFFFF"/>
        </w:rPr>
        <w:t xml:space="preserve"> </w:t>
      </w:r>
      <w:r w:rsidR="00D75860" w:rsidRPr="00F80EE1">
        <w:rPr>
          <w:rFonts w:ascii="Arial" w:hAnsi="Arial" w:cs="Arial"/>
          <w:shd w:val="clear" w:color="auto" w:fill="FFFFFF"/>
        </w:rPr>
        <w:t>clínico randomizado</w:t>
      </w:r>
      <w:r w:rsidRPr="00F80EE1">
        <w:rPr>
          <w:rFonts w:ascii="Arial" w:hAnsi="Arial" w:cs="Arial"/>
          <w:shd w:val="clear" w:color="auto" w:fill="FFFFFF"/>
        </w:rPr>
        <w:t>.</w:t>
      </w:r>
    </w:p>
    <w:p w14:paraId="531CFC6A" w14:textId="77777777" w:rsidR="009064F7" w:rsidRPr="00F80EE1" w:rsidRDefault="009064F7" w:rsidP="009064F7">
      <w:pPr>
        <w:spacing w:line="360" w:lineRule="auto"/>
        <w:jc w:val="both"/>
        <w:rPr>
          <w:rFonts w:ascii="Arial" w:hAnsi="Arial" w:cs="Arial"/>
          <w:bCs/>
          <w:shd w:val="clear" w:color="auto" w:fill="FFFFFF"/>
        </w:rPr>
      </w:pPr>
    </w:p>
    <w:p w14:paraId="1A0C620D" w14:textId="77777777" w:rsidR="009064F7" w:rsidRPr="00F80EE1" w:rsidRDefault="009064F7" w:rsidP="009064F7">
      <w:pPr>
        <w:spacing w:line="360" w:lineRule="auto"/>
        <w:jc w:val="both"/>
        <w:rPr>
          <w:rFonts w:ascii="Arial" w:hAnsi="Arial" w:cs="Arial"/>
          <w:b/>
          <w:bCs/>
          <w:shd w:val="clear" w:color="auto" w:fill="FFFFFF"/>
        </w:rPr>
      </w:pPr>
      <w:r w:rsidRPr="00F80EE1">
        <w:rPr>
          <w:rFonts w:ascii="Arial" w:hAnsi="Arial" w:cs="Arial"/>
          <w:b/>
          <w:bCs/>
          <w:shd w:val="clear" w:color="auto" w:fill="FFFFFF"/>
        </w:rPr>
        <w:t>4.2 Local do estudo</w:t>
      </w:r>
    </w:p>
    <w:p w14:paraId="681A43A5" w14:textId="77777777" w:rsidR="009064F7" w:rsidRPr="00F80EE1" w:rsidRDefault="009064F7" w:rsidP="009064F7">
      <w:pPr>
        <w:spacing w:line="360" w:lineRule="auto"/>
        <w:ind w:firstLine="851"/>
        <w:jc w:val="both"/>
        <w:rPr>
          <w:rFonts w:ascii="Arial" w:hAnsi="Arial" w:cs="Arial"/>
          <w:b/>
          <w:bCs/>
          <w:shd w:val="clear" w:color="auto" w:fill="FFFFFF"/>
        </w:rPr>
      </w:pPr>
    </w:p>
    <w:p w14:paraId="5077C6F6" w14:textId="320B37C8" w:rsidR="00FA6F3E" w:rsidRPr="00F80EE1" w:rsidRDefault="009064F7" w:rsidP="00FA6F3E">
      <w:pPr>
        <w:spacing w:line="360" w:lineRule="auto"/>
        <w:ind w:firstLine="851"/>
        <w:jc w:val="both"/>
        <w:rPr>
          <w:rFonts w:ascii="Arial" w:hAnsi="Arial" w:cs="Arial"/>
          <w:shd w:val="clear" w:color="auto" w:fill="FFFFFF"/>
        </w:rPr>
      </w:pPr>
      <w:r w:rsidRPr="00F80EE1">
        <w:rPr>
          <w:rFonts w:ascii="Arial" w:hAnsi="Arial" w:cs="Arial"/>
          <w:shd w:val="clear" w:color="auto" w:fill="FFFFFF"/>
        </w:rPr>
        <w:t>Os participantes serão recrutados no Instituto Bariátrico,</w:t>
      </w:r>
      <w:r w:rsidRPr="00F80EE1">
        <w:rPr>
          <w:rFonts w:ascii="Arial" w:hAnsi="Arial" w:cs="Arial"/>
          <w:b/>
          <w:bCs/>
          <w:shd w:val="clear" w:color="auto" w:fill="FFFFFF"/>
        </w:rPr>
        <w:t xml:space="preserve"> </w:t>
      </w:r>
      <w:r w:rsidRPr="00F80EE1">
        <w:rPr>
          <w:rFonts w:ascii="Arial" w:hAnsi="Arial" w:cs="Arial"/>
          <w:shd w:val="clear" w:color="auto" w:fill="FFFFFF"/>
        </w:rPr>
        <w:t xml:space="preserve">situado na Rua Alagoas 601, Belo Horizonte, Minas Gerais. Trata-se de uma clínica que possui uma alta demanda de cirurgia bariátrica e possui equipe multiprofissional especializada em assistência ao paciente no pré e pós cirurgia. </w:t>
      </w:r>
      <w:r w:rsidR="00FA6F3E" w:rsidRPr="00F80EE1">
        <w:rPr>
          <w:rFonts w:ascii="Arial" w:hAnsi="Arial" w:cs="Arial"/>
          <w:shd w:val="clear" w:color="auto" w:fill="FFFFFF"/>
        </w:rPr>
        <w:t xml:space="preserve">Dentre os profissionais da equipe multiprofissional, temos um profissional de educação física com especialização na prescrição de exercícios para o paciente bariátrico, que é um dos integrantes deste projeto, responsável pelo acompanhamento dos pacientes quanto a prescrição e monitorização da atividade física após a cirurgia bariátrica. </w:t>
      </w:r>
    </w:p>
    <w:p w14:paraId="52A1F040" w14:textId="09E66962" w:rsidR="009064F7" w:rsidRPr="00F80EE1" w:rsidRDefault="009064F7" w:rsidP="009064F7">
      <w:pPr>
        <w:spacing w:line="360" w:lineRule="auto"/>
        <w:ind w:firstLine="851"/>
        <w:jc w:val="both"/>
        <w:rPr>
          <w:rFonts w:ascii="Arial" w:hAnsi="Arial" w:cs="Arial"/>
          <w:shd w:val="clear" w:color="auto" w:fill="FFFFFF"/>
        </w:rPr>
      </w:pPr>
    </w:p>
    <w:p w14:paraId="298AA2E4" w14:textId="77777777" w:rsidR="009064F7" w:rsidRPr="00F80EE1" w:rsidRDefault="009064F7" w:rsidP="009064F7">
      <w:pPr>
        <w:spacing w:line="360" w:lineRule="auto"/>
        <w:jc w:val="both"/>
        <w:rPr>
          <w:rFonts w:ascii="Arial" w:hAnsi="Arial" w:cs="Arial"/>
          <w:shd w:val="clear" w:color="auto" w:fill="FFFFFF"/>
        </w:rPr>
      </w:pPr>
    </w:p>
    <w:p w14:paraId="4697BDEC" w14:textId="77777777" w:rsidR="009064F7" w:rsidRPr="00F80EE1" w:rsidRDefault="009064F7" w:rsidP="009064F7">
      <w:pPr>
        <w:spacing w:line="360" w:lineRule="auto"/>
        <w:jc w:val="both"/>
        <w:rPr>
          <w:rFonts w:ascii="Arial" w:hAnsi="Arial" w:cs="Arial"/>
          <w:b/>
          <w:bCs/>
          <w:shd w:val="clear" w:color="auto" w:fill="FFFFFF"/>
        </w:rPr>
      </w:pPr>
      <w:r w:rsidRPr="00F80EE1">
        <w:rPr>
          <w:rFonts w:ascii="Arial" w:hAnsi="Arial" w:cs="Arial"/>
          <w:b/>
          <w:bCs/>
          <w:shd w:val="clear" w:color="auto" w:fill="FFFFFF"/>
        </w:rPr>
        <w:t xml:space="preserve">4.3 Amostra </w:t>
      </w:r>
    </w:p>
    <w:p w14:paraId="465DF04F" w14:textId="77777777" w:rsidR="009064F7" w:rsidRPr="00F80EE1" w:rsidRDefault="009064F7" w:rsidP="009064F7">
      <w:pPr>
        <w:spacing w:line="360" w:lineRule="auto"/>
        <w:jc w:val="both"/>
        <w:rPr>
          <w:rFonts w:ascii="Arial" w:hAnsi="Arial" w:cs="Arial"/>
          <w:bCs/>
          <w:shd w:val="clear" w:color="auto" w:fill="FFFFFF"/>
        </w:rPr>
      </w:pPr>
    </w:p>
    <w:p w14:paraId="61558CD1" w14:textId="77777777" w:rsidR="00FA6F3E" w:rsidRPr="00F80EE1" w:rsidRDefault="00FA6F3E" w:rsidP="00FA6F3E">
      <w:pPr>
        <w:spacing w:line="360" w:lineRule="auto"/>
        <w:ind w:firstLine="851"/>
        <w:jc w:val="both"/>
        <w:rPr>
          <w:rFonts w:ascii="Arial" w:hAnsi="Arial" w:cs="Arial"/>
          <w:color w:val="000000" w:themeColor="text1"/>
          <w:shd w:val="clear" w:color="auto" w:fill="FFFFFF"/>
        </w:rPr>
      </w:pPr>
      <w:r w:rsidRPr="00F80EE1">
        <w:rPr>
          <w:rFonts w:ascii="Arial" w:hAnsi="Arial" w:cs="Arial"/>
          <w:color w:val="000000" w:themeColor="text1"/>
          <w:shd w:val="clear" w:color="auto" w:fill="FFFFFF"/>
        </w:rPr>
        <w:t xml:space="preserve">Os participantes serão recrutados aproximadamente 20 dias antes do procedimento de cirurgia bariátrica, durante a fase pré-cirúrgica. O pesquisador do estudo juntamente com o médico responsável cirurgia irá convidar o paciente a partir da leitura do TCLE (Anexo 1). O participante ao assinar o TCLE será então encaminhado para os exames de rotina para o pré-cirúrgico (exames bioquímicos, polissonografia, risco cirúrgico/ECG) e também será encaminhado para a execução de exames de imagem das vias aéreas superiores e língua na clínica Compass3D (Av. Carandaí, 161, 2º Andar, Funcionários Belo Horizonte, MG), que é instituição parceira do projeto e subsidiará integralmente os exames de imagem. </w:t>
      </w:r>
    </w:p>
    <w:p w14:paraId="268A6DE3" w14:textId="319FFA64" w:rsidR="00FA6F3E" w:rsidRPr="00F80EE1" w:rsidRDefault="00FA6F3E" w:rsidP="00FA6F3E">
      <w:pPr>
        <w:spacing w:line="360" w:lineRule="auto"/>
        <w:ind w:firstLine="851"/>
        <w:jc w:val="both"/>
        <w:rPr>
          <w:rFonts w:ascii="Arial" w:hAnsi="Arial" w:cs="Arial"/>
          <w:color w:val="000000" w:themeColor="text1"/>
          <w:shd w:val="clear" w:color="auto" w:fill="FFFFFF"/>
        </w:rPr>
      </w:pPr>
      <w:r w:rsidRPr="00F80EE1">
        <w:rPr>
          <w:rFonts w:ascii="Arial" w:hAnsi="Arial" w:cs="Arial"/>
          <w:color w:val="000000" w:themeColor="text1"/>
          <w:shd w:val="clear" w:color="auto" w:fill="FFFFFF"/>
        </w:rPr>
        <w:t xml:space="preserve">Após a cirurgia, e em um período que irá variar de 2 a 5 dias após a alta hospitalar, o participante será encaminhado para uma consulta presencial com o educador físico integrante do projeto que irá proceder com a aleatorização e as prescrições de atividade física especificas para cada grupo e etapa do estudo. O serviço de prescrição e monitoramento de atividade física é oferecido rotineiramente na clínica envolvida na pesquisa mediante ao pagamento do serviço pelos pacientes. No entanto, o participante da pesquisa não irá ter qualquer gasto com o serviço da prescrição e monitoramento da atividade física. </w:t>
      </w:r>
    </w:p>
    <w:p w14:paraId="27A66A6B" w14:textId="77777777" w:rsidR="00FA6F3E" w:rsidRPr="00F80EE1" w:rsidRDefault="00FA6F3E" w:rsidP="00FA6F3E">
      <w:pPr>
        <w:spacing w:line="360" w:lineRule="auto"/>
        <w:ind w:firstLine="851"/>
        <w:jc w:val="both"/>
        <w:rPr>
          <w:rFonts w:ascii="Arial" w:hAnsi="Arial" w:cs="Arial"/>
          <w:color w:val="000000" w:themeColor="text1"/>
          <w:shd w:val="clear" w:color="auto" w:fill="FFFFFF"/>
        </w:rPr>
      </w:pPr>
      <w:r w:rsidRPr="00F80EE1">
        <w:rPr>
          <w:rFonts w:ascii="Arial" w:hAnsi="Arial" w:cs="Arial"/>
          <w:color w:val="000000" w:themeColor="text1"/>
          <w:shd w:val="clear" w:color="auto" w:fill="FFFFFF"/>
        </w:rPr>
        <w:t xml:space="preserve">O trabalho será executado em duas etapas distintas (Etapa I e Etapa II). A amostra consistirá em 126 participantes divididos em 3 grupos que serão acompanhados em 2 etapas (Etapa I e Etapa II). </w:t>
      </w:r>
    </w:p>
    <w:p w14:paraId="5A3F7F70" w14:textId="73477E76" w:rsidR="00FA6F3E" w:rsidRDefault="00FA6F3E" w:rsidP="00A126C0">
      <w:pPr>
        <w:spacing w:line="360" w:lineRule="auto"/>
        <w:ind w:firstLine="851"/>
        <w:jc w:val="both"/>
        <w:rPr>
          <w:rFonts w:ascii="Arial" w:hAnsi="Arial" w:cs="Arial"/>
          <w:iCs/>
          <w:color w:val="000000" w:themeColor="text1"/>
          <w:shd w:val="clear" w:color="auto" w:fill="FFFFFF"/>
        </w:rPr>
      </w:pPr>
      <w:r w:rsidRPr="00F80EE1">
        <w:rPr>
          <w:rFonts w:ascii="Arial" w:hAnsi="Arial" w:cs="Arial"/>
          <w:color w:val="000000" w:themeColor="text1"/>
          <w:shd w:val="clear" w:color="auto" w:fill="FFFFFF"/>
        </w:rPr>
        <w:t xml:space="preserve">Na Etapa I do estudo, os participantes serão alocados em 3 grupos de forma aleatorizada. Estes três grupos receberão protocolos de atividade física diferentes para cada grupo e deverão executar estes exercícios por 30 dias. Após finalizar a Etapa I, os participantes serão avaliados e receberão novos protocolos de atividade física a serem executados por mais 60 dias, dando início a Etapa II do estudo. O diagrama </w:t>
      </w:r>
      <w:proofErr w:type="spellStart"/>
      <w:r w:rsidRPr="00F80EE1">
        <w:rPr>
          <w:rFonts w:ascii="Arial" w:hAnsi="Arial" w:cs="Arial"/>
          <w:color w:val="000000" w:themeColor="text1"/>
          <w:shd w:val="clear" w:color="auto" w:fill="FFFFFF"/>
        </w:rPr>
        <w:t>Consort</w:t>
      </w:r>
      <w:proofErr w:type="spellEnd"/>
      <w:r w:rsidRPr="00F80EE1">
        <w:rPr>
          <w:rFonts w:ascii="Arial" w:hAnsi="Arial" w:cs="Arial"/>
          <w:color w:val="000000" w:themeColor="text1"/>
          <w:shd w:val="clear" w:color="auto" w:fill="FFFFFF"/>
        </w:rPr>
        <w:t xml:space="preserve"> apresentado na Figura 1 detalha os grupos do estudo. Além disso, um melhor detalhamento dos grupos e das etapas do estudo poderá ser visto no item </w:t>
      </w:r>
      <w:r w:rsidRPr="00A126C0">
        <w:rPr>
          <w:rFonts w:ascii="Arial" w:hAnsi="Arial" w:cs="Arial"/>
          <w:iCs/>
          <w:color w:val="000000" w:themeColor="text1"/>
          <w:shd w:val="clear" w:color="auto" w:fill="FFFFFF"/>
        </w:rPr>
        <w:t>4.3.5.</w:t>
      </w:r>
    </w:p>
    <w:p w14:paraId="18CB5BBF" w14:textId="77777777" w:rsidR="00A126C0" w:rsidRPr="00F80EE1" w:rsidRDefault="00A126C0" w:rsidP="00A126C0">
      <w:pPr>
        <w:spacing w:line="360" w:lineRule="auto"/>
        <w:jc w:val="both"/>
        <w:rPr>
          <w:rFonts w:ascii="Arial" w:hAnsi="Arial" w:cs="Arial"/>
          <w:shd w:val="clear" w:color="auto" w:fill="FFFFFF"/>
        </w:rPr>
      </w:pPr>
    </w:p>
    <w:p w14:paraId="777D87C7" w14:textId="5773EAA1" w:rsidR="00FA6F3E" w:rsidRPr="002C61A1" w:rsidRDefault="00FA6F3E" w:rsidP="00F62DBA">
      <w:pPr>
        <w:spacing w:line="360" w:lineRule="auto"/>
        <w:jc w:val="both"/>
        <w:rPr>
          <w:rFonts w:ascii="Arial" w:hAnsi="Arial" w:cs="Arial"/>
          <w:i/>
          <w:shd w:val="clear" w:color="auto" w:fill="FFFFFF"/>
        </w:rPr>
      </w:pPr>
      <w:r w:rsidRPr="002C61A1">
        <w:rPr>
          <w:rFonts w:ascii="Arial" w:hAnsi="Arial" w:cs="Arial"/>
          <w:i/>
          <w:shd w:val="clear" w:color="auto" w:fill="FFFFFF"/>
        </w:rPr>
        <w:t>4.3.1 Cálculo amostral</w:t>
      </w:r>
    </w:p>
    <w:p w14:paraId="14FD10A3" w14:textId="63C0DE87" w:rsidR="00FA6F3E" w:rsidRPr="00F80EE1" w:rsidRDefault="00FA6F3E" w:rsidP="00F62DBA">
      <w:pPr>
        <w:spacing w:line="360" w:lineRule="auto"/>
        <w:jc w:val="both"/>
        <w:rPr>
          <w:rFonts w:ascii="Arial" w:hAnsi="Arial" w:cs="Arial"/>
          <w:shd w:val="clear" w:color="auto" w:fill="FFFFFF"/>
        </w:rPr>
      </w:pPr>
    </w:p>
    <w:p w14:paraId="1485328D" w14:textId="7CE684E7" w:rsidR="00FA6F3E" w:rsidRPr="00F80EE1" w:rsidRDefault="00FA6F3E" w:rsidP="00FA6F3E">
      <w:pPr>
        <w:spacing w:line="360" w:lineRule="auto"/>
        <w:ind w:firstLine="851"/>
        <w:jc w:val="both"/>
        <w:rPr>
          <w:rFonts w:ascii="Arial" w:hAnsi="Arial" w:cs="Arial"/>
          <w:bCs/>
          <w:shd w:val="clear" w:color="auto" w:fill="FFFFFF"/>
        </w:rPr>
      </w:pPr>
      <w:r w:rsidRPr="00F80EE1">
        <w:rPr>
          <w:rFonts w:ascii="Arial" w:hAnsi="Arial" w:cs="Arial"/>
          <w:bCs/>
          <w:shd w:val="clear" w:color="auto" w:fill="FFFFFF"/>
        </w:rPr>
        <w:lastRenderedPageBreak/>
        <w:t xml:space="preserve">Os objetivos do presente estudo consistem em </w:t>
      </w:r>
      <w:r w:rsidRPr="00F80EE1">
        <w:rPr>
          <w:rFonts w:ascii="Arial" w:hAnsi="Arial" w:cs="Arial"/>
          <w:shd w:val="clear" w:color="auto" w:fill="FFFFFF"/>
        </w:rPr>
        <w:t xml:space="preserve">avaliar três protocolos de treinamento físico (caminhada, treino leve de musculação para </w:t>
      </w:r>
      <w:r w:rsidR="00BC310E" w:rsidRPr="00F80EE1">
        <w:rPr>
          <w:rFonts w:ascii="Arial" w:hAnsi="Arial" w:cs="Arial"/>
          <w:shd w:val="clear" w:color="auto" w:fill="FFFFFF"/>
        </w:rPr>
        <w:t>pós-operatório</w:t>
      </w:r>
      <w:r w:rsidRPr="00F80EE1">
        <w:rPr>
          <w:rFonts w:ascii="Arial" w:hAnsi="Arial" w:cs="Arial"/>
          <w:shd w:val="clear" w:color="auto" w:fill="FFFFFF"/>
        </w:rPr>
        <w:t xml:space="preserve"> e treino padrão de musculação) na manutenção da massa muscular no paciente obeso após a cirurgia bariátrica,</w:t>
      </w:r>
      <w:r w:rsidRPr="00F80EE1">
        <w:rPr>
          <w:rFonts w:ascii="Arial" w:hAnsi="Arial" w:cs="Arial"/>
          <w:bCs/>
          <w:shd w:val="clear" w:color="auto" w:fill="FFFFFF"/>
        </w:rPr>
        <w:t xml:space="preserve"> e avaliar as variações nos valores dos Índices de Apneia e Hipopneia (IAH) promovidas por diferentes protocolos de atividade física nos pacientes que submetidos a cirurgia bariátrica. </w:t>
      </w:r>
    </w:p>
    <w:p w14:paraId="654099B0" w14:textId="357817F6" w:rsidR="00FA6F3E" w:rsidRPr="00F80EE1" w:rsidRDefault="00FA6F3E" w:rsidP="00FA6F3E">
      <w:pPr>
        <w:spacing w:line="360" w:lineRule="auto"/>
        <w:ind w:firstLine="851"/>
        <w:jc w:val="both"/>
        <w:rPr>
          <w:rFonts w:ascii="Arial" w:hAnsi="Arial" w:cs="Arial"/>
          <w:bCs/>
          <w:shd w:val="clear" w:color="auto" w:fill="FFFFFF"/>
        </w:rPr>
      </w:pPr>
      <w:r w:rsidRPr="00F80EE1">
        <w:rPr>
          <w:rFonts w:ascii="Arial" w:hAnsi="Arial" w:cs="Arial"/>
          <w:bCs/>
          <w:shd w:val="clear" w:color="auto" w:fill="FFFFFF"/>
        </w:rPr>
        <w:t>Considerando um nível de significância de 0,05 e um poder de 80% em uma abordagem bilateral, uma diferença clinicamente relevante de 15 pontos no IAH entre os grupos, um desvio padrão de 15</w:t>
      </w:r>
      <w:r w:rsidRPr="00F80EE1">
        <w:rPr>
          <w:rFonts w:ascii="Arial" w:hAnsi="Arial" w:cs="Arial"/>
          <w:bCs/>
          <w:shd w:val="clear" w:color="auto" w:fill="FFFFFF"/>
          <w:vertAlign w:val="superscript"/>
        </w:rPr>
        <w:t xml:space="preserve"> </w:t>
      </w:r>
      <w:r w:rsidRPr="00F80EE1">
        <w:rPr>
          <w:rFonts w:ascii="Arial" w:hAnsi="Arial" w:cs="Arial"/>
          <w:bCs/>
          <w:shd w:val="clear" w:color="auto" w:fill="FFFFFF"/>
        </w:rPr>
        <w:t>e uma perda de 25%, será necessária uma amostra final de 42 pacientes</w:t>
      </w:r>
      <w:r w:rsidR="00D5091D">
        <w:rPr>
          <w:rFonts w:ascii="Arial" w:hAnsi="Arial" w:cs="Arial"/>
          <w:bCs/>
          <w:shd w:val="clear" w:color="auto" w:fill="FFFFFF"/>
        </w:rPr>
        <w:t xml:space="preserve"> para cada grupo</w:t>
      </w:r>
      <w:r w:rsidRPr="00F80EE1">
        <w:rPr>
          <w:rFonts w:ascii="Arial" w:hAnsi="Arial" w:cs="Arial"/>
          <w:bCs/>
          <w:shd w:val="clear" w:color="auto" w:fill="FFFFFF"/>
        </w:rPr>
        <w:t xml:space="preserve">. O cálculo foi realizado pelo software </w:t>
      </w:r>
      <w:proofErr w:type="spellStart"/>
      <w:r w:rsidRPr="00F80EE1">
        <w:rPr>
          <w:rFonts w:ascii="Arial" w:hAnsi="Arial" w:cs="Arial"/>
          <w:bCs/>
          <w:shd w:val="clear" w:color="auto" w:fill="FFFFFF"/>
        </w:rPr>
        <w:t>GPower</w:t>
      </w:r>
      <w:proofErr w:type="spellEnd"/>
      <w:r w:rsidRPr="00F80EE1">
        <w:rPr>
          <w:rFonts w:ascii="Arial" w:hAnsi="Arial" w:cs="Arial"/>
          <w:bCs/>
          <w:shd w:val="clear" w:color="auto" w:fill="FFFFFF"/>
        </w:rPr>
        <w:t xml:space="preserve"> versão 3.1.9.2. Os parâmetros utilizados para o cálculo amostral foram baseados no trabalho de </w:t>
      </w:r>
      <w:r w:rsidRPr="00F80EE1">
        <w:rPr>
          <w:rFonts w:ascii="Arial" w:hAnsi="Arial" w:cs="Arial"/>
          <w:bCs/>
          <w:i/>
          <w:shd w:val="clear" w:color="auto" w:fill="FFFFFF"/>
        </w:rPr>
        <w:t>López-</w:t>
      </w:r>
      <w:proofErr w:type="spellStart"/>
      <w:r w:rsidRPr="00F80EE1">
        <w:rPr>
          <w:rFonts w:ascii="Arial" w:hAnsi="Arial" w:cs="Arial"/>
          <w:bCs/>
          <w:i/>
          <w:shd w:val="clear" w:color="auto" w:fill="FFFFFF"/>
        </w:rPr>
        <w:t>Padrós</w:t>
      </w:r>
      <w:proofErr w:type="spellEnd"/>
      <w:r w:rsidRPr="00F80EE1">
        <w:rPr>
          <w:rFonts w:ascii="Arial" w:hAnsi="Arial" w:cs="Arial"/>
          <w:bCs/>
          <w:shd w:val="clear" w:color="auto" w:fill="FFFFFF"/>
        </w:rPr>
        <w:t xml:space="preserve"> e colaboradores (2020)</w:t>
      </w:r>
      <w:r w:rsidRPr="00F80EE1">
        <w:rPr>
          <w:rFonts w:ascii="Arial" w:hAnsi="Arial" w:cs="Arial"/>
          <w:bCs/>
          <w:shd w:val="clear" w:color="auto" w:fill="FFFFFF"/>
        </w:rPr>
        <w:fldChar w:fldCharType="begin">
          <w:fldData xml:space="preserve">PEVuZE5vdGU+PENpdGU+PEF1dGhvcj5Mw7NwZXotUGFkcsOzczwvQXV0aG9yPjxZZWFyPjIwMjA8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</w:fldData>
        </w:fldChar>
      </w:r>
      <w:r w:rsidRPr="00F80EE1">
        <w:rPr>
          <w:rFonts w:ascii="Arial" w:hAnsi="Arial" w:cs="Arial"/>
          <w:bCs/>
          <w:shd w:val="clear" w:color="auto" w:fill="FFFFFF"/>
        </w:rPr>
        <w:instrText xml:space="preserve"> ADDIN EN.CITE </w:instrText>
      </w:r>
      <w:r w:rsidRPr="00F80EE1">
        <w:rPr>
          <w:rFonts w:ascii="Arial" w:hAnsi="Arial" w:cs="Arial"/>
          <w:bCs/>
          <w:shd w:val="clear" w:color="auto" w:fill="FFFFFF"/>
        </w:rPr>
        <w:fldChar w:fldCharType="begin">
          <w:fldData xml:space="preserve">PEVuZE5vdGU+PENpdGU+PEF1dGhvcj5Mw7NwZXotUGFkcsOzczwvQXV0aG9yPjxZZWFyPjIwMjA8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</w:fldData>
        </w:fldChar>
      </w:r>
      <w:r w:rsidRPr="00F80EE1">
        <w:rPr>
          <w:rFonts w:ascii="Arial" w:hAnsi="Arial" w:cs="Arial"/>
          <w:bCs/>
          <w:shd w:val="clear" w:color="auto" w:fill="FFFFFF"/>
        </w:rPr>
        <w:instrText xml:space="preserve"> ADDIN EN.CITE.DATA </w:instrText>
      </w:r>
      <w:r w:rsidRPr="00F80EE1">
        <w:rPr>
          <w:rFonts w:ascii="Arial" w:hAnsi="Arial" w:cs="Arial"/>
          <w:shd w:val="clear" w:color="auto" w:fill="FFFFFF"/>
        </w:rPr>
      </w:r>
      <w:r w:rsidRPr="00F80EE1">
        <w:rPr>
          <w:rFonts w:ascii="Arial" w:hAnsi="Arial" w:cs="Arial"/>
          <w:shd w:val="clear" w:color="auto" w:fill="FFFFFF"/>
        </w:rPr>
        <w:fldChar w:fldCharType="end"/>
      </w:r>
      <w:r w:rsidRPr="00F80EE1">
        <w:rPr>
          <w:rFonts w:ascii="Arial" w:hAnsi="Arial" w:cs="Arial"/>
          <w:bCs/>
          <w:shd w:val="clear" w:color="auto" w:fill="FFFFFF"/>
        </w:rPr>
      </w:r>
      <w:r w:rsidRPr="00F80EE1">
        <w:rPr>
          <w:rFonts w:ascii="Arial" w:hAnsi="Arial" w:cs="Arial"/>
          <w:bCs/>
          <w:shd w:val="clear" w:color="auto" w:fill="FFFFFF"/>
        </w:rPr>
        <w:fldChar w:fldCharType="separate"/>
      </w:r>
      <w:r w:rsidRPr="00F80EE1">
        <w:rPr>
          <w:rFonts w:ascii="Arial" w:hAnsi="Arial" w:cs="Arial"/>
          <w:bCs/>
          <w:shd w:val="clear" w:color="auto" w:fill="FFFFFF"/>
        </w:rPr>
        <w:t>(López-</w:t>
      </w:r>
      <w:proofErr w:type="spellStart"/>
      <w:r w:rsidRPr="00F80EE1">
        <w:rPr>
          <w:rFonts w:ascii="Arial" w:hAnsi="Arial" w:cs="Arial"/>
          <w:bCs/>
          <w:shd w:val="clear" w:color="auto" w:fill="FFFFFF"/>
        </w:rPr>
        <w:t>Padrós</w:t>
      </w:r>
      <w:proofErr w:type="spellEnd"/>
      <w:r w:rsidRPr="00F80EE1">
        <w:rPr>
          <w:rFonts w:ascii="Arial" w:hAnsi="Arial" w:cs="Arial"/>
          <w:bCs/>
          <w:shd w:val="clear" w:color="auto" w:fill="FFFFFF"/>
        </w:rPr>
        <w:t xml:space="preserve"> et al., 2020)</w:t>
      </w:r>
      <w:r w:rsidRPr="00F80EE1">
        <w:rPr>
          <w:rFonts w:ascii="Arial" w:hAnsi="Arial" w:cs="Arial"/>
          <w:shd w:val="clear" w:color="auto" w:fill="FFFFFF"/>
        </w:rPr>
        <w:fldChar w:fldCharType="end"/>
      </w:r>
    </w:p>
    <w:p w14:paraId="7A54DAFD" w14:textId="77777777" w:rsidR="00FA6F3E" w:rsidRPr="00F80EE1" w:rsidRDefault="00FA6F3E" w:rsidP="00FA6F3E">
      <w:pPr>
        <w:spacing w:line="360" w:lineRule="auto"/>
        <w:jc w:val="both"/>
        <w:rPr>
          <w:rFonts w:ascii="Arial" w:hAnsi="Arial" w:cs="Arial"/>
          <w:shd w:val="clear" w:color="auto" w:fill="FFFFFF"/>
        </w:rPr>
      </w:pPr>
    </w:p>
    <w:p w14:paraId="275A7C4F" w14:textId="77777777" w:rsidR="00FA6F3E" w:rsidRPr="002C61A1" w:rsidRDefault="00FA6F3E" w:rsidP="00FA6F3E">
      <w:pPr>
        <w:spacing w:line="360" w:lineRule="auto"/>
        <w:jc w:val="both"/>
        <w:rPr>
          <w:rFonts w:ascii="Arial" w:hAnsi="Arial" w:cs="Arial"/>
          <w:i/>
          <w:shd w:val="clear" w:color="auto" w:fill="FFFFFF"/>
        </w:rPr>
      </w:pPr>
      <w:r w:rsidRPr="002C61A1">
        <w:rPr>
          <w:rFonts w:ascii="Arial" w:hAnsi="Arial" w:cs="Arial"/>
          <w:i/>
          <w:shd w:val="clear" w:color="auto" w:fill="FFFFFF"/>
        </w:rPr>
        <w:t>4.3.2</w:t>
      </w:r>
      <w:r w:rsidRPr="00F80EE1">
        <w:rPr>
          <w:rFonts w:ascii="Arial" w:hAnsi="Arial" w:cs="Arial"/>
          <w:b/>
          <w:bCs/>
          <w:iCs/>
          <w:shd w:val="clear" w:color="auto" w:fill="FFFFFF"/>
        </w:rPr>
        <w:t xml:space="preserve"> </w:t>
      </w:r>
      <w:r w:rsidRPr="002C61A1">
        <w:rPr>
          <w:rFonts w:ascii="Arial" w:hAnsi="Arial" w:cs="Arial"/>
          <w:i/>
          <w:shd w:val="clear" w:color="auto" w:fill="FFFFFF"/>
        </w:rPr>
        <w:t>Critérios de inclusão</w:t>
      </w:r>
    </w:p>
    <w:p w14:paraId="28488F51" w14:textId="2A1D9FD2" w:rsidR="00F41757" w:rsidRPr="00F80EE1" w:rsidRDefault="00F41757" w:rsidP="00F41757">
      <w:pPr>
        <w:spacing w:line="360" w:lineRule="auto"/>
        <w:jc w:val="both"/>
        <w:rPr>
          <w:rFonts w:ascii="Arial" w:hAnsi="Arial" w:cs="Arial"/>
          <w:bCs/>
          <w:i/>
          <w:iCs/>
          <w:shd w:val="clear" w:color="auto" w:fill="FFFFFF"/>
        </w:rPr>
      </w:pPr>
    </w:p>
    <w:p w14:paraId="665F6218" w14:textId="0A5CE1A1" w:rsidR="009064F7" w:rsidRPr="00F80EE1" w:rsidRDefault="009064F7" w:rsidP="009064F7">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Serão incluídos os participantes com idade entre 18 e 65 anos de ambos os sexos que procurarem o Instituto Bariátrico para se submeterem a cirurgia bariátrica pelas técnicas disabsortivas, restritivas ou combinação de ambas. </w:t>
      </w:r>
    </w:p>
    <w:p w14:paraId="74431A31" w14:textId="77777777" w:rsidR="009064F7" w:rsidRPr="00F80EE1" w:rsidRDefault="009064F7" w:rsidP="00F62DBA">
      <w:pPr>
        <w:spacing w:line="360" w:lineRule="auto"/>
        <w:jc w:val="both"/>
        <w:rPr>
          <w:rFonts w:ascii="Arial" w:hAnsi="Arial" w:cs="Arial"/>
          <w:shd w:val="clear" w:color="auto" w:fill="FFFFFF"/>
        </w:rPr>
      </w:pPr>
    </w:p>
    <w:p w14:paraId="4D50C415" w14:textId="3A4CAC3D" w:rsidR="009064F7" w:rsidRPr="002C61A1" w:rsidRDefault="00F41757" w:rsidP="009064F7">
      <w:pPr>
        <w:spacing w:line="360" w:lineRule="auto"/>
        <w:jc w:val="both"/>
        <w:rPr>
          <w:rFonts w:ascii="Arial" w:hAnsi="Arial" w:cs="Arial"/>
          <w:i/>
          <w:shd w:val="clear" w:color="auto" w:fill="FFFFFF"/>
        </w:rPr>
      </w:pPr>
      <w:r w:rsidRPr="002C61A1">
        <w:rPr>
          <w:rFonts w:ascii="Arial" w:hAnsi="Arial" w:cs="Arial"/>
          <w:i/>
          <w:shd w:val="clear" w:color="auto" w:fill="FFFFFF"/>
        </w:rPr>
        <w:t>4.</w:t>
      </w:r>
      <w:r w:rsidR="008916ED">
        <w:rPr>
          <w:rFonts w:ascii="Arial" w:hAnsi="Arial" w:cs="Arial"/>
          <w:i/>
          <w:shd w:val="clear" w:color="auto" w:fill="FFFFFF"/>
        </w:rPr>
        <w:t>3.3</w:t>
      </w:r>
      <w:r w:rsidR="00EA7D78" w:rsidRPr="002C61A1">
        <w:rPr>
          <w:rFonts w:ascii="Arial" w:hAnsi="Arial" w:cs="Arial"/>
          <w:i/>
          <w:shd w:val="clear" w:color="auto" w:fill="FFFFFF"/>
        </w:rPr>
        <w:t xml:space="preserve"> </w:t>
      </w:r>
      <w:r w:rsidRPr="002C61A1">
        <w:rPr>
          <w:rFonts w:ascii="Arial" w:hAnsi="Arial" w:cs="Arial"/>
          <w:i/>
          <w:shd w:val="clear" w:color="auto" w:fill="FFFFFF"/>
        </w:rPr>
        <w:t>Critérios de exclusão</w:t>
      </w:r>
    </w:p>
    <w:p w14:paraId="2E7F4441" w14:textId="77777777" w:rsidR="009064F7" w:rsidRPr="00F80EE1" w:rsidRDefault="009064F7" w:rsidP="00F62DBA">
      <w:pPr>
        <w:spacing w:line="360" w:lineRule="auto"/>
        <w:jc w:val="both"/>
        <w:rPr>
          <w:rFonts w:ascii="Arial" w:hAnsi="Arial" w:cs="Arial"/>
          <w:b/>
          <w:bCs/>
          <w:i/>
          <w:iCs/>
          <w:shd w:val="clear" w:color="auto" w:fill="FFFFFF"/>
        </w:rPr>
      </w:pPr>
    </w:p>
    <w:p w14:paraId="636A374B" w14:textId="65FB1672" w:rsidR="009064F7" w:rsidRPr="00F80EE1" w:rsidRDefault="009064F7" w:rsidP="009064F7">
      <w:pPr>
        <w:spacing w:line="360" w:lineRule="auto"/>
        <w:ind w:firstLine="851"/>
        <w:jc w:val="both"/>
        <w:rPr>
          <w:rFonts w:ascii="Arial" w:hAnsi="Arial" w:cs="Arial"/>
          <w:shd w:val="clear" w:color="auto" w:fill="FFFFFF"/>
        </w:rPr>
      </w:pPr>
      <w:r w:rsidRPr="00F80EE1">
        <w:rPr>
          <w:rFonts w:ascii="Arial" w:hAnsi="Arial" w:cs="Arial"/>
          <w:shd w:val="clear" w:color="auto" w:fill="FFFFFF"/>
        </w:rPr>
        <w:t>Serão excluídos os participantes que apresentarem complicações cirúrgicas após a alta hospitalar, os participantes que não apresentarem adesão satisfatória aos programas de exercícios propostos, os que apresentarem condição clínica que inviabilize a prescrição de atividade física no pós-cirúrgico da cirurgia bariátrica e os participantes que necessitarem de nova intervenção cirúrgi</w:t>
      </w:r>
      <w:r w:rsidR="00FA6F3E" w:rsidRPr="00F80EE1">
        <w:rPr>
          <w:rFonts w:ascii="Arial" w:hAnsi="Arial" w:cs="Arial"/>
          <w:shd w:val="clear" w:color="auto" w:fill="FFFFFF"/>
        </w:rPr>
        <w:t xml:space="preserve">ca durante o período do estudo e pacientes que se declararem gestantes durante o estudo. </w:t>
      </w:r>
    </w:p>
    <w:p w14:paraId="6C990826" w14:textId="1A224818" w:rsidR="004B0228" w:rsidRDefault="004B0228">
      <w:pPr>
        <w:rPr>
          <w:rFonts w:ascii="Arial" w:hAnsi="Arial" w:cs="Arial"/>
          <w:shd w:val="clear" w:color="auto" w:fill="FFFFFF"/>
        </w:rPr>
      </w:pPr>
      <w:r>
        <w:rPr>
          <w:rFonts w:ascii="Arial" w:hAnsi="Arial" w:cs="Arial"/>
          <w:shd w:val="clear" w:color="auto" w:fill="FFFFFF"/>
        </w:rPr>
        <w:br w:type="page"/>
      </w:r>
    </w:p>
    <w:p w14:paraId="2301C863" w14:textId="5FFC21E5" w:rsidR="00BC310E" w:rsidRPr="00F80EE1" w:rsidRDefault="00BC310E" w:rsidP="00BC310E">
      <w:pPr>
        <w:jc w:val="center"/>
        <w:rPr>
          <w:rFonts w:ascii="Arial" w:hAnsi="Arial" w:cs="Arial"/>
          <w:color w:val="000000" w:themeColor="text1"/>
          <w:sz w:val="20"/>
          <w:szCs w:val="20"/>
          <w:shd w:val="clear" w:color="auto" w:fill="FFFFFF"/>
        </w:rPr>
      </w:pPr>
      <w:r w:rsidRPr="00F80EE1">
        <w:rPr>
          <w:rFonts w:ascii="Arial" w:hAnsi="Arial" w:cs="Arial"/>
          <w:color w:val="000000" w:themeColor="text1"/>
          <w:sz w:val="20"/>
          <w:szCs w:val="20"/>
          <w:shd w:val="clear" w:color="auto" w:fill="FFFFFF"/>
        </w:rPr>
        <w:lastRenderedPageBreak/>
        <w:t xml:space="preserve">Figura 1: Diagrama </w:t>
      </w:r>
      <w:proofErr w:type="spellStart"/>
      <w:r w:rsidRPr="00F80EE1">
        <w:rPr>
          <w:rFonts w:ascii="Arial" w:hAnsi="Arial" w:cs="Arial"/>
          <w:color w:val="000000" w:themeColor="text1"/>
          <w:sz w:val="20"/>
          <w:szCs w:val="20"/>
          <w:shd w:val="clear" w:color="auto" w:fill="FFFFFF"/>
        </w:rPr>
        <w:t>Consort</w:t>
      </w:r>
      <w:proofErr w:type="spellEnd"/>
      <w:r w:rsidRPr="00F80EE1">
        <w:rPr>
          <w:rFonts w:ascii="Arial" w:hAnsi="Arial" w:cs="Arial"/>
          <w:color w:val="000000" w:themeColor="text1"/>
          <w:sz w:val="20"/>
          <w:szCs w:val="20"/>
          <w:shd w:val="clear" w:color="auto" w:fill="FFFFFF"/>
        </w:rPr>
        <w:t xml:space="preserve"> representando o delineamento do estudo. QV: Qualidade de vida (SF – 36) ESS: Escala de sonolência de </w:t>
      </w:r>
      <w:proofErr w:type="spellStart"/>
      <w:r w:rsidRPr="00F80EE1">
        <w:rPr>
          <w:rFonts w:ascii="Arial" w:hAnsi="Arial" w:cs="Arial"/>
          <w:color w:val="000000" w:themeColor="text1"/>
          <w:sz w:val="20"/>
          <w:szCs w:val="20"/>
          <w:shd w:val="clear" w:color="auto" w:fill="FFFFFF"/>
        </w:rPr>
        <w:t>Epworth</w:t>
      </w:r>
      <w:proofErr w:type="spellEnd"/>
      <w:r w:rsidRPr="00F80EE1">
        <w:rPr>
          <w:rFonts w:ascii="Arial" w:hAnsi="Arial" w:cs="Arial"/>
          <w:color w:val="000000" w:themeColor="text1"/>
          <w:sz w:val="20"/>
          <w:szCs w:val="20"/>
          <w:shd w:val="clear" w:color="auto" w:fill="FFFFFF"/>
        </w:rPr>
        <w:t xml:space="preserve"> (</w:t>
      </w:r>
      <w:proofErr w:type="spellStart"/>
      <w:r w:rsidRPr="00F80EE1">
        <w:rPr>
          <w:rFonts w:ascii="Arial" w:hAnsi="Arial" w:cs="Arial"/>
          <w:i/>
          <w:color w:val="000000" w:themeColor="text1"/>
          <w:sz w:val="20"/>
          <w:szCs w:val="20"/>
          <w:shd w:val="clear" w:color="auto" w:fill="FFFFFF"/>
        </w:rPr>
        <w:t>Epworth</w:t>
      </w:r>
      <w:proofErr w:type="spellEnd"/>
      <w:r w:rsidRPr="00F80EE1">
        <w:rPr>
          <w:rFonts w:ascii="Arial" w:hAnsi="Arial" w:cs="Arial"/>
          <w:i/>
          <w:color w:val="000000" w:themeColor="text1"/>
          <w:sz w:val="20"/>
          <w:szCs w:val="20"/>
          <w:shd w:val="clear" w:color="auto" w:fill="FFFFFF"/>
        </w:rPr>
        <w:t xml:space="preserve"> </w:t>
      </w:r>
      <w:proofErr w:type="spellStart"/>
      <w:r w:rsidRPr="00F80EE1">
        <w:rPr>
          <w:rFonts w:ascii="Arial" w:hAnsi="Arial" w:cs="Arial"/>
          <w:i/>
          <w:color w:val="000000" w:themeColor="text1"/>
          <w:sz w:val="20"/>
          <w:szCs w:val="20"/>
          <w:shd w:val="clear" w:color="auto" w:fill="FFFFFF"/>
        </w:rPr>
        <w:t>Sleepiness</w:t>
      </w:r>
      <w:proofErr w:type="spellEnd"/>
      <w:r w:rsidRPr="00F80EE1">
        <w:rPr>
          <w:rFonts w:ascii="Arial" w:hAnsi="Arial" w:cs="Arial"/>
          <w:i/>
          <w:color w:val="000000" w:themeColor="text1"/>
          <w:sz w:val="20"/>
          <w:szCs w:val="20"/>
          <w:shd w:val="clear" w:color="auto" w:fill="FFFFFF"/>
        </w:rPr>
        <w:t xml:space="preserve"> </w:t>
      </w:r>
      <w:proofErr w:type="spellStart"/>
      <w:r w:rsidRPr="00F80EE1">
        <w:rPr>
          <w:rFonts w:ascii="Arial" w:hAnsi="Arial" w:cs="Arial"/>
          <w:i/>
          <w:color w:val="000000" w:themeColor="text1"/>
          <w:sz w:val="20"/>
          <w:szCs w:val="20"/>
          <w:shd w:val="clear" w:color="auto" w:fill="FFFFFF"/>
        </w:rPr>
        <w:t>Scale</w:t>
      </w:r>
      <w:proofErr w:type="spellEnd"/>
      <w:r w:rsidRPr="00F80EE1">
        <w:rPr>
          <w:rFonts w:ascii="Arial" w:hAnsi="Arial" w:cs="Arial"/>
          <w:color w:val="000000" w:themeColor="text1"/>
          <w:sz w:val="20"/>
          <w:szCs w:val="20"/>
          <w:shd w:val="clear" w:color="auto" w:fill="FFFFFF"/>
        </w:rPr>
        <w:t>)</w:t>
      </w:r>
      <w:r w:rsidR="00E33559">
        <w:rPr>
          <w:rFonts w:ascii="Arial" w:hAnsi="Arial" w:cs="Arial"/>
          <w:color w:val="000000" w:themeColor="text1"/>
          <w:sz w:val="20"/>
          <w:szCs w:val="20"/>
          <w:shd w:val="clear" w:color="auto" w:fill="FFFFFF"/>
        </w:rPr>
        <w:t xml:space="preserve"> Hab. Al.: </w:t>
      </w:r>
      <w:proofErr w:type="spellStart"/>
      <w:r w:rsidR="00E33559">
        <w:rPr>
          <w:rFonts w:ascii="Arial" w:hAnsi="Arial" w:cs="Arial"/>
          <w:color w:val="000000" w:themeColor="text1"/>
          <w:sz w:val="20"/>
          <w:szCs w:val="20"/>
          <w:shd w:val="clear" w:color="auto" w:fill="FFFFFF"/>
        </w:rPr>
        <w:t>Questionario</w:t>
      </w:r>
      <w:proofErr w:type="spellEnd"/>
      <w:r w:rsidR="00E33559">
        <w:rPr>
          <w:rFonts w:ascii="Arial" w:hAnsi="Arial" w:cs="Arial"/>
          <w:color w:val="000000" w:themeColor="text1"/>
          <w:sz w:val="20"/>
          <w:szCs w:val="20"/>
          <w:shd w:val="clear" w:color="auto" w:fill="FFFFFF"/>
        </w:rPr>
        <w:t xml:space="preserve"> de </w:t>
      </w:r>
      <w:proofErr w:type="spellStart"/>
      <w:r w:rsidR="00E33559">
        <w:rPr>
          <w:rFonts w:ascii="Arial" w:hAnsi="Arial" w:cs="Arial"/>
          <w:color w:val="000000" w:themeColor="text1"/>
          <w:sz w:val="20"/>
          <w:szCs w:val="20"/>
          <w:shd w:val="clear" w:color="auto" w:fill="FFFFFF"/>
        </w:rPr>
        <w:t>habitois</w:t>
      </w:r>
      <w:proofErr w:type="spellEnd"/>
      <w:r w:rsidR="00E33559">
        <w:rPr>
          <w:rFonts w:ascii="Arial" w:hAnsi="Arial" w:cs="Arial"/>
          <w:color w:val="000000" w:themeColor="text1"/>
          <w:sz w:val="20"/>
          <w:szCs w:val="20"/>
          <w:shd w:val="clear" w:color="auto" w:fill="FFFFFF"/>
        </w:rPr>
        <w:t xml:space="preserve"> alimentares.</w:t>
      </w:r>
    </w:p>
    <w:p w14:paraId="107BA78B" w14:textId="77777777" w:rsidR="00BC310E" w:rsidRPr="00F80EE1" w:rsidRDefault="00BC310E" w:rsidP="00BC310E">
      <w:pPr>
        <w:jc w:val="center"/>
        <w:rPr>
          <w:rFonts w:ascii="Arial" w:hAnsi="Arial" w:cs="Arial"/>
          <w:color w:val="000000" w:themeColor="text1"/>
          <w:sz w:val="20"/>
          <w:szCs w:val="20"/>
          <w:shd w:val="clear" w:color="auto" w:fill="FFFFFF"/>
        </w:rPr>
      </w:pPr>
    </w:p>
    <w:p w14:paraId="22123FE3" w14:textId="3962BB6C" w:rsidR="00FA6F3E" w:rsidRPr="00F80EE1" w:rsidRDefault="00E33559" w:rsidP="00FA6F3E">
      <w:pPr>
        <w:spacing w:line="360" w:lineRule="auto"/>
        <w:jc w:val="center"/>
        <w:rPr>
          <w:rFonts w:ascii="Arial" w:hAnsi="Arial" w:cs="Arial"/>
          <w:shd w:val="clear" w:color="auto" w:fill="FFFFFF"/>
        </w:rPr>
      </w:pPr>
      <w:r w:rsidRPr="00E33559">
        <w:rPr>
          <w:rFonts w:ascii="Arial" w:hAnsi="Arial" w:cs="Arial"/>
          <w:shd w:val="clear" w:color="auto" w:fill="FFFFFF"/>
        </w:rPr>
        <w:drawing>
          <wp:inline distT="0" distB="0" distL="0" distR="0" wp14:anchorId="1BBCF4C7" wp14:editId="7421EEEB">
            <wp:extent cx="5760720" cy="4631055"/>
            <wp:effectExtent l="0" t="0" r="0" b="4445"/>
            <wp:docPr id="11897934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3493" name=""/>
                    <pic:cNvPicPr/>
                  </pic:nvPicPr>
                  <pic:blipFill>
                    <a:blip r:embed="rId8"/>
                    <a:stretch>
                      <a:fillRect/>
                    </a:stretch>
                  </pic:blipFill>
                  <pic:spPr>
                    <a:xfrm>
                      <a:off x="0" y="0"/>
                      <a:ext cx="5760720" cy="4631055"/>
                    </a:xfrm>
                    <a:prstGeom prst="rect">
                      <a:avLst/>
                    </a:prstGeom>
                  </pic:spPr>
                </pic:pic>
              </a:graphicData>
            </a:graphic>
          </wp:inline>
        </w:drawing>
      </w:r>
    </w:p>
    <w:p w14:paraId="09C3FEB8" w14:textId="10145988" w:rsidR="00FA6F3E" w:rsidRPr="00F80EE1" w:rsidRDefault="00FA6F3E" w:rsidP="00BC310E">
      <w:pPr>
        <w:spacing w:line="360" w:lineRule="auto"/>
        <w:jc w:val="both"/>
        <w:rPr>
          <w:rFonts w:ascii="Arial" w:hAnsi="Arial" w:cs="Arial"/>
          <w:shd w:val="clear" w:color="auto" w:fill="FFFFFF"/>
        </w:rPr>
      </w:pPr>
    </w:p>
    <w:p w14:paraId="2541CF4D" w14:textId="77777777" w:rsidR="00FA6F3E" w:rsidRPr="002C61A1" w:rsidRDefault="00FA6F3E" w:rsidP="00FA6F3E">
      <w:pPr>
        <w:spacing w:line="360" w:lineRule="auto"/>
        <w:jc w:val="both"/>
        <w:rPr>
          <w:rFonts w:ascii="Arial" w:hAnsi="Arial" w:cs="Arial"/>
          <w:i/>
          <w:shd w:val="clear" w:color="auto" w:fill="FFFFFF"/>
        </w:rPr>
      </w:pPr>
      <w:r w:rsidRPr="002C61A1">
        <w:rPr>
          <w:rFonts w:ascii="Arial" w:hAnsi="Arial" w:cs="Arial"/>
          <w:i/>
          <w:shd w:val="clear" w:color="auto" w:fill="FFFFFF"/>
        </w:rPr>
        <w:t>4.3.4 Procedimentos de aleatorização</w:t>
      </w:r>
    </w:p>
    <w:p w14:paraId="68BA923D" w14:textId="77777777" w:rsidR="00FA6F3E" w:rsidRPr="00F80EE1" w:rsidRDefault="00FA6F3E" w:rsidP="00FA6F3E">
      <w:pPr>
        <w:spacing w:line="360" w:lineRule="auto"/>
        <w:jc w:val="both"/>
        <w:rPr>
          <w:rFonts w:ascii="Arial" w:hAnsi="Arial" w:cs="Arial"/>
          <w:shd w:val="clear" w:color="auto" w:fill="FFFFFF"/>
        </w:rPr>
      </w:pPr>
    </w:p>
    <w:p w14:paraId="5889231F" w14:textId="18591446" w:rsidR="00FA6F3E" w:rsidRPr="00F80EE1" w:rsidRDefault="00FA6F3E" w:rsidP="00FA6F3E">
      <w:pPr>
        <w:spacing w:line="360" w:lineRule="auto"/>
        <w:ind w:firstLine="851"/>
        <w:jc w:val="both"/>
        <w:rPr>
          <w:rFonts w:ascii="Arial" w:hAnsi="Arial" w:cs="Arial"/>
          <w:shd w:val="clear" w:color="auto" w:fill="FFFFFF"/>
        </w:rPr>
      </w:pPr>
      <w:r w:rsidRPr="00F80EE1">
        <w:rPr>
          <w:rFonts w:ascii="Arial" w:hAnsi="Arial" w:cs="Arial"/>
          <w:shd w:val="clear" w:color="auto" w:fill="FFFFFF"/>
        </w:rPr>
        <w:t>A aleatorização (Randomização) deverá ocorrer na Etapa I. Utilizamos a função de aleatorização do programa Excel (Microsoft), a partir da fórmula [=INT(</w:t>
      </w:r>
      <w:proofErr w:type="gramStart"/>
      <w:r w:rsidRPr="00F80EE1">
        <w:rPr>
          <w:rFonts w:ascii="Arial" w:hAnsi="Arial" w:cs="Arial"/>
          <w:shd w:val="clear" w:color="auto" w:fill="FFFFFF"/>
        </w:rPr>
        <w:t>ALEATÓRIO(</w:t>
      </w:r>
      <w:proofErr w:type="gramEnd"/>
      <w:r w:rsidRPr="00F80EE1">
        <w:rPr>
          <w:rFonts w:ascii="Arial" w:hAnsi="Arial" w:cs="Arial"/>
          <w:shd w:val="clear" w:color="auto" w:fill="FFFFFF"/>
        </w:rPr>
        <w:t xml:space="preserve">)*126] associada a uma tabela com números de participantes em 3 grupos. Assim, para os grupos do estudo temos uma previsão de 42 participantes em cada. Uma tabela será elaborada onde iremos considerar o participante de número 1 a 42 como pertencente ao Grupo 1, de 43 a 84 como Grupo 2 e de 85 a 126 como Grupo 3. Dependendo do número que será fornecido pela fórmula apresentada no Excel estes participantes serão inseridos nos grupos específicos. </w:t>
      </w:r>
    </w:p>
    <w:p w14:paraId="20154ADC" w14:textId="77777777" w:rsidR="00FA6F3E" w:rsidRPr="00F80EE1" w:rsidRDefault="00FA6F3E" w:rsidP="00FA6F3E">
      <w:pPr>
        <w:spacing w:line="360" w:lineRule="auto"/>
        <w:ind w:firstLine="851"/>
        <w:jc w:val="both"/>
        <w:rPr>
          <w:rFonts w:ascii="Arial" w:hAnsi="Arial" w:cs="Arial"/>
          <w:shd w:val="clear" w:color="auto" w:fill="FFFFFF"/>
        </w:rPr>
      </w:pPr>
      <w:r w:rsidRPr="00F80EE1">
        <w:rPr>
          <w:rFonts w:ascii="Arial" w:hAnsi="Arial" w:cs="Arial"/>
          <w:shd w:val="clear" w:color="auto" w:fill="FFFFFF"/>
        </w:rPr>
        <w:lastRenderedPageBreak/>
        <w:t>Este não será um estudo cego pois tanto os participantes quanto os pesquisadores irão identificar os grupos ao longo da pesquisa pois a metodologia utiliza protocolos específicos de treinamento não permite o mascaramento.</w:t>
      </w:r>
    </w:p>
    <w:p w14:paraId="6BE5914B" w14:textId="77777777" w:rsidR="00FA6F3E" w:rsidRPr="00F80EE1" w:rsidRDefault="00FA6F3E" w:rsidP="00BC310E">
      <w:pPr>
        <w:spacing w:line="360" w:lineRule="auto"/>
        <w:jc w:val="both"/>
        <w:rPr>
          <w:rFonts w:ascii="Arial" w:hAnsi="Arial" w:cs="Arial"/>
          <w:shd w:val="clear" w:color="auto" w:fill="FFFFFF"/>
        </w:rPr>
      </w:pPr>
    </w:p>
    <w:p w14:paraId="6FD8C90B" w14:textId="62CB6B39" w:rsidR="00FA6F3E" w:rsidRPr="002C61A1" w:rsidRDefault="002C61A1" w:rsidP="00FA6F3E">
      <w:pPr>
        <w:spacing w:line="360" w:lineRule="auto"/>
        <w:jc w:val="both"/>
        <w:rPr>
          <w:rFonts w:ascii="Arial" w:hAnsi="Arial" w:cs="Arial"/>
          <w:i/>
          <w:shd w:val="clear" w:color="auto" w:fill="FFFFFF"/>
        </w:rPr>
      </w:pPr>
      <w:r>
        <w:rPr>
          <w:rFonts w:ascii="Arial" w:hAnsi="Arial" w:cs="Arial"/>
          <w:i/>
          <w:shd w:val="clear" w:color="auto" w:fill="FFFFFF"/>
        </w:rPr>
        <w:t>4.3.5 Identificação dos grupos</w:t>
      </w:r>
    </w:p>
    <w:p w14:paraId="6D81ED45" w14:textId="2B77B920" w:rsidR="00FA6F3E" w:rsidRPr="00F80EE1" w:rsidRDefault="00FA6F3E" w:rsidP="00FA6F3E">
      <w:pPr>
        <w:spacing w:line="360" w:lineRule="auto"/>
        <w:jc w:val="both"/>
        <w:rPr>
          <w:rFonts w:ascii="Arial" w:hAnsi="Arial" w:cs="Arial"/>
          <w:shd w:val="clear" w:color="auto" w:fill="FFFFFF"/>
        </w:rPr>
      </w:pPr>
    </w:p>
    <w:p w14:paraId="3356A060" w14:textId="156F7F07" w:rsidR="00FA6F3E" w:rsidRPr="00F80EE1" w:rsidRDefault="00FA6F3E" w:rsidP="00FA6F3E">
      <w:pPr>
        <w:spacing w:line="360" w:lineRule="auto"/>
        <w:ind w:firstLine="851"/>
        <w:jc w:val="both"/>
        <w:rPr>
          <w:rFonts w:ascii="Arial" w:hAnsi="Arial" w:cs="Arial"/>
          <w:shd w:val="clear" w:color="auto" w:fill="FFFFFF"/>
        </w:rPr>
      </w:pPr>
      <w:r w:rsidRPr="00F80EE1">
        <w:rPr>
          <w:rFonts w:ascii="Arial" w:hAnsi="Arial" w:cs="Arial"/>
          <w:shd w:val="clear" w:color="auto" w:fill="FFFFFF"/>
        </w:rPr>
        <w:t>Para facilitar o entendimento do estudo, um fluxograma foi desenvolvido e representa as duas etapas do estudo e a divisão dos grupos (Figura 1). No total teremos 03 grupos em cada uma das etapas. Os protocolos de atividade física podem não ser os mesmos nas duas etapas então teremos um total de 6 grupos diferentes. Para facilitar o entendimento os 03 Grupos na Etapa I receberam a denominação de G1EI como o Grupo 1 da Etapa I, G2EI como Grupo 2 da Etapa I e G3EI como o Grupo 3 Da Etapa I. O mesmo raciocínio foi empregara para a Etapa II onde temos G1EII, G2EII e G3EII. A Tabela 1 mostra a descrição de cada um dos grupos em cada etapa:</w:t>
      </w:r>
    </w:p>
    <w:p w14:paraId="7168F599" w14:textId="77777777" w:rsidR="00BC310E" w:rsidRPr="00F80EE1" w:rsidRDefault="00BC310E" w:rsidP="00FA6F3E">
      <w:pPr>
        <w:spacing w:line="360" w:lineRule="auto"/>
        <w:ind w:firstLine="851"/>
        <w:jc w:val="both"/>
        <w:rPr>
          <w:rFonts w:ascii="Arial" w:hAnsi="Arial" w:cs="Arial"/>
          <w:shd w:val="clear" w:color="auto" w:fill="FFFFFF"/>
        </w:rPr>
      </w:pPr>
    </w:p>
    <w:p w14:paraId="28BA71F9" w14:textId="0DD39C19" w:rsidR="00BC310E" w:rsidRPr="00F80EE1" w:rsidRDefault="00BC310E" w:rsidP="00BC310E">
      <w:pPr>
        <w:spacing w:line="360" w:lineRule="auto"/>
        <w:jc w:val="center"/>
        <w:rPr>
          <w:rFonts w:ascii="Arial" w:hAnsi="Arial" w:cs="Arial"/>
          <w:sz w:val="20"/>
          <w:szCs w:val="20"/>
          <w:shd w:val="clear" w:color="auto" w:fill="FFFFFF"/>
        </w:rPr>
      </w:pPr>
      <w:r w:rsidRPr="00F80EE1">
        <w:rPr>
          <w:rFonts w:ascii="Arial" w:hAnsi="Arial" w:cs="Arial"/>
          <w:sz w:val="20"/>
          <w:szCs w:val="20"/>
          <w:shd w:val="clear" w:color="auto" w:fill="FFFFFF"/>
        </w:rPr>
        <w:t>Tabela 1: Descrição dos grupos do estudo</w:t>
      </w:r>
    </w:p>
    <w:tbl>
      <w:tblPr>
        <w:tblStyle w:val="Tabelacomgrade"/>
        <w:tblW w:w="0" w:type="auto"/>
        <w:jc w:val="center"/>
        <w:tblLook w:val="04A0" w:firstRow="1" w:lastRow="0" w:firstColumn="1" w:lastColumn="0" w:noHBand="0" w:noVBand="1"/>
      </w:tblPr>
      <w:tblGrid>
        <w:gridCol w:w="8494"/>
      </w:tblGrid>
      <w:tr w:rsidR="00BC310E" w:rsidRPr="00F80EE1" w14:paraId="5278F6DC" w14:textId="77777777" w:rsidTr="00BC310E">
        <w:trPr>
          <w:trHeight w:val="564"/>
          <w:jc w:val="center"/>
        </w:trPr>
        <w:tc>
          <w:tcPr>
            <w:tcW w:w="8494" w:type="dxa"/>
          </w:tcPr>
          <w:p w14:paraId="3C0622FC" w14:textId="77777777" w:rsidR="00BC310E" w:rsidRPr="00F80EE1" w:rsidRDefault="00BC310E" w:rsidP="006770BC">
            <w:pPr>
              <w:jc w:val="center"/>
              <w:rPr>
                <w:rFonts w:ascii="Arial" w:eastAsia="Times New Roman" w:hAnsi="Arial" w:cs="Arial"/>
                <w:b/>
                <w:bCs/>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Etapa I</w:t>
            </w:r>
          </w:p>
        </w:tc>
      </w:tr>
      <w:tr w:rsidR="00BC310E" w:rsidRPr="00F80EE1" w14:paraId="6362FB5E" w14:textId="77777777" w:rsidTr="00BC310E">
        <w:trPr>
          <w:jc w:val="center"/>
        </w:trPr>
        <w:tc>
          <w:tcPr>
            <w:tcW w:w="8494" w:type="dxa"/>
          </w:tcPr>
          <w:p w14:paraId="05A3438C" w14:textId="77777777" w:rsidR="00BC310E" w:rsidRPr="00F80EE1" w:rsidRDefault="00BC310E" w:rsidP="006770BC">
            <w:pPr>
              <w:jc w:val="both"/>
              <w:rPr>
                <w:rFonts w:ascii="Arial" w:eastAsia="Times New Roman" w:hAnsi="Arial" w:cs="Arial"/>
                <w:b/>
                <w:bCs/>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G1EI:</w:t>
            </w:r>
            <w:r w:rsidRPr="00F80EE1">
              <w:rPr>
                <w:rFonts w:ascii="Arial" w:eastAsia="Times New Roman" w:hAnsi="Arial" w:cs="Arial"/>
                <w:color w:val="000000" w:themeColor="text1"/>
                <w:shd w:val="clear" w:color="auto" w:fill="FFFFFF"/>
                <w:lang w:eastAsia="pt-BR"/>
              </w:rPr>
              <w:t xml:space="preserve"> Grupo de participantes que após 2 a 5 dias da cirurgia bariátrica, receberá a prescrição de treinamento aeróbico leve (caminhada) 30 minutos de 3 a 4 x por semana e de livre intensidade por um período de 30 dias. (ver item 4.4.1 para descrição detalhada da metodologia)</w:t>
            </w:r>
          </w:p>
        </w:tc>
      </w:tr>
      <w:tr w:rsidR="00BC310E" w:rsidRPr="00F80EE1" w14:paraId="581937F0" w14:textId="77777777" w:rsidTr="00BC310E">
        <w:trPr>
          <w:jc w:val="center"/>
        </w:trPr>
        <w:tc>
          <w:tcPr>
            <w:tcW w:w="8494" w:type="dxa"/>
          </w:tcPr>
          <w:p w14:paraId="6752371D" w14:textId="77777777" w:rsidR="00BC310E" w:rsidRPr="00F80EE1" w:rsidRDefault="00BC310E" w:rsidP="006770BC">
            <w:pPr>
              <w:jc w:val="both"/>
              <w:rPr>
                <w:rFonts w:ascii="Arial" w:eastAsia="Times New Roman" w:hAnsi="Arial" w:cs="Arial"/>
                <w:b/>
                <w:bCs/>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G2EI:</w:t>
            </w:r>
            <w:r w:rsidRPr="00F80EE1">
              <w:rPr>
                <w:rFonts w:ascii="Arial" w:eastAsia="Times New Roman" w:hAnsi="Arial" w:cs="Arial"/>
                <w:color w:val="000000" w:themeColor="text1"/>
                <w:shd w:val="clear" w:color="auto" w:fill="FFFFFF"/>
                <w:lang w:eastAsia="pt-BR"/>
              </w:rPr>
              <w:t xml:space="preserve"> Este grupo se assemelha ao G1E1 e receberá a mesma intervenção deste grupo. Este grupo foi criado pois na Etapa II receberão prescrições de atividade física diferentes </w:t>
            </w:r>
          </w:p>
        </w:tc>
      </w:tr>
      <w:tr w:rsidR="00BC310E" w:rsidRPr="00F80EE1" w14:paraId="71464B10" w14:textId="77777777" w:rsidTr="00BC310E">
        <w:trPr>
          <w:jc w:val="center"/>
        </w:trPr>
        <w:tc>
          <w:tcPr>
            <w:tcW w:w="8494" w:type="dxa"/>
          </w:tcPr>
          <w:p w14:paraId="5A83DB50" w14:textId="77777777" w:rsidR="00BC310E" w:rsidRPr="00F80EE1" w:rsidRDefault="00BC310E" w:rsidP="006770BC">
            <w:pPr>
              <w:jc w:val="both"/>
              <w:rPr>
                <w:rFonts w:ascii="Arial" w:eastAsia="Times New Roman" w:hAnsi="Arial" w:cs="Arial"/>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G3EI:</w:t>
            </w:r>
            <w:r w:rsidRPr="00F80EE1">
              <w:rPr>
                <w:rFonts w:ascii="Arial" w:eastAsia="Times New Roman" w:hAnsi="Arial" w:cs="Arial"/>
                <w:color w:val="000000" w:themeColor="text1"/>
                <w:shd w:val="clear" w:color="auto" w:fill="FFFFFF"/>
                <w:lang w:eastAsia="pt-BR"/>
              </w:rPr>
              <w:t xml:space="preserve"> Grupo de participantes que após 2 a 5 dias da cirurgia bariátrica, receberá a prescrição de treinamento aeróbico leve (caminhada) 30 minutos 3 a 4 x por semana e de livre intensidade e também receberá uma prescrição de um protocolo de treinamento de musculação leve adaptado para o </w:t>
            </w:r>
            <w:proofErr w:type="spellStart"/>
            <w:r w:rsidRPr="00F80EE1">
              <w:rPr>
                <w:rFonts w:ascii="Arial" w:eastAsia="Times New Roman" w:hAnsi="Arial" w:cs="Arial"/>
                <w:color w:val="000000" w:themeColor="text1"/>
                <w:shd w:val="clear" w:color="auto" w:fill="FFFFFF"/>
                <w:lang w:eastAsia="pt-BR"/>
              </w:rPr>
              <w:t>pos</w:t>
            </w:r>
            <w:proofErr w:type="spellEnd"/>
            <w:r w:rsidRPr="00F80EE1">
              <w:rPr>
                <w:rFonts w:ascii="Arial" w:eastAsia="Times New Roman" w:hAnsi="Arial" w:cs="Arial"/>
                <w:color w:val="000000" w:themeColor="text1"/>
                <w:shd w:val="clear" w:color="auto" w:fill="FFFFFF"/>
                <w:lang w:eastAsia="pt-BR"/>
              </w:rPr>
              <w:t xml:space="preserve"> operatório da cirurgia </w:t>
            </w:r>
            <w:proofErr w:type="spellStart"/>
            <w:r w:rsidRPr="00F80EE1">
              <w:rPr>
                <w:rFonts w:ascii="Arial" w:eastAsia="Times New Roman" w:hAnsi="Arial" w:cs="Arial"/>
                <w:color w:val="000000" w:themeColor="text1"/>
                <w:shd w:val="clear" w:color="auto" w:fill="FFFFFF"/>
                <w:lang w:eastAsia="pt-BR"/>
              </w:rPr>
              <w:t>bariatrica</w:t>
            </w:r>
            <w:proofErr w:type="spellEnd"/>
            <w:r w:rsidRPr="00F80EE1">
              <w:rPr>
                <w:rFonts w:ascii="Arial" w:eastAsia="Times New Roman" w:hAnsi="Arial" w:cs="Arial"/>
                <w:color w:val="000000" w:themeColor="text1"/>
                <w:shd w:val="clear" w:color="auto" w:fill="FFFFFF"/>
                <w:lang w:eastAsia="pt-BR"/>
              </w:rPr>
              <w:t xml:space="preserve"> a ser executado 3x por semana em dias intercalados cm a caminhada por um período de 30 dias. (ver item 4.4.2 para descrição detalhada da metodologia)</w:t>
            </w:r>
          </w:p>
          <w:p w14:paraId="0F815FD6" w14:textId="77777777" w:rsidR="00BC310E" w:rsidRPr="00F80EE1" w:rsidRDefault="00BC310E" w:rsidP="006770BC">
            <w:pPr>
              <w:jc w:val="both"/>
              <w:rPr>
                <w:rFonts w:ascii="Arial" w:eastAsia="Times New Roman" w:hAnsi="Arial" w:cs="Arial"/>
                <w:b/>
                <w:bCs/>
                <w:color w:val="000000" w:themeColor="text1"/>
                <w:shd w:val="clear" w:color="auto" w:fill="FFFFFF"/>
                <w:lang w:eastAsia="pt-BR"/>
              </w:rPr>
            </w:pPr>
          </w:p>
        </w:tc>
      </w:tr>
      <w:tr w:rsidR="00BC310E" w:rsidRPr="00F80EE1" w14:paraId="019050B1" w14:textId="77777777" w:rsidTr="00BC310E">
        <w:trPr>
          <w:trHeight w:val="385"/>
          <w:jc w:val="center"/>
        </w:trPr>
        <w:tc>
          <w:tcPr>
            <w:tcW w:w="8494" w:type="dxa"/>
          </w:tcPr>
          <w:p w14:paraId="30BA991A" w14:textId="77777777" w:rsidR="00BC310E" w:rsidRPr="00F80EE1" w:rsidRDefault="00BC310E" w:rsidP="006770BC">
            <w:pPr>
              <w:jc w:val="center"/>
              <w:rPr>
                <w:rFonts w:ascii="Arial" w:eastAsia="Times New Roman" w:hAnsi="Arial" w:cs="Arial"/>
                <w:b/>
                <w:bCs/>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Etapa II</w:t>
            </w:r>
          </w:p>
        </w:tc>
      </w:tr>
      <w:tr w:rsidR="00BC310E" w:rsidRPr="00F80EE1" w14:paraId="40A3C471" w14:textId="77777777" w:rsidTr="00BC310E">
        <w:trPr>
          <w:jc w:val="center"/>
        </w:trPr>
        <w:tc>
          <w:tcPr>
            <w:tcW w:w="8494" w:type="dxa"/>
          </w:tcPr>
          <w:p w14:paraId="18744C67" w14:textId="77777777" w:rsidR="00BC310E" w:rsidRPr="00F80EE1" w:rsidRDefault="00BC310E" w:rsidP="006770BC">
            <w:pPr>
              <w:jc w:val="both"/>
              <w:rPr>
                <w:rFonts w:ascii="Arial" w:eastAsia="Times New Roman" w:hAnsi="Arial" w:cs="Arial"/>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G1EII:</w:t>
            </w:r>
            <w:r w:rsidRPr="00F80EE1">
              <w:rPr>
                <w:rFonts w:ascii="Arial" w:eastAsia="Times New Roman" w:hAnsi="Arial" w:cs="Arial"/>
                <w:color w:val="000000" w:themeColor="text1"/>
                <w:shd w:val="clear" w:color="auto" w:fill="FFFFFF"/>
                <w:lang w:eastAsia="pt-BR"/>
              </w:rPr>
              <w:t xml:space="preserve"> Grupo de participantes que continuará com treinamento aeróbico leve (caminhada) por 30 min diários e de livre intensidade, porém 5 a 6 x por semana, por período de 60 dias.</w:t>
            </w:r>
          </w:p>
        </w:tc>
      </w:tr>
      <w:tr w:rsidR="00BC310E" w:rsidRPr="00F80EE1" w14:paraId="424357B2" w14:textId="77777777" w:rsidTr="00BC310E">
        <w:trPr>
          <w:jc w:val="center"/>
        </w:trPr>
        <w:tc>
          <w:tcPr>
            <w:tcW w:w="8494" w:type="dxa"/>
          </w:tcPr>
          <w:p w14:paraId="65B3EACB" w14:textId="77777777" w:rsidR="00BC310E" w:rsidRPr="00F80EE1" w:rsidRDefault="00BC310E" w:rsidP="006770BC">
            <w:pPr>
              <w:jc w:val="both"/>
              <w:rPr>
                <w:rFonts w:ascii="Arial" w:eastAsia="Times New Roman" w:hAnsi="Arial" w:cs="Arial"/>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 xml:space="preserve">G2EII: </w:t>
            </w:r>
            <w:r w:rsidRPr="00F80EE1">
              <w:rPr>
                <w:rFonts w:ascii="Arial" w:eastAsia="Times New Roman" w:hAnsi="Arial" w:cs="Arial"/>
                <w:color w:val="000000" w:themeColor="text1"/>
                <w:shd w:val="clear" w:color="auto" w:fill="FFFFFF"/>
                <w:lang w:eastAsia="pt-BR"/>
              </w:rPr>
              <w:t>Grupo de participantes que continuará com treinamento aeróbico leve (caminhada) por 30 min diários e de livre intensidade, porém 5 a 6 x por semana e também receberá a prescrição de um protocolo de treino de musculação Padrão 3x por semana. Ambos executarão os exercícios prescritos por um período de 60 dias.</w:t>
            </w:r>
          </w:p>
        </w:tc>
      </w:tr>
      <w:tr w:rsidR="00BC310E" w:rsidRPr="00F80EE1" w14:paraId="7C8E6E23" w14:textId="77777777" w:rsidTr="00BC310E">
        <w:trPr>
          <w:jc w:val="center"/>
        </w:trPr>
        <w:tc>
          <w:tcPr>
            <w:tcW w:w="8494" w:type="dxa"/>
          </w:tcPr>
          <w:p w14:paraId="2C881B5C" w14:textId="1E4B1218" w:rsidR="00BC310E" w:rsidRPr="00F80EE1" w:rsidRDefault="00BC310E" w:rsidP="006770BC">
            <w:pPr>
              <w:jc w:val="both"/>
              <w:rPr>
                <w:rFonts w:ascii="Arial" w:eastAsia="Times New Roman" w:hAnsi="Arial" w:cs="Arial"/>
                <w:color w:val="000000" w:themeColor="text1"/>
                <w:shd w:val="clear" w:color="auto" w:fill="FFFFFF"/>
                <w:lang w:eastAsia="pt-BR"/>
              </w:rPr>
            </w:pPr>
            <w:r w:rsidRPr="00F80EE1">
              <w:rPr>
                <w:rFonts w:ascii="Arial" w:eastAsia="Times New Roman" w:hAnsi="Arial" w:cs="Arial"/>
                <w:b/>
                <w:bCs/>
                <w:color w:val="000000" w:themeColor="text1"/>
                <w:shd w:val="clear" w:color="auto" w:fill="FFFFFF"/>
                <w:lang w:eastAsia="pt-BR"/>
              </w:rPr>
              <w:t xml:space="preserve">G3EII: </w:t>
            </w:r>
            <w:r w:rsidRPr="00F80EE1">
              <w:rPr>
                <w:rFonts w:ascii="Arial" w:eastAsia="Times New Roman" w:hAnsi="Arial" w:cs="Arial"/>
                <w:color w:val="000000" w:themeColor="text1"/>
                <w:shd w:val="clear" w:color="auto" w:fill="FFFFFF"/>
                <w:lang w:eastAsia="pt-BR"/>
              </w:rPr>
              <w:t xml:space="preserve">Grupo de participantes que continuará com treinamento aeróbico leve (caminhada) por 30 min diários e de livre intensidade, porém 5 a 6 x por semana e também receberá a prescrição de um protocolo de treino de musculação Padrão 3x por semana.  Além disso este grupo irá </w:t>
            </w:r>
            <w:proofErr w:type="spellStart"/>
            <w:r w:rsidRPr="00F80EE1">
              <w:rPr>
                <w:rFonts w:ascii="Arial" w:eastAsia="Times New Roman" w:hAnsi="Arial" w:cs="Arial"/>
                <w:color w:val="000000" w:themeColor="text1"/>
                <w:shd w:val="clear" w:color="auto" w:fill="FFFFFF"/>
                <w:lang w:eastAsia="pt-BR"/>
              </w:rPr>
              <w:t>manter</w:t>
            </w:r>
            <w:r w:rsidR="00E33559">
              <w:rPr>
                <w:rFonts w:ascii="Arial" w:eastAsia="Times New Roman" w:hAnsi="Arial" w:cs="Arial"/>
                <w:color w:val="000000" w:themeColor="text1"/>
                <w:shd w:val="clear" w:color="auto" w:fill="FFFFFF"/>
                <w:lang w:eastAsia="pt-BR"/>
              </w:rPr>
              <w:t>o</w:t>
            </w:r>
            <w:proofErr w:type="spellEnd"/>
            <w:r w:rsidR="00E33559">
              <w:rPr>
                <w:rFonts w:ascii="Arial" w:eastAsia="Times New Roman" w:hAnsi="Arial" w:cs="Arial"/>
                <w:color w:val="000000" w:themeColor="text1"/>
                <w:shd w:val="clear" w:color="auto" w:fill="FFFFFF"/>
                <w:lang w:eastAsia="pt-BR"/>
              </w:rPr>
              <w:t xml:space="preserve"> protocolo especial de</w:t>
            </w:r>
            <w:r w:rsidRPr="00F80EE1">
              <w:rPr>
                <w:rFonts w:ascii="Arial" w:eastAsia="Times New Roman" w:hAnsi="Arial" w:cs="Arial"/>
                <w:color w:val="000000" w:themeColor="text1"/>
                <w:shd w:val="clear" w:color="auto" w:fill="FFFFFF"/>
                <w:lang w:eastAsia="pt-BR"/>
              </w:rPr>
              <w:t xml:space="preserve"> exercícios </w:t>
            </w:r>
            <w:r w:rsidRPr="00F80EE1">
              <w:rPr>
                <w:rFonts w:ascii="Arial" w:eastAsia="Times New Roman" w:hAnsi="Arial" w:cs="Arial"/>
                <w:color w:val="000000" w:themeColor="text1"/>
                <w:shd w:val="clear" w:color="auto" w:fill="FFFFFF"/>
                <w:lang w:eastAsia="pt-BR"/>
              </w:rPr>
              <w:lastRenderedPageBreak/>
              <w:t xml:space="preserve">utilizados (ver item 4.4.2) Ambos executarão os exercícios </w:t>
            </w:r>
            <w:proofErr w:type="gramStart"/>
            <w:r w:rsidRPr="00F80EE1">
              <w:rPr>
                <w:rFonts w:ascii="Arial" w:eastAsia="Times New Roman" w:hAnsi="Arial" w:cs="Arial"/>
                <w:color w:val="000000" w:themeColor="text1"/>
                <w:shd w:val="clear" w:color="auto" w:fill="FFFFFF"/>
                <w:lang w:eastAsia="pt-BR"/>
              </w:rPr>
              <w:t>prescritos  por</w:t>
            </w:r>
            <w:proofErr w:type="gramEnd"/>
            <w:r w:rsidRPr="00F80EE1">
              <w:rPr>
                <w:rFonts w:ascii="Arial" w:eastAsia="Times New Roman" w:hAnsi="Arial" w:cs="Arial"/>
                <w:color w:val="000000" w:themeColor="text1"/>
                <w:shd w:val="clear" w:color="auto" w:fill="FFFFFF"/>
                <w:lang w:eastAsia="pt-BR"/>
              </w:rPr>
              <w:t xml:space="preserve"> um período de 60 dias.</w:t>
            </w:r>
          </w:p>
        </w:tc>
      </w:tr>
    </w:tbl>
    <w:p w14:paraId="028061E8" w14:textId="0120470D" w:rsidR="00FA6F3E" w:rsidRPr="00F80EE1" w:rsidRDefault="00FA6F3E" w:rsidP="00BC310E">
      <w:pPr>
        <w:spacing w:line="360" w:lineRule="auto"/>
        <w:jc w:val="both"/>
        <w:rPr>
          <w:rFonts w:ascii="Arial" w:hAnsi="Arial" w:cs="Arial"/>
          <w:shd w:val="clear" w:color="auto" w:fill="FFFFFF"/>
        </w:rPr>
      </w:pPr>
    </w:p>
    <w:p w14:paraId="488D754D" w14:textId="77777777" w:rsidR="00BC310E" w:rsidRPr="00F80EE1" w:rsidRDefault="00BC310E" w:rsidP="00BC310E">
      <w:pPr>
        <w:spacing w:line="360" w:lineRule="auto"/>
        <w:jc w:val="both"/>
        <w:rPr>
          <w:rFonts w:ascii="Arial" w:hAnsi="Arial" w:cs="Arial"/>
          <w:b/>
          <w:bCs/>
          <w:shd w:val="clear" w:color="auto" w:fill="FFFFFF"/>
        </w:rPr>
      </w:pPr>
      <w:r w:rsidRPr="00F80EE1">
        <w:rPr>
          <w:rFonts w:ascii="Arial" w:hAnsi="Arial" w:cs="Arial"/>
          <w:b/>
          <w:bCs/>
          <w:shd w:val="clear" w:color="auto" w:fill="FFFFFF"/>
        </w:rPr>
        <w:t>4.4 Prescrição e acompanhamento dos protocolos de treinamento físico.</w:t>
      </w:r>
    </w:p>
    <w:p w14:paraId="6A2A5555" w14:textId="11459653" w:rsidR="00FA6F3E" w:rsidRPr="00F80EE1" w:rsidRDefault="00FA6F3E" w:rsidP="00BC310E">
      <w:pPr>
        <w:spacing w:line="360" w:lineRule="auto"/>
        <w:jc w:val="both"/>
        <w:rPr>
          <w:rFonts w:ascii="Arial" w:hAnsi="Arial" w:cs="Arial"/>
          <w:shd w:val="clear" w:color="auto" w:fill="FFFFFF"/>
        </w:rPr>
      </w:pPr>
    </w:p>
    <w:p w14:paraId="5A3365EF" w14:textId="12DEA909"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Diversas entidades, como a </w:t>
      </w:r>
      <w:r w:rsidRPr="00F80EE1">
        <w:rPr>
          <w:rFonts w:ascii="Arial" w:hAnsi="Arial" w:cs="Arial"/>
          <w:i/>
          <w:shd w:val="clear" w:color="auto" w:fill="FFFFFF"/>
        </w:rPr>
        <w:t xml:space="preserve">American Society for </w:t>
      </w:r>
      <w:proofErr w:type="spellStart"/>
      <w:r w:rsidRPr="00F80EE1">
        <w:rPr>
          <w:rFonts w:ascii="Arial" w:hAnsi="Arial" w:cs="Arial"/>
          <w:i/>
          <w:shd w:val="clear" w:color="auto" w:fill="FFFFFF"/>
        </w:rPr>
        <w:t>Metabolic</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and</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Bariatric</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Surgery</w:t>
      </w:r>
      <w:proofErr w:type="spellEnd"/>
      <w:r w:rsidRPr="00F80EE1">
        <w:rPr>
          <w:rFonts w:ascii="Arial" w:hAnsi="Arial" w:cs="Arial"/>
          <w:i/>
          <w:shd w:val="clear" w:color="auto" w:fill="FFFFFF"/>
        </w:rPr>
        <w:t xml:space="preserve"> e a </w:t>
      </w:r>
      <w:proofErr w:type="spellStart"/>
      <w:r w:rsidRPr="00F80EE1">
        <w:rPr>
          <w:rFonts w:ascii="Arial" w:hAnsi="Arial" w:cs="Arial"/>
          <w:i/>
          <w:shd w:val="clear" w:color="auto" w:fill="FFFFFF"/>
        </w:rPr>
        <w:t>Obesity</w:t>
      </w:r>
      <w:proofErr w:type="spellEnd"/>
      <w:r w:rsidRPr="00F80EE1">
        <w:rPr>
          <w:rFonts w:ascii="Arial" w:hAnsi="Arial" w:cs="Arial"/>
          <w:i/>
          <w:shd w:val="clear" w:color="auto" w:fill="FFFFFF"/>
        </w:rPr>
        <w:t xml:space="preserve"> Society</w:t>
      </w:r>
      <w:r w:rsidRPr="00F80EE1">
        <w:rPr>
          <w:rFonts w:ascii="Arial" w:hAnsi="Arial" w:cs="Arial"/>
          <w:shd w:val="clear" w:color="auto" w:fill="FFFFFF"/>
        </w:rPr>
        <w:t xml:space="preserve"> recomendam que seja instituído um programa de atividade física logo após a cirurgia bariátrica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&lt;EndNote&gt;&lt;Cite&gt;&lt;Author&gt;King&lt;/Author&gt;&lt;Year&gt;2013&lt;/Year&gt;&lt;IDText&gt;The importance of preoperative and postoperative physical activity counseling in bariatric surgery&lt;/IDText&gt;&lt;DisplayText&gt;(King &amp;amp; Bond, 2013)&lt;/DisplayText&gt;&lt;record&gt;&lt;dates&gt;&lt;pub-dates&gt;&lt;date&gt;Jan&lt;/date&gt;&lt;/pub-dates&gt;&lt;year&gt;2013&lt;/year&gt;&lt;/dates&gt;&lt;keywords&gt;&lt;keyword&gt;Bariatric Surgery&lt;/keyword&gt;&lt;keyword&gt;Combined Modality Therapy&lt;/keyword&gt;&lt;keyword&gt;Directive Counseling&lt;/keyword&gt;&lt;keyword&gt;Exercise Therapy&lt;/keyword&gt;&lt;keyword&gt;Humans&lt;/keyword&gt;&lt;keyword&gt;Motor Activity&lt;/keyword&gt;&lt;keyword&gt;Obesity&lt;/keyword&gt;&lt;keyword&gt;Postoperative Care&lt;/keyword&gt;&lt;keyword&gt;Practice Guidelines as Topic&lt;/keyword&gt;&lt;keyword&gt;Preoperative Care&lt;/keyword&gt;&lt;keyword&gt;Sedentary Behavior&lt;/keyword&gt;&lt;keyword&gt;Treatment Outcome&lt;/keyword&gt;&lt;keyword&gt;Weight Reduction Programs&lt;/keyword&gt;&lt;/keywords&gt;&lt;urls&gt;&lt;related-urls&gt;&lt;url&gt;https://www.ncbi.nlm.nih.gov/pubmed/22710705&lt;/url&gt;&lt;/related-urls&gt;&lt;/urls&gt;&lt;isbn&gt;1538-3008&lt;/isbn&gt;&lt;custom2&gt;PMC3529741&lt;/custom2&gt;&lt;titles&gt;&lt;title&gt;The importance of preoperative and postoperative physical activity counseling in bariatric surgery&lt;/title&gt;&lt;secondary-title&gt;Exerc Sport Sci Rev&lt;/secondary-title&gt;&lt;/titles&gt;&lt;pages&gt;26-35&lt;/pages&gt;&lt;number&gt;1&lt;/number&gt;&lt;contributors&gt;&lt;authors&gt;&lt;author&gt;King, W. C.&lt;/author&gt;&lt;author&gt;Bond, D. S.&lt;/author&gt;&lt;/authors&gt;&lt;/contributors&gt;&lt;language&gt;eng&lt;/language&gt;&lt;added-date format="utc"&gt;1682553384&lt;/added-date&gt;&lt;ref-type name="Journal Article"&gt;17&lt;/ref-type&gt;&lt;auth-address&gt;Department of Epidemiology, Graduate School of Public Health, University of Pittsburgh, Pittsburgh, PA 15261, USA. kingw@edc.pitt.edu&lt;/auth-address&gt;&lt;rec-number&gt;1154&lt;/rec-number&gt;&lt;last-updated-date format="utc"&gt;1682553384&lt;/last-updated-date&gt;&lt;accession-num&gt;22710705&lt;/accession-num&gt;&lt;electronic-resource-num&gt;10.1097/JES.0b013e31826444e0&lt;/electronic-resource-num&gt;&lt;volume&gt;41&lt;/volume&gt;&lt;/record&gt;&lt;/Cite&gt;&lt;/EndNote&gt;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(King &amp; Bond, 2013)</w:t>
      </w:r>
      <w:r w:rsidRPr="00F80EE1">
        <w:rPr>
          <w:rFonts w:ascii="Arial" w:hAnsi="Arial" w:cs="Arial"/>
          <w:shd w:val="clear" w:color="auto" w:fill="FFFFFF"/>
        </w:rPr>
        <w:fldChar w:fldCharType="end"/>
      </w:r>
      <w:r w:rsidRPr="00F80EE1">
        <w:rPr>
          <w:rFonts w:ascii="Arial" w:hAnsi="Arial" w:cs="Arial"/>
          <w:shd w:val="clear" w:color="auto" w:fill="FFFFFF"/>
        </w:rPr>
        <w:t xml:space="preserve"> e seus benefícios, sobretudo em relação a melhora da composição corporal  tem sido apontados em muitos trabalhos nesta população </w:t>
      </w:r>
      <w:r w:rsidRPr="00F80EE1">
        <w:rPr>
          <w:rFonts w:ascii="Arial" w:hAnsi="Arial" w:cs="Arial"/>
          <w:shd w:val="clear" w:color="auto" w:fill="FFFFFF"/>
        </w:rPr>
        <w:fldChar w:fldCharType="begin">
          <w:fldData xml:space="preserve">PEVuZE5vdGU+PENpdGU+PEF1dGhvcj5CZWxsaWNoYTwvQXV0aG9yPjxZZWFyPjIwMTg8L1llYXI+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</w:fldData>
        </w:fldChar>
      </w:r>
      <w:r w:rsidRPr="00F80EE1">
        <w:rPr>
          <w:rFonts w:ascii="Arial" w:hAnsi="Arial" w:cs="Arial"/>
          <w:shd w:val="clear" w:color="auto" w:fill="FFFFFF"/>
        </w:rPr>
        <w:instrText xml:space="preserve"> ADDIN EN.CITE </w:instrText>
      </w:r>
      <w:r w:rsidRPr="00F80EE1">
        <w:rPr>
          <w:rFonts w:ascii="Arial" w:hAnsi="Arial" w:cs="Arial"/>
          <w:shd w:val="clear" w:color="auto" w:fill="FFFFFF"/>
        </w:rPr>
        <w:fldChar w:fldCharType="begin">
          <w:fldData xml:space="preserve">PEVuZE5vdGU+PENpdGU+PEF1dGhvcj5CZWxsaWNoYTwvQXV0aG9yPjxZZWFyPjIwMTg8L1llYXI+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</w:fldData>
        </w:fldChar>
      </w:r>
      <w:r w:rsidRPr="00F80EE1">
        <w:rPr>
          <w:rFonts w:ascii="Arial" w:hAnsi="Arial" w:cs="Arial"/>
          <w:shd w:val="clear" w:color="auto" w:fill="FFFFFF"/>
        </w:rPr>
        <w:instrText xml:space="preserve"> ADDIN EN.CITE.DATA </w:instrText>
      </w:r>
      <w:r w:rsidRPr="00F80EE1">
        <w:rPr>
          <w:rFonts w:ascii="Arial" w:hAnsi="Arial" w:cs="Arial"/>
          <w:shd w:val="clear" w:color="auto" w:fill="FFFFFF"/>
        </w:rPr>
      </w:r>
      <w:r w:rsidRPr="00F80EE1">
        <w:rPr>
          <w:rFonts w:ascii="Arial" w:hAnsi="Arial" w:cs="Arial"/>
          <w:shd w:val="clear" w:color="auto" w:fill="FFFFFF"/>
        </w:rPr>
        <w:fldChar w:fldCharType="end"/>
      </w:r>
      <w:r w:rsidRPr="00F80EE1">
        <w:rPr>
          <w:rFonts w:ascii="Arial" w:hAnsi="Arial" w:cs="Arial"/>
          <w:shd w:val="clear" w:color="auto" w:fill="FFFFFF"/>
        </w:rPr>
      </w:r>
      <w:r w:rsidRPr="00F80EE1">
        <w:rPr>
          <w:rFonts w:ascii="Arial" w:hAnsi="Arial" w:cs="Arial"/>
          <w:shd w:val="clear" w:color="auto" w:fill="FFFFFF"/>
        </w:rPr>
        <w:fldChar w:fldCharType="separate"/>
      </w:r>
      <w:r w:rsidRPr="00F80EE1">
        <w:rPr>
          <w:rFonts w:ascii="Arial" w:hAnsi="Arial" w:cs="Arial"/>
          <w:shd w:val="clear" w:color="auto" w:fill="FFFFFF"/>
        </w:rPr>
        <w:t>(Bellicha et al., 2018; Bellicha et al., 2021)</w:t>
      </w:r>
      <w:r w:rsidRPr="00F80EE1">
        <w:rPr>
          <w:rFonts w:ascii="Arial" w:hAnsi="Arial" w:cs="Arial"/>
          <w:shd w:val="clear" w:color="auto" w:fill="FFFFFF"/>
        </w:rPr>
        <w:fldChar w:fldCharType="end"/>
      </w:r>
      <w:r w:rsidRPr="00F80EE1">
        <w:rPr>
          <w:rFonts w:ascii="Arial" w:hAnsi="Arial" w:cs="Arial"/>
          <w:shd w:val="clear" w:color="auto" w:fill="FFFFFF"/>
        </w:rPr>
        <w:t>.</w:t>
      </w:r>
    </w:p>
    <w:p w14:paraId="00DA6735" w14:textId="2EA3494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 Instituto Bariátrico de Belo Horizonte oferece como serviço aos pacientes o programa de treinamento físico com o intuito de maximizar a perda de peso </w:t>
      </w:r>
      <w:proofErr w:type="gramStart"/>
      <w:r w:rsidRPr="00F80EE1">
        <w:rPr>
          <w:rFonts w:ascii="Arial" w:hAnsi="Arial" w:cs="Arial"/>
          <w:shd w:val="clear" w:color="auto" w:fill="FFFFFF"/>
        </w:rPr>
        <w:t>no pós</w:t>
      </w:r>
      <w:proofErr w:type="gramEnd"/>
      <w:r w:rsidRPr="00F80EE1">
        <w:rPr>
          <w:rFonts w:ascii="Arial" w:hAnsi="Arial" w:cs="Arial"/>
          <w:shd w:val="clear" w:color="auto" w:fill="FFFFFF"/>
        </w:rPr>
        <w:t xml:space="preserve"> cirúrgico e auxiliar na melhora das comorbidades presentes nestes pacientes. Os protocolos de atividade física envolvidos nas duas etapas deste projeto são rotineiramente aplicados no Instituto Bariátrico. </w:t>
      </w:r>
    </w:p>
    <w:p w14:paraId="0AB36AB6"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Alguns trabalhos têm proposto investigar no paciente após a cirurgia bariátrica a liberação de mediadores chamados </w:t>
      </w:r>
      <w:proofErr w:type="spellStart"/>
      <w:r w:rsidRPr="00F80EE1">
        <w:rPr>
          <w:rFonts w:ascii="Arial" w:hAnsi="Arial" w:cs="Arial"/>
          <w:shd w:val="clear" w:color="auto" w:fill="FFFFFF"/>
        </w:rPr>
        <w:t>mioquinas</w:t>
      </w:r>
      <w:proofErr w:type="spellEnd"/>
      <w:r w:rsidRPr="00F80EE1">
        <w:rPr>
          <w:rFonts w:ascii="Arial" w:hAnsi="Arial" w:cs="Arial"/>
          <w:shd w:val="clear" w:color="auto" w:fill="FFFFFF"/>
        </w:rPr>
        <w:t xml:space="preserve"> (como a </w:t>
      </w:r>
      <w:proofErr w:type="spellStart"/>
      <w:r w:rsidRPr="00F80EE1">
        <w:rPr>
          <w:rFonts w:ascii="Arial" w:hAnsi="Arial" w:cs="Arial"/>
          <w:shd w:val="clear" w:color="auto" w:fill="FFFFFF"/>
        </w:rPr>
        <w:t>irisina</w:t>
      </w:r>
      <w:proofErr w:type="spellEnd"/>
      <w:r w:rsidRPr="00F80EE1">
        <w:rPr>
          <w:rFonts w:ascii="Arial" w:hAnsi="Arial" w:cs="Arial"/>
          <w:shd w:val="clear" w:color="auto" w:fill="FFFFFF"/>
        </w:rPr>
        <w:t xml:space="preserve">), que são capazes de regular a homeostase de todo o organismo </w:t>
      </w:r>
      <w:r w:rsidRPr="00F80EE1">
        <w:rPr>
          <w:rFonts w:ascii="Arial" w:hAnsi="Arial" w:cs="Arial"/>
          <w:shd w:val="clear" w:color="auto" w:fill="FFFFFF"/>
        </w:rPr>
        <w:fldChar w:fldCharType="begin">
          <w:fldData xml:space="preserve">PEVuZE5vdGU+PENpdGU+PEF1dGhvcj5CdcW+Z2E8L0F1dGhvcj48WWVhcj4yMDIzPC9ZZWFyPjxJ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</w:fldData>
        </w:fldChar>
      </w:r>
      <w:r w:rsidRPr="00F80EE1">
        <w:rPr>
          <w:rFonts w:ascii="Arial" w:hAnsi="Arial" w:cs="Arial"/>
          <w:shd w:val="clear" w:color="auto" w:fill="FFFFFF"/>
        </w:rPr>
        <w:instrText xml:space="preserve"> ADDIN EN.CITE </w:instrText>
      </w:r>
      <w:r w:rsidRPr="00F80EE1">
        <w:rPr>
          <w:rFonts w:ascii="Arial" w:hAnsi="Arial" w:cs="Arial"/>
          <w:shd w:val="clear" w:color="auto" w:fill="FFFFFF"/>
        </w:rPr>
        <w:fldChar w:fldCharType="begin">
          <w:fldData xml:space="preserve">PEVuZE5vdGU+PENpdGU+PEF1dGhvcj5CdcW+Z2E8L0F1dGhvcj48WWVhcj4yMDIzPC9ZZWFyPjxJ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</w:fldData>
        </w:fldChar>
      </w:r>
      <w:r w:rsidRPr="00F80EE1">
        <w:rPr>
          <w:rFonts w:ascii="Arial" w:hAnsi="Arial" w:cs="Arial"/>
          <w:shd w:val="clear" w:color="auto" w:fill="FFFFFF"/>
        </w:rPr>
        <w:instrText xml:space="preserve"> ADDIN EN.CITE.DATA </w:instrText>
      </w:r>
      <w:r w:rsidRPr="00F80EE1">
        <w:rPr>
          <w:rFonts w:ascii="Arial" w:hAnsi="Arial" w:cs="Arial"/>
          <w:shd w:val="clear" w:color="auto" w:fill="FFFFFF"/>
        </w:rPr>
      </w:r>
      <w:r w:rsidRPr="00F80EE1">
        <w:rPr>
          <w:rFonts w:ascii="Arial" w:hAnsi="Arial" w:cs="Arial"/>
          <w:shd w:val="clear" w:color="auto" w:fill="FFFFFF"/>
        </w:rPr>
        <w:fldChar w:fldCharType="end"/>
      </w:r>
      <w:r w:rsidRPr="00F80EE1">
        <w:rPr>
          <w:rFonts w:ascii="Arial" w:hAnsi="Arial" w:cs="Arial"/>
          <w:shd w:val="clear" w:color="auto" w:fill="FFFFFF"/>
        </w:rPr>
      </w:r>
      <w:r w:rsidRPr="00F80EE1">
        <w:rPr>
          <w:rFonts w:ascii="Arial" w:hAnsi="Arial" w:cs="Arial"/>
          <w:shd w:val="clear" w:color="auto" w:fill="FFFFFF"/>
        </w:rPr>
        <w:fldChar w:fldCharType="separate"/>
      </w:r>
      <w:r w:rsidRPr="00F80EE1">
        <w:rPr>
          <w:rFonts w:ascii="Arial" w:hAnsi="Arial" w:cs="Arial"/>
          <w:shd w:val="clear" w:color="auto" w:fill="FFFFFF"/>
        </w:rPr>
        <w:t>(Bužga et al., 2023; Coral et al., 2021)</w:t>
      </w:r>
      <w:r w:rsidRPr="00F80EE1">
        <w:rPr>
          <w:rFonts w:ascii="Arial" w:hAnsi="Arial" w:cs="Arial"/>
          <w:shd w:val="clear" w:color="auto" w:fill="FFFFFF"/>
        </w:rPr>
        <w:fldChar w:fldCharType="end"/>
      </w:r>
      <w:r w:rsidRPr="00F80EE1">
        <w:rPr>
          <w:rFonts w:ascii="Arial" w:hAnsi="Arial" w:cs="Arial"/>
          <w:shd w:val="clear" w:color="auto" w:fill="FFFFFF"/>
        </w:rPr>
        <w:t xml:space="preserve">. Estas mioquinas são liberadas pelo tecido muscular durante atividade física e conseguem exercer a sua ação em locais distantes de onde foram produzidas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&lt;EndNote&gt;&lt;Cite&gt;&lt;Author&gt;Colaianni&lt;/Author&gt;&lt;Year&gt;2017&lt;/Year&gt;&lt;IDText&gt;Irisin and musculoskeletal health&lt;/IDText&gt;&lt;DisplayText&gt;(Colaianni et al., 2017)&lt;/DisplayText&gt;&lt;record&gt;&lt;dates&gt;&lt;pub-dates&gt;&lt;date&gt;Aug&lt;/date&gt;&lt;/pub-dates&gt;&lt;year&gt;2017&lt;/year&gt;&lt;/dates&gt;&lt;keywords&gt;&lt;keyword&gt;Adipose Tissue, Brown&lt;/keyword&gt;&lt;keyword&gt;Animals&lt;/keyword&gt;&lt;keyword&gt;Bone and Bones&lt;/keyword&gt;&lt;keyword&gt;Fibronectins&lt;/keyword&gt;&lt;keyword&gt;Humans&lt;/keyword&gt;&lt;keyword&gt;Muscle Development&lt;/keyword&gt;&lt;keyword&gt;Musculoskeletal System&lt;/keyword&gt;&lt;keyword&gt;Osteogenesis&lt;/keyword&gt;&lt;keyword&gt;bone&lt;/keyword&gt;&lt;keyword&gt;irisin&lt;/keyword&gt;&lt;keyword&gt;muscle&lt;/keyword&gt;&lt;keyword&gt;osteoporosis&lt;/keyword&gt;&lt;keyword&gt;sarcopenia&lt;/keyword&gt;&lt;/keywords&gt;&lt;urls&gt;&lt;related-urls&gt;&lt;url&gt;https://www.ncbi.nlm.nih.gov/pubmed/28437576&lt;/url&gt;&lt;/related-urls&gt;&lt;/urls&gt;&lt;isbn&gt;1749-6632&lt;/isbn&gt;&lt;titles&gt;&lt;title&gt;Irisin and musculoskeletal health&lt;/title&gt;&lt;secondary-title&gt;Ann N Y Acad Sci&lt;/secondary-title&gt;&lt;/titles&gt;&lt;pages&gt;5-9&lt;/pages&gt;&lt;number&gt;1&lt;/number&gt;&lt;contributors&gt;&lt;authors&gt;&lt;author&gt;Colaianni, G.&lt;/author&gt;&lt;author&gt;Cinti, S.&lt;/author&gt;&lt;author&gt;Colucci, S.&lt;/author&gt;&lt;author&gt;Grano, M.&lt;/author&gt;&lt;/authors&gt;&lt;/contributors&gt;&lt;edition&gt;20170424&lt;/edition&gt;&lt;language&gt;eng&lt;/language&gt;&lt;added-date format="utc"&gt;1683143661&lt;/added-date&gt;&lt;ref-type name="Journal Article"&gt;17&lt;/ref-type&gt;&lt;auth-address&gt;Department of Basic Medical Science, Neuroscience and Sense Organs, University of Bari, Bari, Italy. Department of Experimental and Clinical Medicine, Center of Obesity, United Hospitals, University of Ancona, Ancona, Italy. Department of Emergency and Organ Transplantation, University of Bari, Bari, Italy.&lt;/auth-address&gt;&lt;rec-number&gt;1195&lt;/rec-number&gt;&lt;last-updated-date format="utc"&gt;1683143661&lt;/last-updated-date&gt;&lt;accession-num&gt;28437576&lt;/accession-num&gt;&lt;electronic-resource-num&gt;10.1111/nyas.13345&lt;/electronic-resource-num&gt;&lt;volume&gt;1402&lt;/volume&gt;&lt;/record&gt;&lt;/Cite&gt;&lt;/EndNote&gt;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(Colaianni et al., 2017)</w:t>
      </w:r>
      <w:r w:rsidRPr="00F80EE1">
        <w:rPr>
          <w:rFonts w:ascii="Arial" w:hAnsi="Arial" w:cs="Arial"/>
          <w:shd w:val="clear" w:color="auto" w:fill="FFFFFF"/>
        </w:rPr>
        <w:fldChar w:fldCharType="end"/>
      </w:r>
      <w:r w:rsidRPr="00F80EE1">
        <w:rPr>
          <w:rFonts w:ascii="Arial" w:hAnsi="Arial" w:cs="Arial"/>
          <w:shd w:val="clear" w:color="auto" w:fill="FFFFFF"/>
        </w:rPr>
        <w:t>. Dessa forma, vários receptores em diferentes áreas do corpo e com diferentes funções respondem a esse processo regulatório, como a saúde mental, o comportamento motor, a saúde articular, a resposta imunológica e sobretudo a composição corporal</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&lt;EndNote&gt;&lt;Cite&gt;&lt;Author&gt;Colaianni&lt;/Author&gt;&lt;Year&gt;2017&lt;/Year&gt;&lt;IDText&gt;Irisin and musculoskeletal health&lt;/IDText&gt;&lt;DisplayText&gt;(Colaianni et al., 2017)&lt;/DisplayText&gt;&lt;record&gt;&lt;dates&gt;&lt;pub-dates&gt;&lt;date&gt;Aug&lt;/date&gt;&lt;/pub-dates&gt;&lt;year&gt;2017&lt;/year&gt;&lt;/dates&gt;&lt;keywords&gt;&lt;keyword&gt;Adipose Tissue, Brown&lt;/keyword&gt;&lt;keyword&gt;Animals&lt;/keyword&gt;&lt;keyword&gt;Bone and Bones&lt;/keyword&gt;&lt;keyword&gt;Fibronectins&lt;/keyword&gt;&lt;keyword&gt;Humans&lt;/keyword&gt;&lt;keyword&gt;Muscle Development&lt;/keyword&gt;&lt;keyword&gt;Musculoskeletal System&lt;/keyword&gt;&lt;keyword&gt;Osteogenesis&lt;/keyword&gt;&lt;keyword&gt;bone&lt;/keyword&gt;&lt;keyword&gt;irisin&lt;/keyword&gt;&lt;keyword&gt;muscle&lt;/keyword&gt;&lt;keyword&gt;osteoporosis&lt;/keyword&gt;&lt;keyword&gt;sarcopenia&lt;/keyword&gt;&lt;/keywords&gt;&lt;urls&gt;&lt;related-urls&gt;&lt;url&gt;https://www.ncbi.nlm.nih.gov/pubmed/28437576&lt;/url&gt;&lt;/related-urls&gt;&lt;/urls&gt;&lt;isbn&gt;1749-6632&lt;/isbn&gt;&lt;titles&gt;&lt;title&gt;Irisin and musculoskeletal health&lt;/title&gt;&lt;secondary-title&gt;Ann N Y Acad Sci&lt;/secondary-title&gt;&lt;/titles&gt;&lt;pages&gt;5-9&lt;/pages&gt;&lt;number&gt;1&lt;/number&gt;&lt;contributors&gt;&lt;authors&gt;&lt;author&gt;Colaianni, G.&lt;/author&gt;&lt;author&gt;Cinti, S.&lt;/author&gt;&lt;author&gt;Colucci, S.&lt;/author&gt;&lt;author&gt;Grano, M.&lt;/author&gt;&lt;/authors&gt;&lt;/contributors&gt;&lt;edition&gt;20170424&lt;/edition&gt;&lt;language&gt;eng&lt;/language&gt;&lt;added-date format="utc"&gt;1683143661&lt;/added-date&gt;&lt;ref-type name="Journal Article"&gt;17&lt;/ref-type&gt;&lt;auth-address&gt;Department of Basic Medical Science, Neuroscience and Sense Organs, University of Bari, Bari, Italy. Department of Experimental and Clinical Medicine, Center of Obesity, United Hospitals, University of Ancona, Ancona, Italy. Department of Emergency and Organ Transplantation, University of Bari, Bari, Italy.&lt;/auth-address&gt;&lt;rec-number&gt;1195&lt;/rec-number&gt;&lt;last-updated-date format="utc"&gt;1683143661&lt;/last-updated-date&gt;&lt;accession-num&gt;28437576&lt;/accession-num&gt;&lt;electronic-resource-num&gt;10.1111/nyas.13345&lt;/electronic-resource-num&gt;&lt;volume&gt;1402&lt;/volume&gt;&lt;/record&gt;&lt;/Cite&gt;&lt;/EndNote&gt;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(Colaianni et al., 2017)</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55B60683" w14:textId="56FBA854"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Estudos mostram que atividade física de resistência de leve intensidade é capaz de liberar </w:t>
      </w:r>
      <w:proofErr w:type="spellStart"/>
      <w:r w:rsidRPr="00F80EE1">
        <w:rPr>
          <w:rFonts w:ascii="Arial" w:hAnsi="Arial" w:cs="Arial"/>
          <w:shd w:val="clear" w:color="auto" w:fill="FFFFFF"/>
        </w:rPr>
        <w:t>irisina</w:t>
      </w:r>
      <w:proofErr w:type="spellEnd"/>
      <w:r w:rsidRPr="00F80EE1">
        <w:rPr>
          <w:rFonts w:ascii="Arial" w:hAnsi="Arial" w:cs="Arial"/>
          <w:shd w:val="clear" w:color="auto" w:fill="FFFFFF"/>
        </w:rPr>
        <w:t xml:space="preserve"> em quantidade suficiente para preservação da massa magra e hipertrofia e além disso atuar nas células adiposas subcutâneas, transformando a gordura branca em marrom, altamente termogênica </w:t>
      </w:r>
      <w:r w:rsidRPr="00F80EE1">
        <w:rPr>
          <w:rFonts w:ascii="Arial" w:hAnsi="Arial" w:cs="Arial"/>
          <w:shd w:val="clear" w:color="auto" w:fill="FFFFFF"/>
        </w:rPr>
        <w:fldChar w:fldCharType="begin">
          <w:fldData xml:space="preserve">PEVuZE5vdGU+PENpdGU+PEF1dGhvcj5Db2xhaWFubmk8L0F1dGhvcj48WWVhcj4yMDE3PC9ZZWFy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</w:fldData>
        </w:fldChar>
      </w:r>
      <w:r w:rsidRPr="00F80EE1">
        <w:rPr>
          <w:rFonts w:ascii="Arial" w:hAnsi="Arial" w:cs="Arial"/>
          <w:shd w:val="clear" w:color="auto" w:fill="FFFFFF"/>
        </w:rPr>
        <w:instrText xml:space="preserve"> ADDIN EN.CITE </w:instrText>
      </w:r>
      <w:r w:rsidRPr="00F80EE1">
        <w:rPr>
          <w:rFonts w:ascii="Arial" w:hAnsi="Arial" w:cs="Arial"/>
          <w:shd w:val="clear" w:color="auto" w:fill="FFFFFF"/>
        </w:rPr>
        <w:fldChar w:fldCharType="begin">
          <w:fldData xml:space="preserve">PEVuZE5vdGU+PENpdGU+PEF1dGhvcj5Db2xhaWFubmk8L0F1dGhvcj48WWVhcj4yMDE3PC9ZZWFy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</w:fldData>
        </w:fldChar>
      </w:r>
      <w:r w:rsidRPr="00F80EE1">
        <w:rPr>
          <w:rFonts w:ascii="Arial" w:hAnsi="Arial" w:cs="Arial"/>
          <w:shd w:val="clear" w:color="auto" w:fill="FFFFFF"/>
        </w:rPr>
        <w:instrText xml:space="preserve"> ADDIN EN.CITE.DATA </w:instrText>
      </w:r>
      <w:r w:rsidRPr="00F80EE1">
        <w:rPr>
          <w:rFonts w:ascii="Arial" w:hAnsi="Arial" w:cs="Arial"/>
          <w:shd w:val="clear" w:color="auto" w:fill="FFFFFF"/>
        </w:rPr>
      </w:r>
      <w:r w:rsidRPr="00F80EE1">
        <w:rPr>
          <w:rFonts w:ascii="Arial" w:hAnsi="Arial" w:cs="Arial"/>
          <w:shd w:val="clear" w:color="auto" w:fill="FFFFFF"/>
        </w:rPr>
        <w:fldChar w:fldCharType="end"/>
      </w:r>
      <w:r w:rsidRPr="00F80EE1">
        <w:rPr>
          <w:rFonts w:ascii="Arial" w:hAnsi="Arial" w:cs="Arial"/>
          <w:shd w:val="clear" w:color="auto" w:fill="FFFFFF"/>
        </w:rPr>
      </w:r>
      <w:r w:rsidRPr="00F80EE1">
        <w:rPr>
          <w:rFonts w:ascii="Arial" w:hAnsi="Arial" w:cs="Arial"/>
          <w:shd w:val="clear" w:color="auto" w:fill="FFFFFF"/>
        </w:rPr>
        <w:fldChar w:fldCharType="separate"/>
      </w:r>
      <w:r w:rsidRPr="00F80EE1">
        <w:rPr>
          <w:rFonts w:ascii="Arial" w:hAnsi="Arial" w:cs="Arial"/>
          <w:shd w:val="clear" w:color="auto" w:fill="FFFFFF"/>
        </w:rPr>
        <w:t>(Colaianni et al., 2017; Murawska-Cialowicz et al., 2020)</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4324BA84"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Apesar de nosso trabalho não se propor a avaliar parâmetros moleculares após a cirurgia bariátrica, iremos avaliar clinicamente o impacto de diferentes protocolos de atividade física quanto a melhora nos parâmetros de composição corporal, </w:t>
      </w:r>
      <w:proofErr w:type="spellStart"/>
      <w:r w:rsidRPr="00F80EE1">
        <w:rPr>
          <w:rFonts w:ascii="Arial" w:hAnsi="Arial" w:cs="Arial"/>
          <w:shd w:val="clear" w:color="auto" w:fill="FFFFFF"/>
        </w:rPr>
        <w:t>polissonográficos</w:t>
      </w:r>
      <w:proofErr w:type="spellEnd"/>
      <w:r w:rsidRPr="00F80EE1">
        <w:rPr>
          <w:rFonts w:ascii="Arial" w:hAnsi="Arial" w:cs="Arial"/>
          <w:shd w:val="clear" w:color="auto" w:fill="FFFFFF"/>
        </w:rPr>
        <w:t xml:space="preserve">, qualidade de vida e parâmetros bioquímicos. </w:t>
      </w:r>
    </w:p>
    <w:p w14:paraId="7314209C"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lastRenderedPageBreak/>
        <w:t xml:space="preserve">Os protocolos utilizados contemplam protocolos de atividade aeróbica e também protocolos de exercícios de resistência. A elaboração dos protocolos de atividade física da instituição foi baseada em critérios estabelecidos pela American </w:t>
      </w:r>
      <w:proofErr w:type="spellStart"/>
      <w:r w:rsidRPr="00F80EE1">
        <w:rPr>
          <w:rFonts w:ascii="Arial" w:hAnsi="Arial" w:cs="Arial"/>
          <w:shd w:val="clear" w:color="auto" w:fill="FFFFFF"/>
        </w:rPr>
        <w:t>College</w:t>
      </w:r>
      <w:proofErr w:type="spellEnd"/>
      <w:r w:rsidRPr="00F80EE1">
        <w:rPr>
          <w:rFonts w:ascii="Arial" w:hAnsi="Arial" w:cs="Arial"/>
          <w:shd w:val="clear" w:color="auto" w:fill="FFFFFF"/>
        </w:rPr>
        <w:t xml:space="preserve"> </w:t>
      </w:r>
      <w:proofErr w:type="spellStart"/>
      <w:r w:rsidRPr="00F80EE1">
        <w:rPr>
          <w:rFonts w:ascii="Arial" w:hAnsi="Arial" w:cs="Arial"/>
          <w:shd w:val="clear" w:color="auto" w:fill="FFFFFF"/>
        </w:rPr>
        <w:t>of</w:t>
      </w:r>
      <w:proofErr w:type="spellEnd"/>
      <w:r w:rsidRPr="00F80EE1">
        <w:rPr>
          <w:rFonts w:ascii="Arial" w:hAnsi="Arial" w:cs="Arial"/>
          <w:shd w:val="clear" w:color="auto" w:fill="FFFFFF"/>
        </w:rPr>
        <w:t xml:space="preserve"> Sports Medicine (ACSM), que utiliza evidências cientificas para a elaboração de exercícios físicos para diferentes populações, incluindo pacientes obesos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&lt;EndNote&gt;&lt;Cite&gt;&lt;Author&gt;American&lt;/Author&gt;&lt;Year&gt;2017&lt;/Year&gt;&lt;IDText&gt;ACSM&amp;apos;s Guidelines for Exercise Testing and Prescription&lt;/IDText&gt;&lt;DisplayText&gt;(ACSM, 2017)&lt;/DisplayText&gt;&lt;record&gt;&lt;titles&gt;&lt;title&gt;ACSM&amp;apos;s Guidelines for Exercise Testing and Prescription&lt;/title&gt;&lt;/titles&gt;&lt;pages&gt;472&lt;/pages&gt;&lt;contributors&gt;&lt;authors&gt;&lt;author&gt;American College of Sports Medicine ACSM&lt;/author&gt;&lt;/authors&gt;&lt;/contributors&gt;&lt;edition&gt;10th&lt;/edition&gt;&lt;added-date format="utc"&gt;1682537355&lt;/added-date&gt;&lt;ref-type name="Book"&gt;6&lt;/ref-type&gt;&lt;dates&gt;&lt;year&gt;2017&lt;/year&gt;&lt;/dates&gt;&lt;rec-number&gt;1153&lt;/rec-number&gt;&lt;last-updated-date format="utc"&gt;1682537779&lt;/last-updated-date&gt;&lt;contributors&gt;&lt;secondary-authors&gt;&lt;author&gt;Lippincott Williams &amp;amp; Wilkins&lt;/author&gt;&lt;/secondary-authors&gt;&lt;/contributors&gt;&lt;/record&gt;&lt;/Cite&gt;&lt;/EndNote&gt;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(ACSM, 2017)</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235CA81D"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 acompanhamento dos participantes do estudo será feito através de um aplicativo de registro de frequência nas atividades físicas prescritas </w:t>
      </w:r>
      <w:proofErr w:type="spellStart"/>
      <w:r w:rsidRPr="00F80EE1">
        <w:rPr>
          <w:rFonts w:ascii="Arial" w:hAnsi="Arial" w:cs="Arial"/>
          <w:shd w:val="clear" w:color="auto" w:fill="FFFFFF"/>
        </w:rPr>
        <w:t>Omnilogic</w:t>
      </w:r>
      <w:proofErr w:type="spellEnd"/>
      <w:r w:rsidRPr="00F80EE1">
        <w:rPr>
          <w:rFonts w:ascii="Arial" w:hAnsi="Arial" w:cs="Arial"/>
          <w:shd w:val="clear" w:color="auto" w:fill="FFFFFF"/>
        </w:rPr>
        <w:t xml:space="preserve"> - </w:t>
      </w:r>
      <w:proofErr w:type="spellStart"/>
      <w:r w:rsidRPr="00F80EE1">
        <w:rPr>
          <w:rFonts w:ascii="Arial" w:hAnsi="Arial" w:cs="Arial"/>
          <w:shd w:val="clear" w:color="auto" w:fill="FFFFFF"/>
        </w:rPr>
        <w:t>Omnicare</w:t>
      </w:r>
      <w:proofErr w:type="spellEnd"/>
      <w:r w:rsidRPr="00F80EE1">
        <w:rPr>
          <w:rFonts w:ascii="Arial" w:hAnsi="Arial" w:cs="Arial"/>
          <w:shd w:val="clear" w:color="auto" w:fill="FFFFFF"/>
        </w:rPr>
        <w:t xml:space="preserve"> (Belo Horizonte, MG). Assim, o participante, além de ter a disposição a prescrição feita pelo pesquisador, ainda poderá registrar a frequência em um sistema de nuvem que permite acesso aos pesquisadores do estudo. Somente os pesquisadores do estudo terão acesso aos dados como modo de preservar a identidade dos participantes. </w:t>
      </w:r>
    </w:p>
    <w:p w14:paraId="6FF93266" w14:textId="6B2071C8"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Além disso, semanalmente, os participantes serão contatados pelo profissional de educação física envolvido no estudo para averiguação do cumprimento das atividades. Todos os participantes deverão ter uma frequência de pelo menos 75% das atividades prescritas para serem considerados aderentes ao protocolo de atividade física prescrito.</w:t>
      </w:r>
    </w:p>
    <w:p w14:paraId="460F6266" w14:textId="316DFB31" w:rsidR="00BC310E" w:rsidRPr="00F80EE1" w:rsidRDefault="00BC310E" w:rsidP="00BC310E">
      <w:pPr>
        <w:spacing w:line="360" w:lineRule="auto"/>
        <w:jc w:val="both"/>
        <w:rPr>
          <w:rFonts w:ascii="Arial" w:hAnsi="Arial" w:cs="Arial"/>
          <w:shd w:val="clear" w:color="auto" w:fill="FFFFFF"/>
        </w:rPr>
      </w:pPr>
    </w:p>
    <w:p w14:paraId="1C6E740A" w14:textId="74B4D79B" w:rsidR="00BC310E" w:rsidRPr="002C61A1" w:rsidRDefault="002C61A1" w:rsidP="00BC310E">
      <w:pPr>
        <w:spacing w:line="360" w:lineRule="auto"/>
        <w:jc w:val="both"/>
        <w:rPr>
          <w:rFonts w:ascii="Arial" w:hAnsi="Arial" w:cs="Arial"/>
          <w:bCs/>
          <w:i/>
          <w:shd w:val="clear" w:color="auto" w:fill="FFFFFF"/>
        </w:rPr>
      </w:pPr>
      <w:r>
        <w:rPr>
          <w:rFonts w:ascii="Arial" w:hAnsi="Arial" w:cs="Arial"/>
          <w:bCs/>
          <w:i/>
          <w:shd w:val="clear" w:color="auto" w:fill="FFFFFF"/>
        </w:rPr>
        <w:t>4.4.1 Atividade de caminhada</w:t>
      </w:r>
    </w:p>
    <w:p w14:paraId="5466620C" w14:textId="77777777" w:rsidR="00BC310E" w:rsidRPr="00F80EE1" w:rsidRDefault="00BC310E" w:rsidP="00BC310E">
      <w:pPr>
        <w:spacing w:line="360" w:lineRule="auto"/>
        <w:jc w:val="both"/>
        <w:rPr>
          <w:rFonts w:ascii="Arial" w:hAnsi="Arial" w:cs="Arial"/>
          <w:shd w:val="clear" w:color="auto" w:fill="FFFFFF"/>
        </w:rPr>
      </w:pPr>
    </w:p>
    <w:p w14:paraId="76CC4BF6"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Todos os grupos do estudo receberão a prescrição de caminhada por 30 minutos diários nas duas etapas do estudo. Apesar de não haver diretrizes para prescrição de atividade física especifica para pacientes bariátricos, esta é a modalidade de atividade física é comumente prescrita para pacientes no pós operatório e a manutenção da caminhada é desejável no longo prazo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&lt;EndNote&gt;&lt;Cite&gt;&lt;Author&gt;Coen&lt;/Author&gt;&lt;Year&gt;2018&lt;/Year&gt;&lt;IDText&gt;Exercise and Bariatric Surgery: An Effective Therapeutic Strategy&lt;/IDText&gt;&lt;DisplayText&gt;(Coen et al., 2018)&lt;/DisplayText&gt;&lt;record&gt;&lt;dates&gt;&lt;pub-dates&gt;&lt;date&gt;Oct&lt;/date&gt;&lt;/pub-dates&gt;&lt;year&gt;2018&lt;/year&gt;&lt;/dates&gt;&lt;keywords&gt;&lt;keyword&gt;Bariatric Surgery&lt;/keyword&gt;&lt;keyword&gt;Body Weight Maintenance&lt;/keyword&gt;&lt;keyword&gt;Combined Modality Therapy&lt;/keyword&gt;&lt;keyword&gt;Diabetes Mellitus, Type 2&lt;/keyword&gt;&lt;keyword&gt;Exercise&lt;/keyword&gt;&lt;keyword&gt;Humans&lt;/keyword&gt;&lt;keyword&gt;Obesity&lt;/keyword&gt;&lt;keyword&gt;Recurrence&lt;/keyword&gt;&lt;keyword&gt;Treatment Outcome&lt;/keyword&gt;&lt;keyword&gt;Weight Gain&lt;/keyword&gt;&lt;keyword&gt;Weight Loss&lt;/keyword&gt;&lt;/keywords&gt;&lt;urls&gt;&lt;related-urls&gt;&lt;url&gt;https://www.ncbi.nlm.nih.gov/pubmed/30052546&lt;/url&gt;&lt;/related-urls&gt;&lt;/urls&gt;&lt;isbn&gt;1538-3008&lt;/isbn&gt;&lt;custom2&gt;PMC6147093&lt;/custom2&gt;&lt;titles&gt;&lt;title&gt;Exercise and Bariatric Surgery: An Effective Therapeutic Strategy&lt;/title&gt;&lt;secondary-title&gt;Exerc Sport Sci Rev&lt;/secondary-title&gt;&lt;/titles&gt;&lt;pages&gt;262-270&lt;/pages&gt;&lt;number&gt;4&lt;/number&gt;&lt;contributors&gt;&lt;authors&gt;&lt;author&gt;Coen, P. M.&lt;/author&gt;&lt;author&gt;Carnero, E. A.&lt;/author&gt;&lt;author&gt;Goodpaster, B. H.&lt;/author&gt;&lt;/authors&gt;&lt;/contributors&gt;&lt;language&gt;eng&lt;/language&gt;&lt;added-date format="utc"&gt;1682558262&lt;/added-date&gt;&lt;ref-type name="Journal Article"&gt;17&lt;/ref-type&gt;&lt;auth-address&gt;Translational Research Institute for Metabolism and Diabetes, Florida Hospital. Sanford Burnham Prebys Medical Discovery Institute at Lake Nona, Orlando, FL.&lt;/auth-address&gt;&lt;rec-number&gt;1163&lt;/rec-number&gt;&lt;last-updated-date format="utc"&gt;1682558262&lt;/last-updated-date&gt;&lt;accession-num&gt;30052546&lt;/accession-num&gt;&lt;electronic-resource-num&gt;10.1249/JES.0000000000000168&lt;/electronic-resource-num&gt;&lt;volume&gt;46&lt;/volume&gt;&lt;/record&gt;&lt;/Cite&gt;&lt;/EndNote&gt;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(Coen et al., 2018)</w:t>
      </w:r>
      <w:r w:rsidRPr="00F80EE1">
        <w:rPr>
          <w:rFonts w:ascii="Arial" w:hAnsi="Arial" w:cs="Arial"/>
          <w:shd w:val="clear" w:color="auto" w:fill="FFFFFF"/>
        </w:rPr>
        <w:fldChar w:fldCharType="end"/>
      </w:r>
      <w:r w:rsidRPr="00F80EE1">
        <w:rPr>
          <w:rFonts w:ascii="Arial" w:hAnsi="Arial" w:cs="Arial"/>
          <w:shd w:val="clear" w:color="auto" w:fill="FFFFFF"/>
        </w:rPr>
        <w:t xml:space="preserve">. A ACSM preconiza este tipo de atividade numa frequência de 3 a 5 vezes semanais para pacientes obeso, uma vez que inúmeros trabalhos têm reportado maximização da perda ponderal e melhora em vários aspectos saúde física geral e mental e significativa melhora das comorbidades associadas a obesidade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&lt;EndNote&gt;&lt;Cite&gt;&lt;Author&gt;American&lt;/Author&gt;&lt;Year&gt;2017&lt;/Year&gt;&lt;IDText&gt;ACSM&amp;apos;s Guidelines for Exercise Testing and Prescription&lt;/IDText&gt;&lt;DisplayText&gt;(ACSM, 2017)&lt;/DisplayText&gt;&lt;record&gt;&lt;titles&gt;&lt;title&gt;ACSM&amp;apos;s Guidelines for Exercise Testing and Prescription&lt;/title&gt;&lt;/titles&gt;&lt;pages&gt;472&lt;/pages&gt;&lt;contributors&gt;&lt;authors&gt;&lt;author&gt;American College of Sports Medicine ACSM&lt;/author&gt;&lt;/authors&gt;&lt;/contributors&gt;&lt;edition&gt;10th&lt;/edition&gt;&lt;added-date format="utc"&gt;1682537355&lt;/added-date&gt;&lt;ref-type name="Book"&gt;6&lt;/ref-type&gt;&lt;dates&gt;&lt;year&gt;2017&lt;/year&gt;&lt;/dates&gt;&lt;rec-number&gt;1153&lt;/rec-number&gt;&lt;last-updated-date format="utc"&gt;1682537779&lt;/last-updated-date&gt;&lt;contributors&gt;&lt;secondary-authors&gt;&lt;author&gt;Lippincott Williams &amp;amp; Wilkins&lt;/author&gt;&lt;/secondary-authors&gt;&lt;/contributors&gt;&lt;/record&gt;&lt;/Cite&gt;&lt;/EndNote&gt;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(ACSM, 2017)</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020FF946"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Para este estudo os participantes foram orientados a respeitarem o tempo de prescrição da atividade (30 minutos na Etapa I e 40 minutos na Etapa II). Por se tratar de uma amostra heterogenia em pacientes recém operados e com diferentes </w:t>
      </w:r>
      <w:r w:rsidRPr="00F80EE1">
        <w:rPr>
          <w:rFonts w:ascii="Arial" w:hAnsi="Arial" w:cs="Arial"/>
          <w:shd w:val="clear" w:color="auto" w:fill="FFFFFF"/>
        </w:rPr>
        <w:lastRenderedPageBreak/>
        <w:t xml:space="preserve">condições de saúde e comorbidades, os testes físicos individualizados para determinação da intensidade seriam muitas vezes contraindicados nesta população. Desta forma, definimos como caminhada de livre velocidade com uma atenção a alta hospitalar do </w:t>
      </w:r>
      <w:proofErr w:type="gramStart"/>
      <w:r w:rsidRPr="00F80EE1">
        <w:rPr>
          <w:rFonts w:ascii="Arial" w:hAnsi="Arial" w:cs="Arial"/>
          <w:shd w:val="clear" w:color="auto" w:fill="FFFFFF"/>
        </w:rPr>
        <w:t>pós cirúrgico</w:t>
      </w:r>
      <w:proofErr w:type="gramEnd"/>
      <w:r w:rsidRPr="00F80EE1">
        <w:rPr>
          <w:rFonts w:ascii="Arial" w:hAnsi="Arial" w:cs="Arial"/>
          <w:shd w:val="clear" w:color="auto" w:fill="FFFFFF"/>
        </w:rPr>
        <w:t xml:space="preserve">. Assim, os participantes poderão se quiser realizar a caminhada em duas etapas de 15 minutos e intervalos de 6 horas mínimas entre elas devido a especificidade e complexidade da retomada da caminhada e das atividades de vida diária, desta forma a intensidade do treino não será padronizada para os participantes. No entanto, o aplicativo utilizado para monitoramento será capaz de registrar a velocidade média dos participantes durante o treino. </w:t>
      </w:r>
    </w:p>
    <w:p w14:paraId="6DD48CD3" w14:textId="6D4819BA"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Na Etapa I os participantes serão orientados a executarem a caminhada 3 a 4 vezes por semana. Na Etapa II os participantes serão orientados a caminhar 5 a 6 vezes por semana. Isto se faz necessário pois todo programa de treinamento necessita ser periodizado em função das adaptações fisiológicas inerentes ao processo de treinamento</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&lt;EndNote&gt;&lt;Cite&gt;&lt;Author&gt;American&lt;/Author&gt;&lt;Year&gt;2017&lt;/Year&gt;&lt;IDText&gt;ACSM&amp;apos;s Guidelines for Exercise Testing and Prescription&lt;/IDText&gt;&lt;DisplayText&gt;(ACSM, 2017)&lt;/DisplayText&gt;&lt;record&gt;&lt;titles&gt;&lt;title&gt;ACSM&amp;apos;s Guidelines for Exercise Testing and Prescription&lt;/title&gt;&lt;/titles&gt;&lt;pages&gt;472&lt;/pages&gt;&lt;contributors&gt;&lt;authors&gt;&lt;author&gt;American College of Sports Medicine ACSM&lt;/author&gt;&lt;/authors&gt;&lt;/contributors&gt;&lt;edition&gt;10th&lt;/edition&gt;&lt;added-date format="utc"&gt;1682537355&lt;/added-date&gt;&lt;ref-type name="Book"&gt;6&lt;/ref-type&gt;&lt;dates&gt;&lt;year&gt;2017&lt;/year&gt;&lt;/dates&gt;&lt;rec-number&gt;1153&lt;/rec-number&gt;&lt;last-updated-date format="utc"&gt;1682537779&lt;/last-updated-date&gt;&lt;contributors&gt;&lt;secondary-authors&gt;&lt;author&gt;Lippincott Williams &amp;amp; Wilkins&lt;/author&gt;&lt;/secondary-authors&gt;&lt;/contributors&gt;&lt;/record&gt;&lt;/Cite&gt;&lt;/EndNote&gt;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(ACSM, 2017)</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31B3BC4F" w14:textId="77777777" w:rsidR="00BC310E" w:rsidRPr="00F80EE1" w:rsidRDefault="00BC310E" w:rsidP="00BC310E">
      <w:pPr>
        <w:spacing w:line="360" w:lineRule="auto"/>
        <w:jc w:val="both"/>
        <w:rPr>
          <w:rFonts w:ascii="Arial" w:hAnsi="Arial" w:cs="Arial"/>
          <w:shd w:val="clear" w:color="auto" w:fill="FFFFFF"/>
        </w:rPr>
      </w:pPr>
    </w:p>
    <w:p w14:paraId="574BF079" w14:textId="5D30F0B5" w:rsidR="00BC310E" w:rsidRPr="002C61A1" w:rsidRDefault="004B0228" w:rsidP="00BC310E">
      <w:pPr>
        <w:spacing w:line="360" w:lineRule="auto"/>
        <w:jc w:val="both"/>
        <w:rPr>
          <w:rFonts w:ascii="Arial" w:hAnsi="Arial" w:cs="Arial"/>
          <w:bCs/>
          <w:i/>
          <w:shd w:val="clear" w:color="auto" w:fill="FFFFFF"/>
        </w:rPr>
      </w:pPr>
      <w:r>
        <w:rPr>
          <w:rFonts w:ascii="Arial" w:hAnsi="Arial" w:cs="Arial"/>
          <w:bCs/>
          <w:i/>
          <w:shd w:val="clear" w:color="auto" w:fill="FFFFFF"/>
        </w:rPr>
        <w:t>4.4.2</w:t>
      </w:r>
      <w:r w:rsidR="00BC310E" w:rsidRPr="002C61A1">
        <w:rPr>
          <w:rFonts w:ascii="Arial" w:hAnsi="Arial" w:cs="Arial"/>
          <w:bCs/>
          <w:i/>
          <w:shd w:val="clear" w:color="auto" w:fill="FFFFFF"/>
        </w:rPr>
        <w:t xml:space="preserve"> (Protocolo especial de treino de musculação) Prescrição e acompanhamento do treinamento de musculação adaptado para o alta hospitalar pós cirurgia </w:t>
      </w:r>
    </w:p>
    <w:p w14:paraId="175540A1" w14:textId="77777777" w:rsidR="00BC310E" w:rsidRPr="00F80EE1" w:rsidRDefault="00BC310E" w:rsidP="00BC310E">
      <w:pPr>
        <w:spacing w:line="360" w:lineRule="auto"/>
        <w:jc w:val="both"/>
        <w:rPr>
          <w:rFonts w:ascii="Arial" w:hAnsi="Arial" w:cs="Arial"/>
          <w:shd w:val="clear" w:color="auto" w:fill="FFFFFF"/>
        </w:rPr>
      </w:pPr>
    </w:p>
    <w:p w14:paraId="7E54BB12"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 protocolo de atividade física foi elaborado exclusivamente para os pacientes do Instituto Bariátrico e já tem sido aplicado rotineiramente com resultados satisfatórios em relação a preservação da massa corporal magra. Dados clínicos preliminares obtidos no Instituto Bariátrico mostram uma perda de massa magra cerca de 3X menor nos pacientes que se submeteram a este protocolo individualizado. Neste protocolo foram inseridas atividades físicas de resistência muscular apenas nos membros superiores (MMSS), membros inferiores (MMII) e também na musculatura mastigatória e do pescoço (a partir de um dispositivo específico desenvolvido pela empresa Compas3D (Belo Horizonte, Brasil). </w:t>
      </w:r>
    </w:p>
    <w:p w14:paraId="72B489A6" w14:textId="28F8EE95" w:rsidR="00BC310E"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Este protocolo foi desenvolvido obedecendo as limitações de pós- cirúrgico recente para os pacientes que se submeteram a cirurgia bariátrica e em conformidade com as diretrizes da ACSM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&lt;EndNote&gt;&lt;Cite&gt;&lt;Author&gt;American&lt;/Author&gt;&lt;Year&gt;2017&lt;/Year&gt;&lt;IDText&gt;ACSM&amp;apos;s Guidelines for Exercise Testing and Prescription&lt;/IDText&gt;&lt;DisplayText&gt;(ACSM, 2017)&lt;/DisplayText&gt;&lt;record&gt;&lt;titles&gt;&lt;title&gt;ACSM&amp;apos;s Guidelines for Exercise Testing and Prescription&lt;/title&gt;&lt;/titles&gt;&lt;pages&gt;472&lt;/pages&gt;&lt;contributors&gt;&lt;authors&gt;&lt;author&gt;American College of Sports Medicine ACSM&lt;/author&gt;&lt;/authors&gt;&lt;/contributors&gt;&lt;edition&gt;10th&lt;/edition&gt;&lt;added-date format="utc"&gt;1682537355&lt;/added-date&gt;&lt;ref-type name="Book"&gt;6&lt;/ref-type&gt;&lt;dates&gt;&lt;year&gt;2017&lt;/year&gt;&lt;/dates&gt;&lt;rec-number&gt;1153&lt;/rec-number&gt;&lt;last-updated-date format="utc"&gt;1682537779&lt;/last-updated-date&gt;&lt;contributors&gt;&lt;secondary-authors&gt;&lt;author&gt;Lippincott Williams &amp;amp; Wilkins&lt;/author&gt;&lt;/secondary-authors&gt;&lt;/contributors&gt;&lt;/record&gt;&lt;/Cite&gt;&lt;/EndNote&gt;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(ACSM, 2017)</w:t>
      </w:r>
      <w:r w:rsidRPr="00F80EE1">
        <w:rPr>
          <w:rFonts w:ascii="Arial" w:hAnsi="Arial" w:cs="Arial"/>
          <w:shd w:val="clear" w:color="auto" w:fill="FFFFFF"/>
        </w:rPr>
        <w:fldChar w:fldCharType="end"/>
      </w:r>
      <w:r w:rsidRPr="00F80EE1">
        <w:rPr>
          <w:rFonts w:ascii="Arial" w:hAnsi="Arial" w:cs="Arial"/>
          <w:shd w:val="clear" w:color="auto" w:fill="FFFFFF"/>
        </w:rPr>
        <w:t xml:space="preserve">. Estes exercícios envolverão a musculatura da articulação do pé e mão, musculatura das articulações dos dedos dos pés e das mãos e toda a musculatura mastigatória (importante já que os pacientes </w:t>
      </w:r>
      <w:proofErr w:type="gramStart"/>
      <w:r w:rsidRPr="00F80EE1">
        <w:rPr>
          <w:rFonts w:ascii="Arial" w:hAnsi="Arial" w:cs="Arial"/>
          <w:shd w:val="clear" w:color="auto" w:fill="FFFFFF"/>
        </w:rPr>
        <w:t>no pós</w:t>
      </w:r>
      <w:proofErr w:type="gramEnd"/>
      <w:r w:rsidRPr="00F80EE1">
        <w:rPr>
          <w:rFonts w:ascii="Arial" w:hAnsi="Arial" w:cs="Arial"/>
          <w:shd w:val="clear" w:color="auto" w:fill="FFFFFF"/>
        </w:rPr>
        <w:t xml:space="preserve"> cirurgia bariátrica se alimentam com dieta liquida ou pastosa e utilizam muito pouco a </w:t>
      </w:r>
      <w:r w:rsidRPr="00F80EE1">
        <w:rPr>
          <w:rFonts w:ascii="Arial" w:hAnsi="Arial" w:cs="Arial"/>
          <w:shd w:val="clear" w:color="auto" w:fill="FFFFFF"/>
        </w:rPr>
        <w:lastRenderedPageBreak/>
        <w:t xml:space="preserve">musculatura mastigatória). Os participantes que receberão este protocolo são pertencentes apenas ao grupo G3EI. </w:t>
      </w:r>
    </w:p>
    <w:p w14:paraId="70E5A58A" w14:textId="77777777" w:rsidR="004B0228" w:rsidRPr="00F80EE1" w:rsidRDefault="004B0228" w:rsidP="004B0228">
      <w:pPr>
        <w:spacing w:line="360" w:lineRule="auto"/>
        <w:jc w:val="both"/>
        <w:rPr>
          <w:rFonts w:ascii="Arial" w:hAnsi="Arial" w:cs="Arial"/>
          <w:shd w:val="clear" w:color="auto" w:fill="FFFFFF"/>
        </w:rPr>
      </w:pPr>
    </w:p>
    <w:p w14:paraId="23A604FA"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Abaixo segue o detalhamento da prescrição:</w:t>
      </w:r>
    </w:p>
    <w:p w14:paraId="3319B899" w14:textId="77777777" w:rsidR="00BC310E" w:rsidRPr="00F80EE1" w:rsidRDefault="00BC310E" w:rsidP="00BC310E">
      <w:pPr>
        <w:spacing w:line="360" w:lineRule="auto"/>
        <w:jc w:val="both"/>
        <w:rPr>
          <w:rFonts w:ascii="Arial" w:hAnsi="Arial" w:cs="Arial"/>
          <w:shd w:val="clear" w:color="auto" w:fill="FFFFFF"/>
        </w:rPr>
      </w:pPr>
    </w:p>
    <w:p w14:paraId="7CCB8DE2" w14:textId="302579CF" w:rsidR="00BC310E" w:rsidRPr="00F80EE1" w:rsidRDefault="00BC310E" w:rsidP="00BC310E">
      <w:pPr>
        <w:numPr>
          <w:ilvl w:val="0"/>
          <w:numId w:val="11"/>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Os exercícios a serem prescritos para se trabalhar resistência muscular para os </w:t>
      </w:r>
      <w:proofErr w:type="spellStart"/>
      <w:r w:rsidRPr="00F80EE1">
        <w:rPr>
          <w:rFonts w:ascii="Arial" w:hAnsi="Arial" w:cs="Arial"/>
          <w:shd w:val="clear" w:color="auto" w:fill="FFFFFF"/>
        </w:rPr>
        <w:t>MMSs</w:t>
      </w:r>
      <w:proofErr w:type="spellEnd"/>
      <w:r w:rsidRPr="00F80EE1">
        <w:rPr>
          <w:rFonts w:ascii="Arial" w:hAnsi="Arial" w:cs="Arial"/>
          <w:shd w:val="clear" w:color="auto" w:fill="FFFFFF"/>
        </w:rPr>
        <w:t xml:space="preserve"> e MMII serão respectivamente “</w:t>
      </w:r>
      <w:r w:rsidRPr="00F80EE1">
        <w:rPr>
          <w:rFonts w:ascii="Arial" w:hAnsi="Arial" w:cs="Arial"/>
          <w:b/>
          <w:bCs/>
          <w:shd w:val="clear" w:color="auto" w:fill="FFFFFF"/>
        </w:rPr>
        <w:t xml:space="preserve">Flexão de Punhos” “Gêmeos Elevação”. </w:t>
      </w:r>
      <w:r w:rsidRPr="00F80EE1">
        <w:rPr>
          <w:rFonts w:ascii="Arial" w:hAnsi="Arial" w:cs="Arial"/>
          <w:shd w:val="clear" w:color="auto" w:fill="FFFFFF"/>
        </w:rPr>
        <w:t>A descrição da execução destes exercícios é pormenorizada no livro</w:t>
      </w:r>
      <w:r w:rsidRPr="00F80EE1">
        <w:rPr>
          <w:rFonts w:ascii="Arial" w:hAnsi="Arial" w:cs="Arial"/>
          <w:b/>
          <w:bCs/>
          <w:shd w:val="clear" w:color="auto" w:fill="FFFFFF"/>
        </w:rPr>
        <w:t xml:space="preserve"> </w:t>
      </w:r>
      <w:r w:rsidRPr="00F80EE1">
        <w:rPr>
          <w:rFonts w:ascii="Arial" w:hAnsi="Arial" w:cs="Arial"/>
          <w:shd w:val="clear" w:color="auto" w:fill="FFFFFF"/>
        </w:rPr>
        <w:t xml:space="preserve">Anatomia da musculação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&lt;EndNote&gt;&lt;Cite&gt;&lt;Author&gt;Nick&lt;/Author&gt;&lt;Year&gt;2007&lt;/Year&gt;&lt;IDText&gt;Anatomia da musculação: Seu guia ilustrado para o aumento de massa e definição do corpo&lt;/IDText&gt;&lt;DisplayText&gt;(Evans, 2007)&lt;/DisplayText&gt;&lt;record&gt;&lt;contributors&gt;&lt;tertiary-authors&gt;&lt;author&gt;Editora Manole&lt;/author&gt;&lt;/tertiary-authors&gt;&lt;/contributors&gt;&lt;titles&gt;&lt;title&gt;Anatomia da musculação: Seu guia ilustrado para o aumento de massa e definição do corpo&lt;/title&gt;&lt;/titles&gt;&lt;contributors&gt;&lt;authors&gt;&lt;author&gt;Nick Evans&lt;/author&gt;&lt;/authors&gt;&lt;/contributors&gt;&lt;section&gt;204&lt;/section&gt;&lt;edition&gt;1&lt;/edition&gt;&lt;added-date format="utc"&gt;1683048115&lt;/added-date&gt;&lt;ref-type name="Book"&gt;6&lt;/ref-type&gt;&lt;dates&gt;&lt;year&gt;2007&lt;/year&gt;&lt;/dates&gt;&lt;rec-number&gt;1166&lt;/rec-number&gt;&lt;last-updated-date format="utc"&gt;1683048182&lt;/last-updated-date&gt;&lt;/record&gt;&lt;/Cite&gt;&lt;/EndNote&gt;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(Evans, 2007)</w:t>
      </w:r>
      <w:r w:rsidRPr="00F80EE1">
        <w:rPr>
          <w:rFonts w:ascii="Arial" w:hAnsi="Arial" w:cs="Arial"/>
          <w:shd w:val="clear" w:color="auto" w:fill="FFFFFF"/>
        </w:rPr>
        <w:fldChar w:fldCharType="end"/>
      </w:r>
      <w:r w:rsidRPr="00F80EE1">
        <w:rPr>
          <w:rFonts w:ascii="Arial" w:hAnsi="Arial" w:cs="Arial"/>
          <w:shd w:val="clear" w:color="auto" w:fill="FFFFFF"/>
        </w:rPr>
        <w:t xml:space="preserve">. Será empregado o formato de 4 series de 20 repetições. Deverá respectivamente ser concedida uma pausa de 60 segundos para reinício da nova sequência de repetições atingindo o número previsto, tomando como base os estudos e recomendações das Diretrizes do ACSM, respeitando as variações subjetivas, individuais e permitindo ao participante realizar as atividades propostas na medida de suas capacidades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&lt;EndNote&gt;&lt;Cite&gt;&lt;Author&gt;American&lt;/Author&gt;&lt;Year&gt;2009&lt;/Year&gt;&lt;IDText&gt;American College of Sports Medicine position stand. Progression models in resistance training for healthy adults&lt;/IDText&gt;&lt;DisplayText&gt;(Medicine, 2009)&lt;/DisplayText&gt;&lt;record&gt;&lt;dates&gt;&lt;pub-dates&gt;&lt;date&gt;Mar&lt;/date&gt;&lt;/pub-dates&gt;&lt;year&gt;2009&lt;/year&gt;&lt;/dates&gt;&lt;keywords&gt;&lt;keyword&gt;Adult&lt;/keyword&gt;&lt;keyword&gt;Athletic Performance&lt;/keyword&gt;&lt;keyword&gt;Evidence-Based Medicine&lt;/keyword&gt;&lt;keyword&gt;Humans&lt;/keyword&gt;&lt;keyword&gt;Hypertrophy&lt;/keyword&gt;&lt;keyword&gt;Muscle Contraction&lt;/keyword&gt;&lt;keyword&gt;Muscle, Skeletal&lt;/keyword&gt;&lt;keyword&gt;Physical Endurance&lt;/keyword&gt;&lt;keyword&gt;Resistance Training&lt;/keyword&gt;&lt;keyword&gt;Rest&lt;/keyword&gt;&lt;keyword&gt;Societies, Medical&lt;/keyword&gt;&lt;keyword&gt;United States&lt;/keyword&gt;&lt;/keywords&gt;&lt;urls&gt;&lt;related-urls&gt;&lt;url&gt;https://www.ncbi.nlm.nih.gov/pubmed/19204579&lt;/url&gt;&lt;/related-urls&gt;&lt;/urls&gt;&lt;isbn&gt;1530-0315&lt;/isbn&gt;&lt;titles&gt;&lt;title&gt;American College of Sports Medicine position stand. Progression models in resistance training for healthy adults&lt;/title&gt;&lt;secondary-title&gt;Med Sci Sports Exerc&lt;/secondary-title&gt;&lt;/titles&gt;&lt;pages&gt;687-708&lt;/pages&gt;&lt;number&gt;3&lt;/number&gt;&lt;contributors&gt;&lt;authors&gt;&lt;author&gt;American College of Sports Medicine&lt;/author&gt;&lt;/authors&gt;&lt;/contributors&gt;&lt;language&gt;eng&lt;/language&gt;&lt;added-date format="utc"&gt;1683045859&lt;/added-date&gt;&lt;ref-type name="Journal Article"&gt;17&lt;/ref-type&gt;&lt;rec-number&gt;1164&lt;/rec-number&gt;&lt;last-updated-date format="utc"&gt;1683045859&lt;/last-updated-date&gt;&lt;accession-num&gt;19204579&lt;/accession-num&gt;&lt;electronic-resource-num&gt;10.1249/MSS.0b013e3181915670&lt;/electronic-resource-num&gt;&lt;volume&gt;41&lt;/volume&gt;&lt;/record&gt;&lt;/Cite&gt;&lt;/EndNote&gt;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(Medicine, 2009)</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280F222C" w14:textId="77777777" w:rsidR="00BC310E" w:rsidRPr="00F80EE1" w:rsidRDefault="00BC310E" w:rsidP="00BC310E">
      <w:pPr>
        <w:numPr>
          <w:ilvl w:val="0"/>
          <w:numId w:val="11"/>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Pausa de aproximadamente 24 horas pós fechamento das sessões de treinamento para o reinicio das atividades,  não podendo ser reiniciado 20% antes das 24 horas previstas, nem ultrapassados 20% das horas posteriores as atividades físicas, tendo em vista a expectativa da utilização de super compensação, fenômeno fisiológico descrito na literatura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&lt;EndNote&gt;&lt;Cite&gt;&lt;Author&gt;William&lt;/Author&gt;&lt;Year&gt;2013&lt;/Year&gt;&lt;IDText&gt;Exercise Physiology: Nutrition, Energy, and Human Performance  &lt;/IDText&gt;&lt;DisplayText&gt;(McArdle et al., 2013)&lt;/DisplayText&gt;&lt;record&gt;&lt;titles&gt;&lt;title&gt;Exercise Physiology: Nutrition, Energy, and Human Performance  &lt;/title&gt;&lt;/titles&gt;&lt;contributors&gt;&lt;authors&gt;&lt;author&gt;William D. McArdle&lt;/author&gt;&lt;author&gt;Victor L. Katch&lt;/author&gt;&lt;author&gt;Frank I. Katch&lt;/author&gt;&lt;/authors&gt;&lt;/contributors&gt;&lt;section&gt;1038&lt;/section&gt;&lt;added-date format="utc"&gt;1683046067&lt;/added-date&gt;&lt;ref-type name="Book"&gt;6&lt;/ref-type&gt;&lt;dates&gt;&lt;year&gt;2013&lt;/year&gt;&lt;/dates&gt;&lt;rec-number&gt;1165&lt;/rec-number&gt;&lt;publisher&gt;Lippincott Williams &amp;amp; Wilkins&lt;/publisher&gt;&lt;last-updated-date format="utc"&gt;1683046318&lt;/last-updated-date&gt;&lt;/record&gt;&lt;/Cite&gt;&lt;/EndNote&gt;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(McArdle et al., 2013)</w:t>
      </w:r>
      <w:r w:rsidRPr="00F80EE1">
        <w:rPr>
          <w:rFonts w:ascii="Arial" w:hAnsi="Arial" w:cs="Arial"/>
          <w:shd w:val="clear" w:color="auto" w:fill="FFFFFF"/>
        </w:rPr>
        <w:fldChar w:fldCharType="end"/>
      </w:r>
    </w:p>
    <w:p w14:paraId="679EAA41" w14:textId="77777777" w:rsidR="00BC310E" w:rsidRPr="00F80EE1" w:rsidRDefault="00BC310E" w:rsidP="00BC310E">
      <w:pPr>
        <w:numPr>
          <w:ilvl w:val="0"/>
          <w:numId w:val="11"/>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Utilização do dispositivo intraoral Bari </w:t>
      </w:r>
      <w:proofErr w:type="spellStart"/>
      <w:r w:rsidRPr="00F80EE1">
        <w:rPr>
          <w:rFonts w:ascii="Arial" w:hAnsi="Arial" w:cs="Arial"/>
          <w:shd w:val="clear" w:color="auto" w:fill="FFFFFF"/>
        </w:rPr>
        <w:t>Bite</w:t>
      </w:r>
      <w:proofErr w:type="spellEnd"/>
      <w:r w:rsidRPr="00F80EE1">
        <w:rPr>
          <w:rFonts w:ascii="Arial" w:hAnsi="Arial" w:cs="Arial"/>
          <w:shd w:val="clear" w:color="auto" w:fill="FFFFFF"/>
        </w:rPr>
        <w:t xml:space="preserve"> (Figura 2) para trabalhar a musculatura mastigatória que ativará a musculatura supra e infra hioideo seguindo orientações para realizarem 3 series de 30 repetições antes de cada refeição (café da manhã, almoço e jantar). Este aparelho é individualizado para cada participante do estudo e é desenvolvido a partir do escaneamento digital das arcadas dentarias dos participantes e impresso em impressora 3D. Será entregue ao participante no dia da consulta com o profissional da educação física que irá repassar orientações de utilização. </w:t>
      </w:r>
    </w:p>
    <w:p w14:paraId="4CF66943" w14:textId="77777777" w:rsidR="00BC310E" w:rsidRPr="00F80EE1" w:rsidRDefault="00BC310E" w:rsidP="00BC310E">
      <w:pPr>
        <w:spacing w:line="360" w:lineRule="auto"/>
        <w:ind w:firstLine="851"/>
        <w:jc w:val="both"/>
        <w:rPr>
          <w:rFonts w:ascii="Arial" w:hAnsi="Arial" w:cs="Arial"/>
          <w:shd w:val="clear" w:color="auto" w:fill="FFFFFF"/>
        </w:rPr>
      </w:pPr>
    </w:p>
    <w:p w14:paraId="24310D87"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Como o recrutamento dos participantes se dará aproximadamente 20 dias antes da cirurgia bariátrica, após a assinatura do TCLE os participantes serão encaminhados a empresa Compass3D em Belo Horizonte para confecção do escaneamento digital e exames de imagem. Assim, os aparelhos Bari </w:t>
      </w:r>
      <w:proofErr w:type="spellStart"/>
      <w:r w:rsidRPr="00F80EE1">
        <w:rPr>
          <w:rFonts w:ascii="Arial" w:hAnsi="Arial" w:cs="Arial"/>
          <w:shd w:val="clear" w:color="auto" w:fill="FFFFFF"/>
        </w:rPr>
        <w:t>Bite</w:t>
      </w:r>
      <w:proofErr w:type="spellEnd"/>
      <w:r w:rsidRPr="00F80EE1">
        <w:rPr>
          <w:rFonts w:ascii="Arial" w:hAnsi="Arial" w:cs="Arial"/>
          <w:shd w:val="clear" w:color="auto" w:fill="FFFFFF"/>
        </w:rPr>
        <w:t xml:space="preserve"> já estarão prontos quando o participante iniciar a etapa I.</w:t>
      </w:r>
    </w:p>
    <w:p w14:paraId="08E0B3E3" w14:textId="1740225A"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lastRenderedPageBreak/>
        <w:t xml:space="preserve">Uma planilha com a programação dos exercícios e todas as orientações será entregue ao participante do estudo. Além do registro de frequência de atividade física no aplicativo especifico, a frequência também será registrada manualmente em um quadro para marcação de check-in das atividades no formato numérico de 1 a 20. Em linha horizontal haverá a descrição: exercícios, séries, repetições, carga e pausa. </w:t>
      </w:r>
    </w:p>
    <w:p w14:paraId="12729CAE" w14:textId="77777777" w:rsidR="00BC310E" w:rsidRPr="00F80EE1" w:rsidRDefault="00BC310E" w:rsidP="00BC310E">
      <w:pPr>
        <w:spacing w:line="360" w:lineRule="auto"/>
        <w:ind w:firstLine="851"/>
        <w:jc w:val="both"/>
        <w:rPr>
          <w:rFonts w:ascii="Arial" w:hAnsi="Arial" w:cs="Arial"/>
          <w:shd w:val="clear" w:color="auto" w:fill="FFFFFF"/>
        </w:rPr>
      </w:pPr>
    </w:p>
    <w:p w14:paraId="7574C9E4" w14:textId="77777777" w:rsidR="00BC310E" w:rsidRPr="00F80EE1" w:rsidRDefault="00BC310E" w:rsidP="00BC310E">
      <w:pPr>
        <w:ind w:firstLine="851"/>
        <w:jc w:val="center"/>
        <w:rPr>
          <w:rFonts w:ascii="Arial" w:hAnsi="Arial" w:cs="Arial"/>
          <w:sz w:val="20"/>
          <w:szCs w:val="20"/>
          <w:shd w:val="clear" w:color="auto" w:fill="FFFFFF"/>
        </w:rPr>
      </w:pPr>
      <w:r w:rsidRPr="00F80EE1">
        <w:rPr>
          <w:rFonts w:ascii="Arial" w:hAnsi="Arial" w:cs="Arial"/>
          <w:sz w:val="20"/>
          <w:szCs w:val="20"/>
          <w:shd w:val="clear" w:color="auto" w:fill="FFFFFF"/>
        </w:rPr>
        <w:t xml:space="preserve">Figura 2: Dispositivo nomeado pelos desenvolvedores de Bari </w:t>
      </w:r>
      <w:proofErr w:type="spellStart"/>
      <w:r w:rsidRPr="00F80EE1">
        <w:rPr>
          <w:rFonts w:ascii="Arial" w:hAnsi="Arial" w:cs="Arial"/>
          <w:sz w:val="20"/>
          <w:szCs w:val="20"/>
          <w:shd w:val="clear" w:color="auto" w:fill="FFFFFF"/>
        </w:rPr>
        <w:t>Bite</w:t>
      </w:r>
      <w:proofErr w:type="spellEnd"/>
      <w:r w:rsidRPr="00F80EE1">
        <w:rPr>
          <w:rFonts w:ascii="Arial" w:hAnsi="Arial" w:cs="Arial"/>
          <w:sz w:val="20"/>
          <w:szCs w:val="20"/>
          <w:shd w:val="clear" w:color="auto" w:fill="FFFFFF"/>
        </w:rPr>
        <w:t>: Auxiliar de treino de resistência para musculatura mastigatória. Fonte: Empresa Compass3D.</w:t>
      </w:r>
    </w:p>
    <w:p w14:paraId="2F61B5A7" w14:textId="77777777" w:rsidR="00BC310E" w:rsidRPr="00F80EE1" w:rsidRDefault="00BC310E" w:rsidP="00BC310E">
      <w:pPr>
        <w:spacing w:line="360" w:lineRule="auto"/>
        <w:ind w:firstLine="851"/>
        <w:jc w:val="both"/>
        <w:rPr>
          <w:rFonts w:ascii="Arial" w:hAnsi="Arial" w:cs="Arial"/>
          <w:shd w:val="clear" w:color="auto" w:fill="FFFFFF"/>
        </w:rPr>
      </w:pPr>
    </w:p>
    <w:p w14:paraId="52828542" w14:textId="1B92148B" w:rsidR="00BC310E" w:rsidRPr="00F80EE1" w:rsidRDefault="00BC310E" w:rsidP="00BC310E">
      <w:pPr>
        <w:spacing w:line="360" w:lineRule="auto"/>
        <w:jc w:val="center"/>
        <w:rPr>
          <w:rFonts w:ascii="Arial" w:hAnsi="Arial" w:cs="Arial"/>
          <w:shd w:val="clear" w:color="auto" w:fill="FFFFFF"/>
        </w:rPr>
      </w:pPr>
      <w:r w:rsidRPr="00F80EE1">
        <w:rPr>
          <w:rFonts w:ascii="Arial" w:hAnsi="Arial" w:cs="Arial"/>
          <w:noProof/>
          <w:shd w:val="clear" w:color="auto" w:fill="FFFFFF"/>
        </w:rPr>
        <w:drawing>
          <wp:inline distT="0" distB="0" distL="0" distR="0" wp14:anchorId="428619BE" wp14:editId="2D96671D">
            <wp:extent cx="3063240" cy="1861969"/>
            <wp:effectExtent l="0" t="0" r="0" b="5080"/>
            <wp:docPr id="13101558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55810" name=""/>
                    <pic:cNvPicPr/>
                  </pic:nvPicPr>
                  <pic:blipFill>
                    <a:blip r:embed="rId9"/>
                    <a:stretch>
                      <a:fillRect/>
                    </a:stretch>
                  </pic:blipFill>
                  <pic:spPr>
                    <a:xfrm>
                      <a:off x="0" y="0"/>
                      <a:ext cx="3080971" cy="1872747"/>
                    </a:xfrm>
                    <a:prstGeom prst="rect">
                      <a:avLst/>
                    </a:prstGeom>
                  </pic:spPr>
                </pic:pic>
              </a:graphicData>
            </a:graphic>
          </wp:inline>
        </w:drawing>
      </w:r>
    </w:p>
    <w:p w14:paraId="4E2AC6A7" w14:textId="0C28818E" w:rsidR="00695BB9" w:rsidRPr="00F80EE1" w:rsidRDefault="00695BB9" w:rsidP="00695BB9">
      <w:pPr>
        <w:jc w:val="center"/>
        <w:rPr>
          <w:rFonts w:ascii="Arial" w:hAnsi="Arial" w:cs="Arial"/>
          <w:sz w:val="20"/>
          <w:szCs w:val="20"/>
          <w:shd w:val="clear" w:color="auto" w:fill="FFFFFF"/>
        </w:rPr>
      </w:pPr>
      <w:r w:rsidRPr="00F80EE1">
        <w:rPr>
          <w:rFonts w:ascii="Arial" w:hAnsi="Arial" w:cs="Arial"/>
          <w:sz w:val="20"/>
          <w:szCs w:val="20"/>
          <w:shd w:val="clear" w:color="auto" w:fill="FFFFFF"/>
        </w:rPr>
        <w:t>Fonte: autor</w:t>
      </w:r>
    </w:p>
    <w:p w14:paraId="33EE652A" w14:textId="77777777" w:rsidR="00BC310E" w:rsidRPr="00F80EE1" w:rsidRDefault="00BC310E" w:rsidP="00BC310E">
      <w:pPr>
        <w:spacing w:line="360" w:lineRule="auto"/>
        <w:ind w:firstLine="851"/>
        <w:jc w:val="both"/>
        <w:rPr>
          <w:rFonts w:ascii="Arial" w:hAnsi="Arial" w:cs="Arial"/>
          <w:shd w:val="clear" w:color="auto" w:fill="FFFFFF"/>
        </w:rPr>
      </w:pPr>
    </w:p>
    <w:p w14:paraId="5BABD6B2" w14:textId="122CE288" w:rsidR="00BC310E" w:rsidRPr="002C61A1" w:rsidRDefault="00BC310E" w:rsidP="00695BB9">
      <w:pPr>
        <w:spacing w:line="360" w:lineRule="auto"/>
        <w:jc w:val="both"/>
        <w:rPr>
          <w:rFonts w:ascii="Arial" w:hAnsi="Arial" w:cs="Arial"/>
          <w:bCs/>
          <w:i/>
          <w:shd w:val="clear" w:color="auto" w:fill="FFFFFF"/>
        </w:rPr>
      </w:pPr>
      <w:r w:rsidRPr="002C61A1">
        <w:rPr>
          <w:rFonts w:ascii="Arial" w:hAnsi="Arial" w:cs="Arial"/>
          <w:bCs/>
          <w:i/>
          <w:shd w:val="clear" w:color="auto" w:fill="FFFFFF"/>
        </w:rPr>
        <w:t xml:space="preserve">4.4.3 Prescrição e acompanhamento do Protocolo Padrão treinamento de resistência adaptado para o </w:t>
      </w:r>
      <w:r w:rsidR="00695BB9" w:rsidRPr="002C61A1">
        <w:rPr>
          <w:rFonts w:ascii="Arial" w:hAnsi="Arial" w:cs="Arial"/>
          <w:bCs/>
          <w:i/>
          <w:shd w:val="clear" w:color="auto" w:fill="FFFFFF"/>
        </w:rPr>
        <w:t>pós cirúrgico:</w:t>
      </w:r>
      <w:r w:rsidRPr="002C61A1">
        <w:rPr>
          <w:rFonts w:ascii="Arial" w:hAnsi="Arial" w:cs="Arial"/>
          <w:bCs/>
          <w:i/>
          <w:shd w:val="clear" w:color="auto" w:fill="FFFFFF"/>
        </w:rPr>
        <w:t xml:space="preserve"> 30 dias</w:t>
      </w:r>
    </w:p>
    <w:p w14:paraId="6A584DB8" w14:textId="77777777" w:rsidR="00BC310E" w:rsidRPr="00F80EE1" w:rsidRDefault="00BC310E" w:rsidP="00695BB9">
      <w:pPr>
        <w:spacing w:line="360" w:lineRule="auto"/>
        <w:jc w:val="both"/>
        <w:rPr>
          <w:rFonts w:ascii="Arial" w:hAnsi="Arial" w:cs="Arial"/>
          <w:shd w:val="clear" w:color="auto" w:fill="FFFFFF"/>
        </w:rPr>
      </w:pPr>
    </w:p>
    <w:p w14:paraId="58AA6AA0" w14:textId="5D6B7B38"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Após</w:t>
      </w:r>
      <w:r w:rsidR="00695BB9" w:rsidRPr="00F80EE1">
        <w:rPr>
          <w:rFonts w:ascii="Arial" w:hAnsi="Arial" w:cs="Arial"/>
          <w:shd w:val="clear" w:color="auto" w:fill="FFFFFF"/>
        </w:rPr>
        <w:t xml:space="preserve"> 30 dias da cirurgia bariátrica</w:t>
      </w:r>
      <w:r w:rsidRPr="00F80EE1">
        <w:rPr>
          <w:rFonts w:ascii="Arial" w:hAnsi="Arial" w:cs="Arial"/>
          <w:shd w:val="clear" w:color="auto" w:fill="FFFFFF"/>
        </w:rPr>
        <w:t xml:space="preserve"> a maior parte dos cirurgiões bariátricos já liberam os pacientes para atividade de musculação. A musculação é importante para estes pacientes porque eles estão em um processo de perda de massa corporal magra. Além disso, o treino de musculação é um importante auxiliar na perda de peso e melhora de parâmetros clínicos. </w:t>
      </w:r>
    </w:p>
    <w:p w14:paraId="1CC973B7" w14:textId="67AFE68A"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No nosso estudo está prevista </w:t>
      </w:r>
      <w:r w:rsidR="00695BB9" w:rsidRPr="00F80EE1">
        <w:rPr>
          <w:rFonts w:ascii="Arial" w:hAnsi="Arial" w:cs="Arial"/>
          <w:shd w:val="clear" w:color="auto" w:fill="FFFFFF"/>
        </w:rPr>
        <w:t xml:space="preserve">a incorporação de um protocolo de treinamento de musculação comumente utilizado em pacientes bariátricos </w:t>
      </w:r>
      <w:r w:rsidRPr="00F80EE1">
        <w:rPr>
          <w:rFonts w:ascii="Arial" w:hAnsi="Arial" w:cs="Arial"/>
          <w:shd w:val="clear" w:color="auto" w:fill="FFFFFF"/>
        </w:rPr>
        <w:t>para dois grupos na Etapa II (G2EII e G3EII</w:t>
      </w:r>
      <w:r w:rsidR="00695BB9" w:rsidRPr="00F80EE1">
        <w:rPr>
          <w:rFonts w:ascii="Arial" w:hAnsi="Arial" w:cs="Arial"/>
          <w:shd w:val="clear" w:color="auto" w:fill="FFFFFF"/>
        </w:rPr>
        <w:t>)</w:t>
      </w:r>
      <w:r w:rsidRPr="00F80EE1">
        <w:rPr>
          <w:rFonts w:ascii="Arial" w:hAnsi="Arial" w:cs="Arial"/>
          <w:shd w:val="clear" w:color="auto" w:fill="FFFFFF"/>
        </w:rPr>
        <w:t>. Nesta etapa, os participantes deverão realizar o protocolo de exercícios que envolverão a musculatura dos MMII - Musculatura da articulação do quadril, musculatura da articulação do joelho, musculatura da articulação do pé, musculatura das articulações dos dedos dos pés</w:t>
      </w:r>
      <w:r w:rsidR="00695BB9" w:rsidRPr="00F80EE1">
        <w:rPr>
          <w:rFonts w:ascii="Arial" w:hAnsi="Arial" w:cs="Arial"/>
          <w:shd w:val="clear" w:color="auto" w:fill="FFFFFF"/>
        </w:rPr>
        <w:t xml:space="preserve">, bem como </w:t>
      </w:r>
      <w:r w:rsidRPr="00F80EE1">
        <w:rPr>
          <w:rFonts w:ascii="Arial" w:hAnsi="Arial" w:cs="Arial"/>
          <w:shd w:val="clear" w:color="auto" w:fill="FFFFFF"/>
        </w:rPr>
        <w:t xml:space="preserve">exercícios que envolverão a musculatura dos MMSS – Musculatura do cíngulo do membro superior, musculatura da articulação do ombro, musculatura da articulação do cotovelo, musculatura das articulações da mão e musculatura das articulações dos dedos da </w:t>
      </w:r>
      <w:r w:rsidRPr="00F80EE1">
        <w:rPr>
          <w:rFonts w:ascii="Arial" w:hAnsi="Arial" w:cs="Arial"/>
          <w:shd w:val="clear" w:color="auto" w:fill="FFFFFF"/>
        </w:rPr>
        <w:lastRenderedPageBreak/>
        <w:t>mão. Este protocolo já é rotineiramente prescrito para os pacientes após 30 dias de cirurgia no Instituto Bariátrico</w:t>
      </w:r>
      <w:r w:rsidR="00695BB9" w:rsidRPr="00F80EE1">
        <w:rPr>
          <w:rFonts w:ascii="Arial" w:hAnsi="Arial" w:cs="Arial"/>
          <w:shd w:val="clear" w:color="auto" w:fill="FFFFFF"/>
        </w:rPr>
        <w:t>.</w:t>
      </w:r>
    </w:p>
    <w:p w14:paraId="7768E30F" w14:textId="6C99B63B"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 participante deverá realizar atividades físicas de resistência de força muscular com o volume pré-definido de repetições no formato de 3 series de 12, 13 e 14 repetições respectivamente após uma pausa de 60 segundos; atingindo o número previsto, tomando como base os estudos e recomendações das Diretrizes do ACSM para os testes de esforço e sua prescrição com intensidades recomendadas de variações subjetivas, individuais, na qual, cada paciente realizará as atividades propostas na medida de suas capacidades.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&lt;EndNote&gt;&lt;Cite&gt;&lt;Author&gt;American&lt;/Author&gt;&lt;Year&gt;2009&lt;/Year&gt;&lt;IDText&gt;American College of Sports Medicine position stand. Progression models in resistance training for healthy adults&lt;/IDText&gt;&lt;DisplayText&gt;(Medicine, 2009)&lt;/DisplayText&gt;&lt;record&gt;&lt;dates&gt;&lt;pub-dates&gt;&lt;date&gt;Mar&lt;/date&gt;&lt;/pub-dates&gt;&lt;year&gt;2009&lt;/year&gt;&lt;/dates&gt;&lt;keywords&gt;&lt;keyword&gt;Adult&lt;/keyword&gt;&lt;keyword&gt;Athletic Performance&lt;/keyword&gt;&lt;keyword&gt;Evidence-Based Medicine&lt;/keyword&gt;&lt;keyword&gt;Humans&lt;/keyword&gt;&lt;keyword&gt;Hypertrophy&lt;/keyword&gt;&lt;keyword&gt;Muscle Contraction&lt;/keyword&gt;&lt;keyword&gt;Muscle, Skeletal&lt;/keyword&gt;&lt;keyword&gt;Physical Endurance&lt;/keyword&gt;&lt;keyword&gt;Resistance Training&lt;/keyword&gt;&lt;keyword&gt;Rest&lt;/keyword&gt;&lt;keyword&gt;Societies, Medical&lt;/keyword&gt;&lt;keyword&gt;United States&lt;/keyword&gt;&lt;/keywords&gt;&lt;urls&gt;&lt;related-urls&gt;&lt;url&gt;https://www.ncbi.nlm.nih.gov/pubmed/19204579&lt;/url&gt;&lt;/related-urls&gt;&lt;/urls&gt;&lt;isbn&gt;1530-0315&lt;/isbn&gt;&lt;titles&gt;&lt;title&gt;American College of Sports Medicine position stand. Progression models in resistance training for healthy adults&lt;/title&gt;&lt;secondary-title&gt;Med Sci Sports Exerc&lt;/secondary-title&gt;&lt;/titles&gt;&lt;pages&gt;687-708&lt;/pages&gt;&lt;number&gt;3&lt;/number&gt;&lt;contributors&gt;&lt;authors&gt;&lt;author&gt;American College of Sports Medicine&lt;/author&gt;&lt;/authors&gt;&lt;/contributors&gt;&lt;language&gt;eng&lt;/language&gt;&lt;added-date format="utc"&gt;1683045859&lt;/added-date&gt;&lt;ref-type name="Journal Article"&gt;17&lt;/ref-type&gt;&lt;rec-number&gt;1164&lt;/rec-number&gt;&lt;last-updated-date format="utc"&gt;1683045859&lt;/last-updated-date&gt;&lt;accession-num&gt;19204579&lt;/accession-num&gt;&lt;electronic-resource-num&gt;10.1249/MSS.0b013e3181915670&lt;/electronic-resource-num&gt;&lt;volume&gt;41&lt;/volume&gt;&lt;/record&gt;&lt;/Cite&gt;&lt;/EndNote&gt;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(Medicine, 2009)</w:t>
      </w:r>
      <w:r w:rsidRPr="00F80EE1">
        <w:rPr>
          <w:rFonts w:ascii="Arial" w:hAnsi="Arial" w:cs="Arial"/>
          <w:shd w:val="clear" w:color="auto" w:fill="FFFFFF"/>
        </w:rPr>
        <w:fldChar w:fldCharType="end"/>
      </w:r>
      <w:r w:rsidRPr="00F80EE1">
        <w:rPr>
          <w:rFonts w:ascii="Arial" w:hAnsi="Arial" w:cs="Arial"/>
          <w:shd w:val="clear" w:color="auto" w:fill="FFFFFF"/>
        </w:rPr>
        <w:t>. Deverá ser respeitada uma pausa de 48 horas pós fechamento das sessões de treinamento p</w:t>
      </w:r>
      <w:r w:rsidR="00695BB9" w:rsidRPr="00F80EE1">
        <w:rPr>
          <w:rFonts w:ascii="Arial" w:hAnsi="Arial" w:cs="Arial"/>
          <w:shd w:val="clear" w:color="auto" w:fill="FFFFFF"/>
        </w:rPr>
        <w:t xml:space="preserve">ara o reinicio das atividades, </w:t>
      </w:r>
      <w:r w:rsidRPr="00F80EE1">
        <w:rPr>
          <w:rFonts w:ascii="Arial" w:hAnsi="Arial" w:cs="Arial"/>
          <w:shd w:val="clear" w:color="auto" w:fill="FFFFFF"/>
        </w:rPr>
        <w:t>não podendo ser reiniciado 20% antes das 48horas previstas, nem ultrapassados 20% das horas posteriores as atividades físicas, tendo em vista a expectativa da utilização de super compensação</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&lt;EndNote&gt;&lt;Cite&gt;&lt;Author&gt;William&lt;/Author&gt;&lt;Year&gt;2013&lt;/Year&gt;&lt;IDText&gt;Exercise Physiology: Nutrition, Energy, and Human Performance  &lt;/IDText&gt;&lt;DisplayText&gt;(McArdle et al., 2013)&lt;/DisplayText&gt;&lt;record&gt;&lt;titles&gt;&lt;title&gt;Exercise Physiology: Nutrition, Energy, and Human Performance  &lt;/title&gt;&lt;/titles&gt;&lt;contributors&gt;&lt;authors&gt;&lt;author&gt;William D. McArdle&lt;/author&gt;&lt;author&gt;Victor L. Katch&lt;/author&gt;&lt;author&gt;Frank I. Katch&lt;/author&gt;&lt;/authors&gt;&lt;/contributors&gt;&lt;section&gt;1038&lt;/section&gt;&lt;added-date format="utc"&gt;1683046067&lt;/added-date&gt;&lt;ref-type name="Book"&gt;6&lt;/ref-type&gt;&lt;dates&gt;&lt;year&gt;2013&lt;/year&gt;&lt;/dates&gt;&lt;rec-number&gt;1165&lt;/rec-number&gt;&lt;publisher&gt;Lippincott Williams &amp;amp; Wilkins&lt;/publisher&gt;&lt;last-updated-date format="utc"&gt;1683046318&lt;/last-updated-date&gt;&lt;/record&gt;&lt;/Cite&gt;&lt;/EndNote&gt;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(McArdle et al., 2013)</w:t>
      </w:r>
      <w:r w:rsidRPr="00F80EE1">
        <w:rPr>
          <w:rFonts w:ascii="Arial" w:hAnsi="Arial" w:cs="Arial"/>
          <w:shd w:val="clear" w:color="auto" w:fill="FFFFFF"/>
        </w:rPr>
        <w:fldChar w:fldCharType="end"/>
      </w:r>
    </w:p>
    <w:p w14:paraId="0DDB9D67" w14:textId="0BB218BC"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Uma planilha com os exercícios será disponibilizada para o participante do estudo contendo o direcionamento para a execução do treino</w:t>
      </w:r>
      <w:r w:rsidR="00695BB9" w:rsidRPr="00F80EE1">
        <w:rPr>
          <w:rFonts w:ascii="Arial" w:hAnsi="Arial" w:cs="Arial"/>
          <w:shd w:val="clear" w:color="auto" w:fill="FFFFFF"/>
        </w:rPr>
        <w:t>. Ness</w:t>
      </w:r>
      <w:r w:rsidRPr="00F80EE1">
        <w:rPr>
          <w:rFonts w:ascii="Arial" w:hAnsi="Arial" w:cs="Arial"/>
          <w:shd w:val="clear" w:color="auto" w:fill="FFFFFF"/>
        </w:rPr>
        <w:t xml:space="preserve">a planilha irá constar o número de séries escolhido para serem realizadas, que é 3 para cada exercício, a quantidade de repetições a serem realizadas será progressiva iniciando com 12 repetições sucedida de uma pausa de 60 segundos, logo depois 13 repetições também sucedida de uma pausa de 60 segundos e encerra a série com 14 repetições do exercício proposto. Caso algum dos exercícios descritos abaixo neste projeto tiver um número de series e/ou repetições diferentes, estes serão indicados na descrição. Os exercícios selecionados ficarão em ordem ordinal, na vertical de 1 a 8. O participante deverá seguir a sequência em formato ordinal estabelecida para as execuções dos exercícios. </w:t>
      </w:r>
    </w:p>
    <w:p w14:paraId="3D324213" w14:textId="4FA1D9E6"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Os exercícios a serem prescritos foram elaborados de acordo com Nick Evans, 2007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&lt;EndNote&gt;&lt;Cite&gt;&lt;Author&gt;Nick&lt;/Author&gt;&lt;Year&gt;2007&lt;/Year&gt;&lt;IDText&gt;Anatomia da musculação: Seu guia ilustrado para o aumento de massa e definição do corpo&lt;/IDText&gt;&lt;DisplayText&gt;(Evans, 2007)&lt;/DisplayText&gt;&lt;record&gt;&lt;contributors&gt;&lt;tertiary-authors&gt;&lt;author&gt;Editora Manole&lt;/author&gt;&lt;/tertiary-authors&gt;&lt;/contributors&gt;&lt;titles&gt;&lt;title&gt;Anatomia da musculação: Seu guia ilustrado para o aumento de massa e definição do corpo&lt;/title&gt;&lt;/titles&gt;&lt;contributors&gt;&lt;authors&gt;&lt;author&gt;Nick Evans&lt;/author&gt;&lt;/authors&gt;&lt;/contributors&gt;&lt;section&gt;204&lt;/section&gt;&lt;edition&gt;1&lt;/edition&gt;&lt;added-date format="utc"&gt;1683048115&lt;/added-date&gt;&lt;ref-type name="Book"&gt;6&lt;/ref-type&gt;&lt;dates&gt;&lt;year&gt;2007&lt;/year&gt;&lt;/dates&gt;&lt;rec-number&gt;1166&lt;/rec-number&gt;&lt;last-updated-date format="utc"&gt;1683048182&lt;/last-updated-date&gt;&lt;/record&gt;&lt;/Cite&gt;&lt;/EndNote&gt;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(Evans, 2007)</w:t>
      </w:r>
      <w:r w:rsidRPr="00F80EE1">
        <w:rPr>
          <w:rFonts w:ascii="Arial" w:hAnsi="Arial" w:cs="Arial"/>
          <w:shd w:val="clear" w:color="auto" w:fill="FFFFFF"/>
        </w:rPr>
        <w:fldChar w:fldCharType="end"/>
      </w:r>
      <w:r w:rsidRPr="00F80EE1">
        <w:rPr>
          <w:rFonts w:ascii="Arial" w:hAnsi="Arial" w:cs="Arial"/>
          <w:shd w:val="clear" w:color="auto" w:fill="FFFFFF"/>
        </w:rPr>
        <w:t>:</w:t>
      </w:r>
    </w:p>
    <w:p w14:paraId="0F31201A" w14:textId="77777777" w:rsidR="00695BB9" w:rsidRPr="00F80EE1" w:rsidRDefault="00695BB9" w:rsidP="00BC310E">
      <w:pPr>
        <w:spacing w:line="360" w:lineRule="auto"/>
        <w:ind w:firstLine="851"/>
        <w:jc w:val="both"/>
        <w:rPr>
          <w:rFonts w:ascii="Arial" w:hAnsi="Arial" w:cs="Arial"/>
          <w:shd w:val="clear" w:color="auto" w:fill="FFFFFF"/>
        </w:rPr>
      </w:pPr>
    </w:p>
    <w:p w14:paraId="4C1D9B95" w14:textId="53E9B187" w:rsidR="00BC310E" w:rsidRPr="00F80EE1" w:rsidRDefault="00695BB9"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O exercício número 1 será um </w:t>
      </w:r>
      <w:proofErr w:type="spellStart"/>
      <w:r w:rsidRPr="00F80EE1">
        <w:rPr>
          <w:rFonts w:ascii="Arial" w:hAnsi="Arial" w:cs="Arial"/>
          <w:shd w:val="clear" w:color="auto" w:fill="FFFFFF"/>
        </w:rPr>
        <w:t>bi-</w:t>
      </w:r>
      <w:r w:rsidR="00BC310E" w:rsidRPr="00F80EE1">
        <w:rPr>
          <w:rFonts w:ascii="Arial" w:hAnsi="Arial" w:cs="Arial"/>
          <w:shd w:val="clear" w:color="auto" w:fill="FFFFFF"/>
        </w:rPr>
        <w:t>set</w:t>
      </w:r>
      <w:proofErr w:type="spellEnd"/>
      <w:r w:rsidR="00BC310E" w:rsidRPr="00F80EE1">
        <w:rPr>
          <w:rFonts w:ascii="Arial" w:hAnsi="Arial" w:cs="Arial"/>
          <w:shd w:val="clear" w:color="auto" w:fill="FFFFFF"/>
        </w:rPr>
        <w:t xml:space="preserve"> (Dois exercícios ininterruptos com uma pausa após a realização do último) descritos como </w:t>
      </w:r>
      <w:r w:rsidR="00BC310E" w:rsidRPr="00F80EE1">
        <w:rPr>
          <w:rFonts w:ascii="Arial" w:hAnsi="Arial" w:cs="Arial"/>
          <w:b/>
          <w:bCs/>
          <w:shd w:val="clear" w:color="auto" w:fill="FFFFFF"/>
        </w:rPr>
        <w:t xml:space="preserve">abdominal Infra Isométrico com as pernas erguidas a 45º em decúbito dorsal em isometria </w:t>
      </w:r>
      <w:r w:rsidR="00BC310E" w:rsidRPr="00F80EE1">
        <w:rPr>
          <w:rFonts w:ascii="Arial" w:hAnsi="Arial" w:cs="Arial"/>
          <w:shd w:val="clear" w:color="auto" w:fill="FFFFFF"/>
        </w:rPr>
        <w:t xml:space="preserve">realizando uma extensão dos joelhos pressionando uma bola Suíça com a musculatura dos adutores do quadril pressionada pelos pés. Ao encerrar as primeiras repetições sem pausa deverá se posicionar de pé e assentar-se na </w:t>
      </w:r>
      <w:r w:rsidR="00BC310E" w:rsidRPr="00F80EE1">
        <w:rPr>
          <w:rFonts w:ascii="Arial" w:hAnsi="Arial" w:cs="Arial"/>
          <w:b/>
          <w:bCs/>
          <w:shd w:val="clear" w:color="auto" w:fill="FFFFFF"/>
        </w:rPr>
        <w:t>Cadeira/Banco Adutor</w:t>
      </w:r>
      <w:r w:rsidR="00BC310E" w:rsidRPr="00F80EE1">
        <w:rPr>
          <w:rFonts w:ascii="Arial" w:hAnsi="Arial" w:cs="Arial"/>
          <w:shd w:val="clear" w:color="auto" w:fill="FFFFFF"/>
        </w:rPr>
        <w:t xml:space="preserve"> sem pausa suficiente iniciar as 20 repetições de extensão de pernas.</w:t>
      </w:r>
    </w:p>
    <w:p w14:paraId="26E68450" w14:textId="77777777" w:rsidR="00BC310E" w:rsidRPr="00F80EE1" w:rsidRDefault="00BC310E"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lastRenderedPageBreak/>
        <w:t xml:space="preserve">O exercício 2 será também um </w:t>
      </w:r>
      <w:proofErr w:type="spellStart"/>
      <w:r w:rsidRPr="00F80EE1">
        <w:rPr>
          <w:rFonts w:ascii="Arial" w:hAnsi="Arial" w:cs="Arial"/>
          <w:shd w:val="clear" w:color="auto" w:fill="FFFFFF"/>
        </w:rPr>
        <w:t>um</w:t>
      </w:r>
      <w:proofErr w:type="spellEnd"/>
      <w:r w:rsidRPr="00F80EE1">
        <w:rPr>
          <w:rFonts w:ascii="Arial" w:hAnsi="Arial" w:cs="Arial"/>
          <w:shd w:val="clear" w:color="auto" w:fill="FFFFFF"/>
        </w:rPr>
        <w:t xml:space="preserve"> </w:t>
      </w:r>
      <w:proofErr w:type="spellStart"/>
      <w:r w:rsidRPr="00F80EE1">
        <w:rPr>
          <w:rFonts w:ascii="Arial" w:hAnsi="Arial" w:cs="Arial"/>
          <w:shd w:val="clear" w:color="auto" w:fill="FFFFFF"/>
        </w:rPr>
        <w:t>bi-set</w:t>
      </w:r>
      <w:proofErr w:type="spellEnd"/>
      <w:r w:rsidRPr="00F80EE1">
        <w:rPr>
          <w:rFonts w:ascii="Arial" w:hAnsi="Arial" w:cs="Arial"/>
          <w:shd w:val="clear" w:color="auto" w:fill="FFFFFF"/>
        </w:rPr>
        <w:t xml:space="preserve">. Este consistirá em uma </w:t>
      </w:r>
      <w:r w:rsidRPr="00F80EE1">
        <w:rPr>
          <w:rFonts w:ascii="Arial" w:hAnsi="Arial" w:cs="Arial"/>
          <w:b/>
          <w:bCs/>
          <w:shd w:val="clear" w:color="auto" w:fill="FFFFFF"/>
        </w:rPr>
        <w:t>Remada Sentada (Baixa) sem apoio abdominal</w:t>
      </w:r>
      <w:r w:rsidRPr="00F80EE1">
        <w:rPr>
          <w:rFonts w:ascii="Arial" w:hAnsi="Arial" w:cs="Arial"/>
          <w:shd w:val="clear" w:color="auto" w:fill="FFFFFF"/>
        </w:rPr>
        <w:t xml:space="preserve"> onde o participante </w:t>
      </w:r>
      <w:proofErr w:type="gramStart"/>
      <w:r w:rsidRPr="00F80EE1">
        <w:rPr>
          <w:rFonts w:ascii="Arial" w:hAnsi="Arial" w:cs="Arial"/>
          <w:shd w:val="clear" w:color="auto" w:fill="FFFFFF"/>
        </w:rPr>
        <w:t>segura  o</w:t>
      </w:r>
      <w:proofErr w:type="gramEnd"/>
      <w:r w:rsidRPr="00F80EE1">
        <w:rPr>
          <w:rFonts w:ascii="Arial" w:hAnsi="Arial" w:cs="Arial"/>
          <w:shd w:val="clear" w:color="auto" w:fill="FFFFFF"/>
        </w:rPr>
        <w:t xml:space="preserve"> suporte triangulo nas mãos e ao encerrar as primeiras repetições sem pausa deverá se posicionar de pé e segurar um bastão/barra e apoia-la nas costas na altura da musculatura do trapézio médio e romboides e realizar o exercício denominado </w:t>
      </w:r>
      <w:r w:rsidRPr="00F80EE1">
        <w:rPr>
          <w:rFonts w:ascii="Arial" w:hAnsi="Arial" w:cs="Arial"/>
          <w:b/>
          <w:bCs/>
          <w:shd w:val="clear" w:color="auto" w:fill="FFFFFF"/>
        </w:rPr>
        <w:t>Bom dia de Pé (com Bastão).</w:t>
      </w:r>
      <w:r w:rsidRPr="00F80EE1">
        <w:rPr>
          <w:rFonts w:ascii="Arial" w:hAnsi="Arial" w:cs="Arial"/>
          <w:shd w:val="clear" w:color="auto" w:fill="FFFFFF"/>
        </w:rPr>
        <w:t xml:space="preserve"> </w:t>
      </w:r>
    </w:p>
    <w:p w14:paraId="746EBB17" w14:textId="77777777" w:rsidR="00BC310E" w:rsidRPr="00F80EE1" w:rsidRDefault="00BC310E"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O exercício 3 é denominado </w:t>
      </w:r>
      <w:r w:rsidRPr="00F80EE1">
        <w:rPr>
          <w:rFonts w:ascii="Arial" w:hAnsi="Arial" w:cs="Arial"/>
          <w:b/>
          <w:bCs/>
          <w:shd w:val="clear" w:color="auto" w:fill="FFFFFF"/>
        </w:rPr>
        <w:t xml:space="preserve">Glúteo Elevação Pélvica (Quadril) </w:t>
      </w:r>
      <w:r w:rsidRPr="00F80EE1">
        <w:rPr>
          <w:rFonts w:ascii="Arial" w:hAnsi="Arial" w:cs="Arial"/>
          <w:shd w:val="clear" w:color="auto" w:fill="FFFFFF"/>
        </w:rPr>
        <w:t xml:space="preserve">e será realizada uma sequência de 3 séries e iniciando com 15 repetições sucedida de uma pausa de 60 segundos, logo depois 15 repetições também sucedida de uma pausa de 60 segundos e encerra a série com 15 repetições do exercício proposto. </w:t>
      </w:r>
    </w:p>
    <w:p w14:paraId="570C4CE0" w14:textId="77777777" w:rsidR="00BC310E" w:rsidRPr="00F80EE1" w:rsidRDefault="00BC310E"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O exercício número 4 denominado </w:t>
      </w:r>
      <w:r w:rsidRPr="00F80EE1">
        <w:rPr>
          <w:rFonts w:ascii="Arial" w:hAnsi="Arial" w:cs="Arial"/>
          <w:b/>
          <w:bCs/>
          <w:shd w:val="clear" w:color="auto" w:fill="FFFFFF"/>
        </w:rPr>
        <w:t>Supino Máquina (</w:t>
      </w:r>
      <w:proofErr w:type="spellStart"/>
      <w:r w:rsidRPr="00F80EE1">
        <w:rPr>
          <w:rFonts w:ascii="Arial" w:hAnsi="Arial" w:cs="Arial"/>
          <w:b/>
          <w:bCs/>
          <w:shd w:val="clear" w:color="auto" w:fill="FFFFFF"/>
        </w:rPr>
        <w:t>Chest</w:t>
      </w:r>
      <w:proofErr w:type="spellEnd"/>
      <w:r w:rsidRPr="00F80EE1">
        <w:rPr>
          <w:rFonts w:ascii="Arial" w:hAnsi="Arial" w:cs="Arial"/>
          <w:b/>
          <w:bCs/>
          <w:shd w:val="clear" w:color="auto" w:fill="FFFFFF"/>
        </w:rPr>
        <w:t xml:space="preserve"> Press)</w:t>
      </w:r>
    </w:p>
    <w:p w14:paraId="035D6F34" w14:textId="77777777" w:rsidR="00BC310E" w:rsidRPr="00F80EE1" w:rsidRDefault="00BC310E"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O exercício número 5 é denominado </w:t>
      </w:r>
      <w:r w:rsidRPr="00F80EE1">
        <w:rPr>
          <w:rFonts w:ascii="Arial" w:hAnsi="Arial" w:cs="Arial"/>
          <w:b/>
          <w:bCs/>
          <w:shd w:val="clear" w:color="auto" w:fill="FFFFFF"/>
        </w:rPr>
        <w:t>Banco Flexor sentado (</w:t>
      </w:r>
      <w:proofErr w:type="spellStart"/>
      <w:r w:rsidRPr="00F80EE1">
        <w:rPr>
          <w:rFonts w:ascii="Arial" w:hAnsi="Arial" w:cs="Arial"/>
          <w:b/>
          <w:bCs/>
          <w:shd w:val="clear" w:color="auto" w:fill="FFFFFF"/>
        </w:rPr>
        <w:t>Seated</w:t>
      </w:r>
      <w:proofErr w:type="spellEnd"/>
      <w:r w:rsidRPr="00F80EE1">
        <w:rPr>
          <w:rFonts w:ascii="Arial" w:hAnsi="Arial" w:cs="Arial"/>
          <w:b/>
          <w:bCs/>
          <w:shd w:val="clear" w:color="auto" w:fill="FFFFFF"/>
        </w:rPr>
        <w:t xml:space="preserve"> </w:t>
      </w:r>
      <w:proofErr w:type="spellStart"/>
      <w:r w:rsidRPr="00F80EE1">
        <w:rPr>
          <w:rFonts w:ascii="Arial" w:hAnsi="Arial" w:cs="Arial"/>
          <w:b/>
          <w:bCs/>
          <w:shd w:val="clear" w:color="auto" w:fill="FFFFFF"/>
        </w:rPr>
        <w:t>Leg</w:t>
      </w:r>
      <w:proofErr w:type="spellEnd"/>
      <w:r w:rsidRPr="00F80EE1">
        <w:rPr>
          <w:rFonts w:ascii="Arial" w:hAnsi="Arial" w:cs="Arial"/>
          <w:b/>
          <w:bCs/>
          <w:shd w:val="clear" w:color="auto" w:fill="FFFFFF"/>
        </w:rPr>
        <w:t xml:space="preserve"> Curl) </w:t>
      </w:r>
    </w:p>
    <w:p w14:paraId="327FCD52" w14:textId="77777777" w:rsidR="00BC310E" w:rsidRPr="00F80EE1" w:rsidRDefault="00BC310E"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Na sequência o exercício 6 é um </w:t>
      </w:r>
      <w:proofErr w:type="spellStart"/>
      <w:r w:rsidRPr="00F80EE1">
        <w:rPr>
          <w:rFonts w:ascii="Arial" w:hAnsi="Arial" w:cs="Arial"/>
          <w:shd w:val="clear" w:color="auto" w:fill="FFFFFF"/>
        </w:rPr>
        <w:t>bi-set</w:t>
      </w:r>
      <w:proofErr w:type="spellEnd"/>
      <w:r w:rsidRPr="00F80EE1">
        <w:rPr>
          <w:rFonts w:ascii="Arial" w:hAnsi="Arial" w:cs="Arial"/>
          <w:shd w:val="clear" w:color="auto" w:fill="FFFFFF"/>
        </w:rPr>
        <w:t xml:space="preserve"> que se inicia com </w:t>
      </w:r>
      <w:r w:rsidRPr="00F80EE1">
        <w:rPr>
          <w:rFonts w:ascii="Arial" w:hAnsi="Arial" w:cs="Arial"/>
          <w:b/>
          <w:bCs/>
          <w:shd w:val="clear" w:color="auto" w:fill="FFFFFF"/>
        </w:rPr>
        <w:t>Desenvolvimento de Ombros com Halteres (pegada Pronada)</w:t>
      </w:r>
      <w:bookmarkStart w:id="0" w:name="_Hlk133776004"/>
      <w:r w:rsidRPr="00F80EE1">
        <w:rPr>
          <w:rFonts w:ascii="Arial" w:hAnsi="Arial" w:cs="Arial"/>
          <w:shd w:val="clear" w:color="auto" w:fill="FFFFFF"/>
        </w:rPr>
        <w:t xml:space="preserve">. Ao encerrar as primeiras repetições sem pausa o participante deverá se posicionar </w:t>
      </w:r>
      <w:bookmarkEnd w:id="0"/>
      <w:r w:rsidRPr="00F80EE1">
        <w:rPr>
          <w:rFonts w:ascii="Arial" w:hAnsi="Arial" w:cs="Arial"/>
          <w:shd w:val="clear" w:color="auto" w:fill="FFFFFF"/>
        </w:rPr>
        <w:t xml:space="preserve">de quatro apoios no chão (Joelhos e mãos apoiados no chão) realizar o exercício denominado </w:t>
      </w:r>
      <w:r w:rsidRPr="00F80EE1">
        <w:rPr>
          <w:rFonts w:ascii="Arial" w:hAnsi="Arial" w:cs="Arial"/>
          <w:b/>
          <w:bCs/>
          <w:shd w:val="clear" w:color="auto" w:fill="FFFFFF"/>
        </w:rPr>
        <w:t>Perdigueiro dinâmico</w:t>
      </w:r>
      <w:r w:rsidRPr="00F80EE1">
        <w:rPr>
          <w:rFonts w:ascii="Arial" w:hAnsi="Arial" w:cs="Arial"/>
          <w:shd w:val="clear" w:color="auto" w:fill="FFFFFF"/>
        </w:rPr>
        <w:t xml:space="preserve">. </w:t>
      </w:r>
    </w:p>
    <w:p w14:paraId="6BF49BCD" w14:textId="24C0649A" w:rsidR="00BC310E" w:rsidRPr="00F80EE1" w:rsidRDefault="00695BB9"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O</w:t>
      </w:r>
      <w:r w:rsidR="00BC310E" w:rsidRPr="00F80EE1">
        <w:rPr>
          <w:rFonts w:ascii="Arial" w:hAnsi="Arial" w:cs="Arial"/>
          <w:shd w:val="clear" w:color="auto" w:fill="FFFFFF"/>
        </w:rPr>
        <w:t xml:space="preserve"> exercício 7 é denominado </w:t>
      </w:r>
      <w:r w:rsidR="00BC310E" w:rsidRPr="00F80EE1">
        <w:rPr>
          <w:rFonts w:ascii="Arial" w:hAnsi="Arial" w:cs="Arial"/>
          <w:b/>
          <w:bCs/>
          <w:shd w:val="clear" w:color="auto" w:fill="FFFFFF"/>
        </w:rPr>
        <w:t xml:space="preserve">Desenvolvimento de Ombros com Aparelho </w:t>
      </w:r>
      <w:r w:rsidRPr="00F80EE1">
        <w:rPr>
          <w:rFonts w:ascii="Arial" w:hAnsi="Arial" w:cs="Arial"/>
          <w:b/>
          <w:bCs/>
          <w:shd w:val="clear" w:color="auto" w:fill="FFFFFF"/>
        </w:rPr>
        <w:t xml:space="preserve">pegada das mãos </w:t>
      </w:r>
      <w:proofErr w:type="spellStart"/>
      <w:r w:rsidRPr="00F80EE1">
        <w:rPr>
          <w:rFonts w:ascii="Arial" w:hAnsi="Arial" w:cs="Arial"/>
          <w:b/>
          <w:bCs/>
          <w:shd w:val="clear" w:color="auto" w:fill="FFFFFF"/>
        </w:rPr>
        <w:t>p</w:t>
      </w:r>
      <w:r w:rsidR="00BC310E" w:rsidRPr="00F80EE1">
        <w:rPr>
          <w:rFonts w:ascii="Arial" w:hAnsi="Arial" w:cs="Arial"/>
          <w:b/>
          <w:bCs/>
          <w:shd w:val="clear" w:color="auto" w:fill="FFFFFF"/>
        </w:rPr>
        <w:t>ronada</w:t>
      </w:r>
      <w:proofErr w:type="spellEnd"/>
      <w:r w:rsidR="00BC310E" w:rsidRPr="00F80EE1">
        <w:rPr>
          <w:rFonts w:ascii="Arial" w:hAnsi="Arial" w:cs="Arial"/>
          <w:b/>
          <w:bCs/>
          <w:shd w:val="clear" w:color="auto" w:fill="FFFFFF"/>
        </w:rPr>
        <w:t xml:space="preserve"> (</w:t>
      </w:r>
      <w:proofErr w:type="spellStart"/>
      <w:r w:rsidR="00BC310E" w:rsidRPr="00F80EE1">
        <w:rPr>
          <w:rFonts w:ascii="Arial" w:hAnsi="Arial" w:cs="Arial"/>
          <w:b/>
          <w:bCs/>
          <w:shd w:val="clear" w:color="auto" w:fill="FFFFFF"/>
        </w:rPr>
        <w:t>Shoulder</w:t>
      </w:r>
      <w:proofErr w:type="spellEnd"/>
      <w:r w:rsidR="00BC310E" w:rsidRPr="00F80EE1">
        <w:rPr>
          <w:rFonts w:ascii="Arial" w:hAnsi="Arial" w:cs="Arial"/>
          <w:b/>
          <w:bCs/>
          <w:shd w:val="clear" w:color="auto" w:fill="FFFFFF"/>
        </w:rPr>
        <w:t xml:space="preserve"> Press)</w:t>
      </w:r>
    </w:p>
    <w:p w14:paraId="2209FF96" w14:textId="75AD0336" w:rsidR="00BC310E" w:rsidRPr="00F80EE1" w:rsidRDefault="00695BB9" w:rsidP="00695BB9">
      <w:pPr>
        <w:numPr>
          <w:ilvl w:val="0"/>
          <w:numId w:val="12"/>
        </w:numPr>
        <w:spacing w:line="360" w:lineRule="auto"/>
        <w:ind w:left="0" w:firstLine="851"/>
        <w:jc w:val="both"/>
        <w:rPr>
          <w:rFonts w:ascii="Arial" w:hAnsi="Arial" w:cs="Arial"/>
          <w:shd w:val="clear" w:color="auto" w:fill="FFFFFF"/>
        </w:rPr>
      </w:pPr>
      <w:bookmarkStart w:id="1" w:name="_Hlk133777782"/>
      <w:r w:rsidRPr="00F80EE1">
        <w:rPr>
          <w:rFonts w:ascii="Arial" w:hAnsi="Arial" w:cs="Arial"/>
          <w:shd w:val="clear" w:color="auto" w:fill="FFFFFF"/>
        </w:rPr>
        <w:t>O</w:t>
      </w:r>
      <w:r w:rsidR="00BC310E" w:rsidRPr="00F80EE1">
        <w:rPr>
          <w:rFonts w:ascii="Arial" w:hAnsi="Arial" w:cs="Arial"/>
          <w:shd w:val="clear" w:color="auto" w:fill="FFFFFF"/>
        </w:rPr>
        <w:t xml:space="preserve"> exercício</w:t>
      </w:r>
      <w:bookmarkEnd w:id="1"/>
      <w:r w:rsidR="00BC310E" w:rsidRPr="00F80EE1">
        <w:rPr>
          <w:rFonts w:ascii="Arial" w:hAnsi="Arial" w:cs="Arial"/>
          <w:shd w:val="clear" w:color="auto" w:fill="FFFFFF"/>
        </w:rPr>
        <w:t xml:space="preserve"> 8 é novamente um </w:t>
      </w:r>
      <w:proofErr w:type="spellStart"/>
      <w:r w:rsidR="00BC310E" w:rsidRPr="00F80EE1">
        <w:rPr>
          <w:rFonts w:ascii="Arial" w:hAnsi="Arial" w:cs="Arial"/>
          <w:shd w:val="clear" w:color="auto" w:fill="FFFFFF"/>
        </w:rPr>
        <w:t>bi-set</w:t>
      </w:r>
      <w:proofErr w:type="spellEnd"/>
      <w:r w:rsidR="00BC310E" w:rsidRPr="00F80EE1">
        <w:rPr>
          <w:rFonts w:ascii="Arial" w:hAnsi="Arial" w:cs="Arial"/>
          <w:shd w:val="clear" w:color="auto" w:fill="FFFFFF"/>
        </w:rPr>
        <w:t xml:space="preserve"> que se inicia com </w:t>
      </w:r>
      <w:r w:rsidR="00BC310E" w:rsidRPr="00F80EE1">
        <w:rPr>
          <w:rFonts w:ascii="Arial" w:hAnsi="Arial" w:cs="Arial"/>
          <w:b/>
          <w:bCs/>
          <w:shd w:val="clear" w:color="auto" w:fill="FFFFFF"/>
        </w:rPr>
        <w:t>Tríceps Francês (com anilha)</w:t>
      </w:r>
      <w:r w:rsidR="00BC310E" w:rsidRPr="00F80EE1">
        <w:rPr>
          <w:rFonts w:ascii="Arial" w:hAnsi="Arial" w:cs="Arial"/>
          <w:shd w:val="clear" w:color="auto" w:fill="FFFFFF"/>
        </w:rPr>
        <w:t xml:space="preserve">. Ao encerrar as primeiras repetições sem pausa o participante deverá se posicionar de pé em frente ao novo exercício denominado </w:t>
      </w:r>
      <w:r w:rsidR="00BC310E" w:rsidRPr="00F80EE1">
        <w:rPr>
          <w:rFonts w:ascii="Arial" w:hAnsi="Arial" w:cs="Arial"/>
          <w:b/>
          <w:bCs/>
          <w:shd w:val="clear" w:color="auto" w:fill="FFFFFF"/>
        </w:rPr>
        <w:t>Rosca Direta com Halteres</w:t>
      </w:r>
      <w:r w:rsidR="00BC310E" w:rsidRPr="00F80EE1">
        <w:rPr>
          <w:rFonts w:ascii="Arial" w:hAnsi="Arial" w:cs="Arial"/>
          <w:shd w:val="clear" w:color="auto" w:fill="FFFFFF"/>
        </w:rPr>
        <w:t xml:space="preserve"> - </w:t>
      </w:r>
      <w:r w:rsidRPr="00F80EE1">
        <w:rPr>
          <w:rFonts w:ascii="Arial" w:hAnsi="Arial" w:cs="Arial"/>
          <w:shd w:val="clear" w:color="auto" w:fill="FFFFFF"/>
        </w:rPr>
        <w:t>mãos s</w:t>
      </w:r>
      <w:r w:rsidR="00BC310E" w:rsidRPr="00F80EE1">
        <w:rPr>
          <w:rFonts w:ascii="Arial" w:hAnsi="Arial" w:cs="Arial"/>
          <w:shd w:val="clear" w:color="auto" w:fill="FFFFFF"/>
        </w:rPr>
        <w:t xml:space="preserve">upinado. </w:t>
      </w:r>
    </w:p>
    <w:p w14:paraId="749ED78F" w14:textId="77777777" w:rsidR="00BC310E" w:rsidRPr="00F80EE1" w:rsidRDefault="00BC310E" w:rsidP="00695BB9">
      <w:pPr>
        <w:numPr>
          <w:ilvl w:val="0"/>
          <w:numId w:val="12"/>
        </w:numPr>
        <w:spacing w:line="360" w:lineRule="auto"/>
        <w:ind w:left="0" w:firstLine="851"/>
        <w:jc w:val="both"/>
        <w:rPr>
          <w:rFonts w:ascii="Arial" w:hAnsi="Arial" w:cs="Arial"/>
          <w:shd w:val="clear" w:color="auto" w:fill="FFFFFF"/>
        </w:rPr>
      </w:pPr>
      <w:r w:rsidRPr="00F80EE1">
        <w:rPr>
          <w:rFonts w:ascii="Arial" w:hAnsi="Arial" w:cs="Arial"/>
          <w:shd w:val="clear" w:color="auto" w:fill="FFFFFF"/>
        </w:rPr>
        <w:t xml:space="preserve">O último exercício do programa é denominado </w:t>
      </w:r>
      <w:r w:rsidRPr="00F80EE1">
        <w:rPr>
          <w:rFonts w:ascii="Arial" w:hAnsi="Arial" w:cs="Arial"/>
          <w:b/>
          <w:bCs/>
          <w:shd w:val="clear" w:color="auto" w:fill="FFFFFF"/>
        </w:rPr>
        <w:t xml:space="preserve">Gêmeos Elevação, </w:t>
      </w:r>
      <w:r w:rsidRPr="00F80EE1">
        <w:rPr>
          <w:rFonts w:ascii="Arial" w:hAnsi="Arial" w:cs="Arial"/>
          <w:shd w:val="clear" w:color="auto" w:fill="FFFFFF"/>
        </w:rPr>
        <w:t>já descrito no protocolo de treino especial executado pelo grupo G3EI</w:t>
      </w:r>
    </w:p>
    <w:p w14:paraId="500A1E1F" w14:textId="717D769E"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Os participantes deverão respeitar a pausa de 60 segundos entre </w:t>
      </w:r>
      <w:r w:rsidR="00695BB9" w:rsidRPr="00F80EE1">
        <w:rPr>
          <w:rFonts w:ascii="Arial" w:hAnsi="Arial" w:cs="Arial"/>
          <w:shd w:val="clear" w:color="auto" w:fill="FFFFFF"/>
        </w:rPr>
        <w:t xml:space="preserve">as </w:t>
      </w:r>
      <w:r w:rsidRPr="00F80EE1">
        <w:rPr>
          <w:rFonts w:ascii="Arial" w:hAnsi="Arial" w:cs="Arial"/>
          <w:shd w:val="clear" w:color="auto" w:fill="FFFFFF"/>
        </w:rPr>
        <w:t xml:space="preserve">séries aproveitando para se posicionar frente ao novo exercício proposto, </w:t>
      </w:r>
      <w:r w:rsidR="00695BB9" w:rsidRPr="00F80EE1">
        <w:rPr>
          <w:rFonts w:ascii="Arial" w:hAnsi="Arial" w:cs="Arial"/>
          <w:shd w:val="clear" w:color="auto" w:fill="FFFFFF"/>
        </w:rPr>
        <w:t xml:space="preserve">havendo, </w:t>
      </w:r>
      <w:r w:rsidRPr="00F80EE1">
        <w:rPr>
          <w:rFonts w:ascii="Arial" w:hAnsi="Arial" w:cs="Arial"/>
          <w:shd w:val="clear" w:color="auto" w:fill="FFFFFF"/>
        </w:rPr>
        <w:t xml:space="preserve">portanto, pausas inter repetições e inter séries. Também </w:t>
      </w:r>
      <w:r w:rsidR="00695BB9" w:rsidRPr="00F80EE1">
        <w:rPr>
          <w:rFonts w:ascii="Arial" w:hAnsi="Arial" w:cs="Arial"/>
          <w:shd w:val="clear" w:color="auto" w:fill="FFFFFF"/>
        </w:rPr>
        <w:t xml:space="preserve">será entregue ao participante do estudo </w:t>
      </w:r>
      <w:r w:rsidRPr="00F80EE1">
        <w:rPr>
          <w:rFonts w:ascii="Arial" w:hAnsi="Arial" w:cs="Arial"/>
          <w:shd w:val="clear" w:color="auto" w:fill="FFFFFF"/>
        </w:rPr>
        <w:t xml:space="preserve">uma planilha com a programação dos exercícios e todas as orientações. A Frequência será registrada manualmente em um quadro para marcação de </w:t>
      </w:r>
      <w:r w:rsidRPr="00F80EE1">
        <w:rPr>
          <w:rFonts w:ascii="Arial" w:hAnsi="Arial" w:cs="Arial"/>
          <w:i/>
          <w:shd w:val="clear" w:color="auto" w:fill="FFFFFF"/>
        </w:rPr>
        <w:t>check-in</w:t>
      </w:r>
      <w:r w:rsidRPr="00F80EE1">
        <w:rPr>
          <w:rFonts w:ascii="Arial" w:hAnsi="Arial" w:cs="Arial"/>
          <w:shd w:val="clear" w:color="auto" w:fill="FFFFFF"/>
        </w:rPr>
        <w:t xml:space="preserve"> das atividades no formato numérico de 1 a 20. Em linha horizontal haverá a descrição: exercícios, séries, repetições, carga, ajustes do aparelho</w:t>
      </w:r>
      <w:r w:rsidR="00695BB9" w:rsidRPr="00F80EE1">
        <w:rPr>
          <w:rFonts w:ascii="Arial" w:hAnsi="Arial" w:cs="Arial"/>
          <w:shd w:val="clear" w:color="auto" w:fill="FFFFFF"/>
        </w:rPr>
        <w:t xml:space="preserve"> </w:t>
      </w:r>
      <w:r w:rsidRPr="00F80EE1">
        <w:rPr>
          <w:rFonts w:ascii="Arial" w:hAnsi="Arial" w:cs="Arial"/>
          <w:shd w:val="clear" w:color="auto" w:fill="FFFFFF"/>
        </w:rPr>
        <w:t xml:space="preserve">(altura dos acentos) e pausa. </w:t>
      </w:r>
    </w:p>
    <w:p w14:paraId="60292AC5" w14:textId="306480DA" w:rsidR="00BC310E" w:rsidRPr="00F80EE1" w:rsidRDefault="00BC310E" w:rsidP="00695BB9">
      <w:pPr>
        <w:spacing w:line="360" w:lineRule="auto"/>
        <w:jc w:val="both"/>
        <w:rPr>
          <w:rFonts w:ascii="Arial" w:hAnsi="Arial" w:cs="Arial"/>
          <w:b/>
          <w:bCs/>
          <w:shd w:val="clear" w:color="auto" w:fill="FFFFFF"/>
        </w:rPr>
      </w:pPr>
      <w:r w:rsidRPr="00F80EE1">
        <w:rPr>
          <w:rFonts w:ascii="Arial" w:hAnsi="Arial" w:cs="Arial"/>
          <w:b/>
          <w:bCs/>
          <w:shd w:val="clear" w:color="auto" w:fill="FFFFFF"/>
        </w:rPr>
        <w:lastRenderedPageBreak/>
        <w:t xml:space="preserve">4.5 </w:t>
      </w:r>
      <w:r w:rsidR="00695BB9" w:rsidRPr="00F80EE1">
        <w:rPr>
          <w:rFonts w:ascii="Arial" w:hAnsi="Arial" w:cs="Arial"/>
          <w:b/>
          <w:bCs/>
          <w:shd w:val="clear" w:color="auto" w:fill="FFFFFF"/>
        </w:rPr>
        <w:t>A</w:t>
      </w:r>
      <w:r w:rsidR="00A126C0" w:rsidRPr="00F80EE1">
        <w:rPr>
          <w:rFonts w:ascii="Arial" w:hAnsi="Arial" w:cs="Arial"/>
          <w:b/>
          <w:bCs/>
          <w:shd w:val="clear" w:color="auto" w:fill="FFFFFF"/>
        </w:rPr>
        <w:t>valiação da composição corporal</w:t>
      </w:r>
    </w:p>
    <w:p w14:paraId="265AACCC" w14:textId="77777777" w:rsidR="00BC310E" w:rsidRPr="00F80EE1" w:rsidRDefault="00BC310E" w:rsidP="00695BB9">
      <w:pPr>
        <w:spacing w:line="360" w:lineRule="auto"/>
        <w:jc w:val="both"/>
        <w:rPr>
          <w:rFonts w:ascii="Arial" w:hAnsi="Arial" w:cs="Arial"/>
          <w:b/>
          <w:bCs/>
          <w:shd w:val="clear" w:color="auto" w:fill="FFFFFF"/>
        </w:rPr>
      </w:pPr>
    </w:p>
    <w:p w14:paraId="7FA3D0CB" w14:textId="77777777" w:rsidR="00BC310E" w:rsidRPr="002C61A1" w:rsidRDefault="00BC310E" w:rsidP="00695BB9">
      <w:pPr>
        <w:spacing w:line="360" w:lineRule="auto"/>
        <w:jc w:val="both"/>
        <w:rPr>
          <w:rFonts w:ascii="Arial" w:hAnsi="Arial" w:cs="Arial"/>
          <w:bCs/>
          <w:i/>
          <w:shd w:val="clear" w:color="auto" w:fill="FFFFFF"/>
        </w:rPr>
      </w:pPr>
      <w:r w:rsidRPr="002C61A1">
        <w:rPr>
          <w:rFonts w:ascii="Arial" w:hAnsi="Arial" w:cs="Arial"/>
          <w:bCs/>
          <w:i/>
          <w:shd w:val="clear" w:color="auto" w:fill="FFFFFF"/>
        </w:rPr>
        <w:t xml:space="preserve">4.5.1 Impedância bioelétrica (BIA) </w:t>
      </w:r>
    </w:p>
    <w:p w14:paraId="4A8DEEE9" w14:textId="77777777" w:rsidR="00BC310E" w:rsidRPr="00F80EE1" w:rsidRDefault="00BC310E" w:rsidP="00695BB9">
      <w:pPr>
        <w:spacing w:line="360" w:lineRule="auto"/>
        <w:jc w:val="both"/>
        <w:rPr>
          <w:rFonts w:ascii="Arial" w:hAnsi="Arial" w:cs="Arial"/>
          <w:shd w:val="clear" w:color="auto" w:fill="FFFFFF"/>
        </w:rPr>
      </w:pPr>
    </w:p>
    <w:p w14:paraId="42134187" w14:textId="362BC0DE"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 analisador de composição corporal - Bioimpedância InBody270 utiliza a tecnologia de bioimpedância, fornecendo uma informação completa sobre a </w:t>
      </w:r>
      <w:r w:rsidR="00695BB9" w:rsidRPr="00F80EE1">
        <w:rPr>
          <w:rFonts w:ascii="Arial" w:hAnsi="Arial" w:cs="Arial"/>
          <w:shd w:val="clear" w:color="auto" w:fill="FFFFFF"/>
        </w:rPr>
        <w:t>composição</w:t>
      </w:r>
      <w:r w:rsidRPr="00F80EE1">
        <w:rPr>
          <w:rFonts w:ascii="Arial" w:hAnsi="Arial" w:cs="Arial"/>
          <w:shd w:val="clear" w:color="auto" w:fill="FFFFFF"/>
        </w:rPr>
        <w:t xml:space="preserve"> corporal atual e uma orientação sobre a composição corporal ideal</w:t>
      </w:r>
      <w:r w:rsidR="00695BB9" w:rsidRPr="00F80EE1">
        <w:rPr>
          <w:rFonts w:ascii="Arial" w:hAnsi="Arial" w:cs="Arial"/>
          <w:shd w:val="clear" w:color="auto" w:fill="FFFFFF"/>
        </w:rPr>
        <w:t xml:space="preserve">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&lt;EndNote&gt;&lt;Cite&gt;&lt;Author&gt;Simkova&lt;/Author&gt;&lt;Year&gt;2022&lt;/Year&gt;&lt;IDText&gt;Assessment of healthy lifestyles in relation to BMI&lt;/IDText&gt;&lt;DisplayText&gt;(Simkova et al., 2022)&lt;/DisplayText&gt;&lt;record&gt;&lt;dates&gt;&lt;pub-dates&gt;&lt;date&gt;Dec 31&lt;/date&gt;&lt;/pub-dates&gt;&lt;year&gt;2022&lt;/year&gt;&lt;/dates&gt;&lt;keywords&gt;&lt;keyword&gt;Male&lt;/keyword&gt;&lt;keyword&gt;Adult&lt;/keyword&gt;&lt;keyword&gt;Humans&lt;/keyword&gt;&lt;keyword&gt;Female&lt;/keyword&gt;&lt;keyword&gt;Body Mass Index&lt;/keyword&gt;&lt;keyword&gt;Healthy Lifestyle&lt;/keyword&gt;&lt;keyword&gt;Obesity&lt;/keyword&gt;&lt;keyword&gt;Life Style&lt;/keyword&gt;&lt;keyword&gt;Diet&lt;/keyword&gt;&lt;/keywords&gt;&lt;urls&gt;&lt;related-urls&gt;&lt;url&gt;https://www.ncbi.nlm.nih.gov/pubmed/36720128&lt;/url&gt;&lt;/related-urls&gt;&lt;/urls&gt;&lt;isbn&gt;2354-4716&lt;/isbn&gt;&lt;titles&gt;&lt;title&gt;Assessment of healthy lifestyles in relation to BMI&lt;/title&gt;&lt;secondary-title&gt;Neuro Endocrinol Lett&lt;/secondary-title&gt;&lt;/titles&gt;&lt;pages&gt;393-399&lt;/pages&gt;&lt;number&gt;7-8&lt;/number&gt;&lt;contributors&gt;&lt;authors&gt;&lt;author&gt;Simkova, S. S.&lt;/author&gt;&lt;author&gt;Dvorackova, O.&lt;/author&gt;&lt;author&gt;Velemínsky, M.&lt;/author&gt;&lt;/authors&gt;&lt;/contributors&gt;&lt;language&gt;eng&lt;/language&gt;&lt;added-date format="utc"&gt;1683063991&lt;/added-date&gt;&lt;ref-type name="Journal Article"&gt;17&lt;/ref-type&gt;&lt;auth-address&gt;Faculty of Health and Social Sciences, University of South Bohemia, Ceske Budejovice, Czech Republic.&lt;/auth-address&gt;&lt;rec-number&gt;1169&lt;/rec-number&gt;&lt;last-updated-date format="utc"&gt;1683063991&lt;/last-updated-date&gt;&lt;accession-num&gt;36720128&lt;/accession-num&gt;&lt;volume&gt;43&lt;/volume&gt;&lt;/record&gt;&lt;/Cite&gt;&lt;/EndNote&gt;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(Simkova et al., 2022)</w:t>
      </w:r>
      <w:r w:rsidRPr="00F80EE1">
        <w:rPr>
          <w:rFonts w:ascii="Arial" w:hAnsi="Arial" w:cs="Arial"/>
          <w:shd w:val="clear" w:color="auto" w:fill="FFFFFF"/>
        </w:rPr>
        <w:fldChar w:fldCharType="end"/>
      </w:r>
      <w:r w:rsidRPr="00F80EE1">
        <w:rPr>
          <w:rFonts w:ascii="Arial" w:hAnsi="Arial" w:cs="Arial"/>
          <w:shd w:val="clear" w:color="auto" w:fill="FFFFFF"/>
        </w:rPr>
        <w:t xml:space="preserve">. Realiza a análise de forma segmentada e fornece a composição detalhada de membros e tronco. Ao final do exame os resultados são transferidos para o computador via interface Bluetooth. Possui 10 medidas de impedância usando duas frequências diferentes (20KHz, 100 KHz) em cada um dos 5 segmentos (braço direito, braço esquerdo, tronco, perna direita e perna esquerda), Sistema tetrapolar de 8 eletrodos, bioimpedanciômetro multifrequencial segmentar, DSM-BIA. Em sua folha de resultados apresenta, interpretação e resultados de composição corporal (água corporal, proteínas, minerais, massa de gordura, peso), análise Músculo-Gordura (peso, massa muscular esquelética, massa de gordura) análise de Obesidade (IMC, percentual de gordura corporal), magra segmentar (membros e tronco), análise de gordura segmentar (membros e tronco), histórico da composição corporal, pontuação do </w:t>
      </w:r>
      <w:proofErr w:type="spellStart"/>
      <w:r w:rsidRPr="00F80EE1">
        <w:rPr>
          <w:rFonts w:ascii="Arial" w:hAnsi="Arial" w:cs="Arial"/>
          <w:shd w:val="clear" w:color="auto" w:fill="FFFFFF"/>
        </w:rPr>
        <w:t>InBody</w:t>
      </w:r>
      <w:proofErr w:type="spellEnd"/>
      <w:r w:rsidRPr="00F80EE1">
        <w:rPr>
          <w:rFonts w:ascii="Arial" w:hAnsi="Arial" w:cs="Arial"/>
          <w:shd w:val="clear" w:color="auto" w:fill="FFFFFF"/>
        </w:rPr>
        <w:t>, controle de peso (peso alvo, controle de peso, controle de gordura, controle muscular), informações adicionais (taxa metabólica basal, relação cintura quadril, nível de gordura visceral, grau de obesidade) interpretação de resultados</w:t>
      </w:r>
      <w:r w:rsidR="00695BB9" w:rsidRPr="00F80EE1">
        <w:rPr>
          <w:rFonts w:ascii="Arial" w:hAnsi="Arial" w:cs="Arial"/>
          <w:shd w:val="clear" w:color="auto" w:fill="FFFFFF"/>
        </w:rPr>
        <w:t>,</w:t>
      </w:r>
      <w:r w:rsidRPr="00F80EE1">
        <w:rPr>
          <w:rFonts w:ascii="Arial" w:hAnsi="Arial" w:cs="Arial"/>
          <w:shd w:val="clear" w:color="auto" w:fill="FFFFFF"/>
        </w:rPr>
        <w:t xml:space="preserve"> código QR para acesso à descrição detalhada dos resultados, a duração do exame é de 15 segundos. </w:t>
      </w:r>
    </w:p>
    <w:p w14:paraId="7579E5F4" w14:textId="77777777" w:rsidR="00BC310E" w:rsidRPr="00F80EE1" w:rsidRDefault="00BC310E" w:rsidP="00695BB9">
      <w:pPr>
        <w:spacing w:line="360" w:lineRule="auto"/>
        <w:jc w:val="both"/>
        <w:rPr>
          <w:rFonts w:ascii="Arial" w:hAnsi="Arial" w:cs="Arial"/>
          <w:shd w:val="clear" w:color="auto" w:fill="FFFFFF"/>
        </w:rPr>
      </w:pPr>
    </w:p>
    <w:p w14:paraId="6077B328" w14:textId="777A5AEC" w:rsidR="00BC310E" w:rsidRPr="00F80EE1" w:rsidRDefault="00695BB9" w:rsidP="00695BB9">
      <w:pPr>
        <w:spacing w:line="360" w:lineRule="auto"/>
        <w:jc w:val="both"/>
        <w:rPr>
          <w:rFonts w:ascii="Arial" w:hAnsi="Arial" w:cs="Arial"/>
          <w:b/>
          <w:bCs/>
          <w:shd w:val="clear" w:color="auto" w:fill="FFFFFF"/>
        </w:rPr>
      </w:pPr>
      <w:r w:rsidRPr="00F80EE1">
        <w:rPr>
          <w:rFonts w:ascii="Arial" w:hAnsi="Arial" w:cs="Arial"/>
          <w:b/>
          <w:bCs/>
          <w:shd w:val="clear" w:color="auto" w:fill="FFFFFF"/>
        </w:rPr>
        <w:t>4.6 A</w:t>
      </w:r>
      <w:r w:rsidR="00A126C0" w:rsidRPr="00F80EE1">
        <w:rPr>
          <w:rFonts w:ascii="Arial" w:hAnsi="Arial" w:cs="Arial"/>
          <w:b/>
          <w:bCs/>
          <w:shd w:val="clear" w:color="auto" w:fill="FFFFFF"/>
        </w:rPr>
        <w:t>valiação polissonográfica</w:t>
      </w:r>
    </w:p>
    <w:p w14:paraId="6B20E690" w14:textId="77777777" w:rsidR="00BC310E" w:rsidRPr="00F80EE1" w:rsidRDefault="00BC310E" w:rsidP="00695BB9">
      <w:pPr>
        <w:spacing w:line="360" w:lineRule="auto"/>
        <w:jc w:val="both"/>
        <w:rPr>
          <w:rFonts w:ascii="Arial" w:hAnsi="Arial" w:cs="Arial"/>
          <w:b/>
          <w:bCs/>
          <w:i/>
          <w:iCs/>
          <w:shd w:val="clear" w:color="auto" w:fill="FFFFFF"/>
        </w:rPr>
      </w:pPr>
    </w:p>
    <w:p w14:paraId="683A04C4" w14:textId="0DAC26AE" w:rsidR="00BC310E" w:rsidRPr="00F80EE1" w:rsidRDefault="00695BB9"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Atualmente</w:t>
      </w:r>
      <w:r w:rsidR="00BC310E" w:rsidRPr="00F80EE1">
        <w:rPr>
          <w:rFonts w:ascii="Arial" w:hAnsi="Arial" w:cs="Arial"/>
          <w:shd w:val="clear" w:color="auto" w:fill="FFFFFF"/>
        </w:rPr>
        <w:t xml:space="preserve"> os como os pacientes obesos possuem alta probabilidade do desenvolvimento da SAHOS, </w:t>
      </w:r>
      <w:r w:rsidRPr="00F80EE1">
        <w:rPr>
          <w:rFonts w:ascii="Arial" w:hAnsi="Arial" w:cs="Arial"/>
          <w:shd w:val="clear" w:color="auto" w:fill="FFFFFF"/>
        </w:rPr>
        <w:t xml:space="preserve">e por isso </w:t>
      </w:r>
      <w:r w:rsidR="00BC310E" w:rsidRPr="00F80EE1">
        <w:rPr>
          <w:rFonts w:ascii="Arial" w:hAnsi="Arial" w:cs="Arial"/>
          <w:shd w:val="clear" w:color="auto" w:fill="FFFFFF"/>
        </w:rPr>
        <w:t xml:space="preserve">é indicado fazer o acompanhamento polissonografico dos pacientes previamente a cirurgia bariátrica </w:t>
      </w:r>
      <w:r w:rsidR="00BC310E" w:rsidRPr="00F80EE1">
        <w:rPr>
          <w:rFonts w:ascii="Arial" w:hAnsi="Arial" w:cs="Arial"/>
          <w:shd w:val="clear" w:color="auto" w:fill="FFFFFF"/>
        </w:rPr>
        <w:fldChar w:fldCharType="begin"/>
      </w:r>
      <w:r w:rsidR="00BC310E" w:rsidRPr="00F80EE1">
        <w:rPr>
          <w:rFonts w:ascii="Arial" w:hAnsi="Arial" w:cs="Arial"/>
          <w:shd w:val="clear" w:color="auto" w:fill="FFFFFF"/>
        </w:rPr>
        <w:instrText xml:space="preserve"> ADDIN EN.CITE &lt;EndNote&gt;&lt;Cite&gt;&lt;Author&gt;Priyadarshini&lt;/Author&gt;&lt;Year&gt;2017&lt;/Year&gt;&lt;IDText&gt;Impact of bariatric surgery on obstructive sleep apnoea-hypopnea syndrome in morbidly obese patients&lt;/IDText&gt;&lt;DisplayText&gt;(Priyadarshini et al., 2017)&lt;/DisplayText&gt;&lt;record&gt;&lt;urls&gt;&lt;related-urls&gt;&lt;url&gt;https://www.ncbi.nlm.nih.gov/pubmed/28872099&lt;/url&gt;&lt;/related-urls&gt;&lt;/urls&gt;&lt;isbn&gt;0972-9941&lt;/isbn&gt;&lt;custom2&gt;PMC5607797&lt;/custom2&gt;&lt;custom1&gt;There are no conflicts of interest.&lt;/custom1&gt;&lt;titles&gt;&lt;title&gt;Impact of bariatric surgery on obstructive sleep apnoea-hypopnea syndrome in morbidly obese patients&lt;/title&gt;&lt;secondary-title&gt;J Minim Access Surg&lt;/secondary-title&gt;&lt;/titles&gt;&lt;pages&gt;291-295&lt;/pages&gt;&lt;number&gt;4&lt;/number&gt;&lt;contributors&gt;&lt;authors&gt;&lt;author&gt;Priyadarshini, P.&lt;/author&gt;&lt;author&gt;Singh, V. P.&lt;/author&gt;&lt;author&gt;Aggarwal, S.&lt;/author&gt;&lt;author&gt;Garg, H.&lt;/author&gt;&lt;author&gt;Sinha, S.&lt;/author&gt;&lt;author&gt;Guleria, R.&lt;/author&gt;&lt;/authors&gt;&lt;/contributors&gt;&lt;language&gt;eng&lt;/language&gt;&lt;added-date format="utc"&gt;1683105112&lt;/added-date&gt;&lt;ref-type name="Journal Article"&gt;17&lt;/ref-type&gt;&lt;auth-address&gt;Department of Surgical Disciplines, All India Institute of Medical Sciences, New Delhi, India. Department of Medicine, All India Institute of Medical Sciences, New Delhi, India. Department of Pulmonary Medicine and Sleep Disorders, All India Institute of Medical Sciences, New Delhi, India.&lt;/auth-address&gt;&lt;dates&gt;&lt;year&gt;2017&lt;/year&gt;&lt;/dates&gt;&lt;rec-number&gt;1186&lt;/rec-number&gt;&lt;last-updated-date format="utc"&gt;1683105112&lt;/last-updated-date&gt;&lt;accession-num&gt;28872099&lt;/accession-num&gt;&lt;electronic-resource-num&gt;10.4103/jmas.JMAS_5_17&lt;/electronic-resource-num&gt;&lt;volume&gt;13&lt;/volume&gt;&lt;/record&gt;&lt;/Cite&gt;&lt;/EndNote&gt;</w:instrText>
      </w:r>
      <w:r w:rsidR="00BC310E" w:rsidRPr="00F80EE1">
        <w:rPr>
          <w:rFonts w:ascii="Arial" w:hAnsi="Arial" w:cs="Arial"/>
          <w:shd w:val="clear" w:color="auto" w:fill="FFFFFF"/>
        </w:rPr>
        <w:fldChar w:fldCharType="separate"/>
      </w:r>
      <w:r w:rsidR="00BC310E" w:rsidRPr="00F80EE1">
        <w:rPr>
          <w:rFonts w:ascii="Arial" w:hAnsi="Arial" w:cs="Arial"/>
          <w:shd w:val="clear" w:color="auto" w:fill="FFFFFF"/>
        </w:rPr>
        <w:t>(Priyadarshini et al., 2017)</w:t>
      </w:r>
      <w:r w:rsidR="00BC310E" w:rsidRPr="00F80EE1">
        <w:rPr>
          <w:rFonts w:ascii="Arial" w:hAnsi="Arial" w:cs="Arial"/>
          <w:shd w:val="clear" w:color="auto" w:fill="FFFFFF"/>
        </w:rPr>
        <w:fldChar w:fldCharType="end"/>
      </w:r>
      <w:r w:rsidR="00BC310E" w:rsidRPr="00F80EE1">
        <w:rPr>
          <w:rFonts w:ascii="Arial" w:hAnsi="Arial" w:cs="Arial"/>
          <w:shd w:val="clear" w:color="auto" w:fill="FFFFFF"/>
        </w:rPr>
        <w:t xml:space="preserve">. No nosso estudo, utilizaremos os exames de polissonografia tipo I ou II, solicitados rotineiramente no Instituto Bariátrico para a investigação do IAH </w:t>
      </w:r>
      <w:r w:rsidRPr="00F80EE1">
        <w:rPr>
          <w:rFonts w:ascii="Arial" w:hAnsi="Arial" w:cs="Arial"/>
          <w:shd w:val="clear" w:color="auto" w:fill="FFFFFF"/>
        </w:rPr>
        <w:t xml:space="preserve">previamente a cirurgia. Além disso, </w:t>
      </w:r>
      <w:r w:rsidR="00BC310E" w:rsidRPr="00F80EE1">
        <w:rPr>
          <w:rFonts w:ascii="Arial" w:hAnsi="Arial" w:cs="Arial"/>
          <w:shd w:val="clear" w:color="auto" w:fill="FFFFFF"/>
        </w:rPr>
        <w:t xml:space="preserve">solicitaremos outra polissonografia ao final da Etapa II para verificar se os diferentes protocolos de atividade física empregados foram capazes de altera o IAH dos participantes do estudo e comparar os grupos entre </w:t>
      </w:r>
      <w:r w:rsidR="00BC310E" w:rsidRPr="00F80EE1">
        <w:rPr>
          <w:rFonts w:ascii="Arial" w:hAnsi="Arial" w:cs="Arial"/>
          <w:shd w:val="clear" w:color="auto" w:fill="FFFFFF"/>
        </w:rPr>
        <w:lastRenderedPageBreak/>
        <w:t xml:space="preserve">si.  Desta forma, poderemos investigar o papel dos diferentes protocolos de atividade física utilizados nesta proposta a possível melhora da SAHOS ao final do estudo.  </w:t>
      </w:r>
    </w:p>
    <w:p w14:paraId="14D5C71F" w14:textId="77777777" w:rsidR="00BC310E" w:rsidRPr="00F80EE1" w:rsidRDefault="00BC310E" w:rsidP="006770BC">
      <w:pPr>
        <w:spacing w:line="360" w:lineRule="auto"/>
        <w:jc w:val="both"/>
        <w:rPr>
          <w:rFonts w:ascii="Arial" w:hAnsi="Arial" w:cs="Arial"/>
          <w:shd w:val="clear" w:color="auto" w:fill="FFFFFF"/>
        </w:rPr>
      </w:pPr>
    </w:p>
    <w:p w14:paraId="6844A3A9" w14:textId="02679025" w:rsidR="00BC310E" w:rsidRPr="00F80EE1" w:rsidRDefault="00BC310E" w:rsidP="006770BC">
      <w:pPr>
        <w:spacing w:line="360" w:lineRule="auto"/>
        <w:jc w:val="both"/>
        <w:rPr>
          <w:rFonts w:ascii="Arial" w:hAnsi="Arial" w:cs="Arial"/>
          <w:b/>
          <w:bCs/>
          <w:shd w:val="clear" w:color="auto" w:fill="FFFFFF"/>
        </w:rPr>
      </w:pPr>
      <w:r w:rsidRPr="00F80EE1">
        <w:rPr>
          <w:rFonts w:ascii="Arial" w:hAnsi="Arial" w:cs="Arial"/>
          <w:b/>
          <w:bCs/>
          <w:shd w:val="clear" w:color="auto" w:fill="FFFFFF"/>
        </w:rPr>
        <w:t xml:space="preserve">4.7 </w:t>
      </w:r>
      <w:r w:rsidR="006770BC" w:rsidRPr="00F80EE1">
        <w:rPr>
          <w:rFonts w:ascii="Arial" w:hAnsi="Arial" w:cs="Arial"/>
          <w:b/>
          <w:bCs/>
          <w:shd w:val="clear" w:color="auto" w:fill="FFFFFF"/>
        </w:rPr>
        <w:t>Q</w:t>
      </w:r>
      <w:r w:rsidR="004B0228" w:rsidRPr="00F80EE1">
        <w:rPr>
          <w:rFonts w:ascii="Arial" w:hAnsi="Arial" w:cs="Arial"/>
          <w:b/>
          <w:bCs/>
          <w:shd w:val="clear" w:color="auto" w:fill="FFFFFF"/>
        </w:rPr>
        <w:t xml:space="preserve">uestionários de qualidade de vida e escala de sonolência de </w:t>
      </w:r>
      <w:r w:rsidR="006770BC" w:rsidRPr="00F80EE1">
        <w:rPr>
          <w:rFonts w:ascii="Arial" w:hAnsi="Arial" w:cs="Arial"/>
          <w:b/>
          <w:bCs/>
          <w:shd w:val="clear" w:color="auto" w:fill="FFFFFF"/>
        </w:rPr>
        <w:t>EPWORTH.</w:t>
      </w:r>
    </w:p>
    <w:p w14:paraId="2C477B76" w14:textId="77777777" w:rsidR="00BC310E" w:rsidRPr="00F80EE1" w:rsidRDefault="00BC310E" w:rsidP="006770BC">
      <w:pPr>
        <w:spacing w:line="360" w:lineRule="auto"/>
        <w:jc w:val="both"/>
        <w:rPr>
          <w:rFonts w:ascii="Arial" w:hAnsi="Arial" w:cs="Arial"/>
          <w:bCs/>
          <w:iCs/>
          <w:shd w:val="clear" w:color="auto" w:fill="FFFFFF"/>
        </w:rPr>
      </w:pPr>
    </w:p>
    <w:p w14:paraId="4D583B61" w14:textId="63A07681"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Para a avaliação da Qualidade de Vida (QV) utilizaremos o SF-36 (</w:t>
      </w:r>
      <w:r w:rsidRPr="00F80EE1">
        <w:rPr>
          <w:rFonts w:ascii="Arial" w:hAnsi="Arial" w:cs="Arial"/>
          <w:i/>
          <w:shd w:val="clear" w:color="auto" w:fill="FFFFFF"/>
        </w:rPr>
        <w:t xml:space="preserve">Medical </w:t>
      </w:r>
      <w:proofErr w:type="spellStart"/>
      <w:r w:rsidRPr="00F80EE1">
        <w:rPr>
          <w:rFonts w:ascii="Arial" w:hAnsi="Arial" w:cs="Arial"/>
          <w:i/>
          <w:shd w:val="clear" w:color="auto" w:fill="FFFFFF"/>
        </w:rPr>
        <w:t>Outcomes</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Study</w:t>
      </w:r>
      <w:proofErr w:type="spellEnd"/>
      <w:r w:rsidRPr="00F80EE1">
        <w:rPr>
          <w:rFonts w:ascii="Arial" w:hAnsi="Arial" w:cs="Arial"/>
          <w:i/>
          <w:shd w:val="clear" w:color="auto" w:fill="FFFFFF"/>
        </w:rPr>
        <w:t xml:space="preserve"> 36 – Item Short –  </w:t>
      </w:r>
      <w:proofErr w:type="spellStart"/>
      <w:r w:rsidRPr="00F80EE1">
        <w:rPr>
          <w:rFonts w:ascii="Arial" w:hAnsi="Arial" w:cs="Arial"/>
          <w:i/>
          <w:shd w:val="clear" w:color="auto" w:fill="FFFFFF"/>
        </w:rPr>
        <w:t>Form</w:t>
      </w:r>
      <w:proofErr w:type="spellEnd"/>
      <w:r w:rsidRPr="00F80EE1">
        <w:rPr>
          <w:rFonts w:ascii="Arial" w:hAnsi="Arial" w:cs="Arial"/>
          <w:i/>
          <w:shd w:val="clear" w:color="auto" w:fill="FFFFFF"/>
        </w:rPr>
        <w:t xml:space="preserve"> Health </w:t>
      </w:r>
      <w:proofErr w:type="spellStart"/>
      <w:r w:rsidRPr="00F80EE1">
        <w:rPr>
          <w:rFonts w:ascii="Arial" w:hAnsi="Arial" w:cs="Arial"/>
          <w:i/>
          <w:shd w:val="clear" w:color="auto" w:fill="FFFFFF"/>
        </w:rPr>
        <w:t>Survey</w:t>
      </w:r>
      <w:proofErr w:type="spellEnd"/>
      <w:r w:rsidRPr="00F80EE1">
        <w:rPr>
          <w:rFonts w:ascii="Arial" w:hAnsi="Arial" w:cs="Arial"/>
          <w:shd w:val="clear" w:color="auto" w:fill="FFFFFF"/>
        </w:rPr>
        <w:t>)</w:t>
      </w:r>
      <w:r w:rsidR="006770BC" w:rsidRPr="00F80EE1">
        <w:rPr>
          <w:rFonts w:ascii="Arial" w:hAnsi="Arial" w:cs="Arial"/>
          <w:shd w:val="clear" w:color="auto" w:fill="FFFFFF"/>
        </w:rPr>
        <w:t xml:space="preserve">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&lt;EndNote&gt;&lt;Cite&gt;&lt;Author&gt;Ware&lt;/Author&gt;&lt;Year&gt;1996&lt;/Year&gt;&lt;IDText&gt;A 12-Item Short-Form Health Survey: construction of scales and preliminary tests of reliability and validity&lt;/IDText&gt;&lt;DisplayText&gt;(Ware et al., 1996)&lt;/DisplayText&gt;&lt;record&gt;&lt;dates&gt;&lt;pub-dates&gt;&lt;date&gt;Mar&lt;/date&gt;&lt;/pub-dates&gt;&lt;year&gt;1996&lt;/year&gt;&lt;/dates&gt;&lt;keywords&gt;&lt;keyword&gt;Cross-Sectional Studies&lt;/keyword&gt;&lt;keyword&gt;Health Status&lt;/keyword&gt;&lt;keyword&gt;Health Surveys&lt;/keyword&gt;&lt;keyword&gt;Humans&lt;/keyword&gt;&lt;keyword&gt;Longitudinal Studies&lt;/keyword&gt;&lt;keyword&gt;Mental Health&lt;/keyword&gt;&lt;keyword&gt;Outcome Assessment, Health Care&lt;/keyword&gt;&lt;keyword&gt;Regression Analysis&lt;/keyword&gt;&lt;keyword&gt;Reproducibility of Results&lt;/keyword&gt;&lt;keyword&gt;United States&lt;/keyword&gt;&lt;/keywords&gt;&lt;urls&gt;&lt;related-urls&gt;&lt;url&gt;https://www.ncbi.nlm.nih.gov/pubmed/8628042&lt;/url&gt;&lt;/related-urls&gt;&lt;/urls&gt;&lt;isbn&gt;0025-7079&lt;/isbn&gt;&lt;titles&gt;&lt;title&gt;A 12-Item Short-Form Health Survey: construction of scales and preliminary tests of reliability and validity&lt;/title&gt;&lt;secondary-title&gt;Med Care&lt;/secondary-title&gt;&lt;/titles&gt;&lt;pages&gt;220-33&lt;/pages&gt;&lt;number&gt;3&lt;/number&gt;&lt;contributors&gt;&lt;authors&gt;&lt;author&gt;Ware, J.&lt;/author&gt;&lt;author&gt;Kosinski, M.&lt;/author&gt;&lt;author&gt;Keller, S. D.&lt;/author&gt;&lt;/authors&gt;&lt;/contributors&gt;&lt;language&gt;eng&lt;/language&gt;&lt;added-date format="utc"&gt;1683064994&lt;/added-date&gt;&lt;ref-type name="Journal Article"&gt;17&lt;/ref-type&gt;&lt;auth-address&gt;Health Institute, New England Medical Center, Boston, Massachusetts, USA.&lt;/auth-address&gt;&lt;rec-number&gt;1170&lt;/rec-number&gt;&lt;last-updated-date format="utc"&gt;1683064994&lt;/last-updated-date&gt;&lt;accession-num&gt;8628042&lt;/accession-num&gt;&lt;electronic-resource-num&gt;10.1097/00005650-199603000-00003&lt;/electronic-resource-num&gt;&lt;volume&gt;34&lt;/volume&gt;&lt;/record&gt;&lt;/Cite&gt;&lt;/EndNote&gt;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w:t>
      </w:r>
      <w:proofErr w:type="spellStart"/>
      <w:r w:rsidRPr="00F80EE1">
        <w:rPr>
          <w:rFonts w:ascii="Arial" w:hAnsi="Arial" w:cs="Arial"/>
          <w:shd w:val="clear" w:color="auto" w:fill="FFFFFF"/>
        </w:rPr>
        <w:t>Ware</w:t>
      </w:r>
      <w:proofErr w:type="spellEnd"/>
      <w:r w:rsidRPr="00F80EE1">
        <w:rPr>
          <w:rFonts w:ascii="Arial" w:hAnsi="Arial" w:cs="Arial"/>
          <w:shd w:val="clear" w:color="auto" w:fill="FFFFFF"/>
        </w:rPr>
        <w:t xml:space="preserve"> et al., 1996)</w:t>
      </w:r>
      <w:r w:rsidRPr="00F80EE1">
        <w:rPr>
          <w:rFonts w:ascii="Arial" w:hAnsi="Arial" w:cs="Arial"/>
          <w:shd w:val="clear" w:color="auto" w:fill="FFFFFF"/>
        </w:rPr>
        <w:fldChar w:fldCharType="end"/>
      </w:r>
      <w:r w:rsidRPr="00F80EE1">
        <w:rPr>
          <w:rFonts w:ascii="Arial" w:hAnsi="Arial" w:cs="Arial"/>
          <w:shd w:val="clear" w:color="auto" w:fill="FFFFFF"/>
        </w:rPr>
        <w:t xml:space="preserve"> (Anexo 2). Este é um instrumento genérico de avaliação da qualidade de vida, de fácil administração e compreensão. Consiste em um questionário multidimensional formado por 36 itens, englobados em 8 escalas ou domínios, que são: capacidade funcional, aspectos físicos, dor, estado geral da saúde, vitalidade, aspectos sociais, aspectos emocionais e saúde mental. Apresenta</w:t>
      </w:r>
      <w:r w:rsidR="006770BC" w:rsidRPr="00F80EE1">
        <w:rPr>
          <w:rFonts w:ascii="Arial" w:hAnsi="Arial" w:cs="Arial"/>
          <w:shd w:val="clear" w:color="auto" w:fill="FFFFFF"/>
        </w:rPr>
        <w:t xml:space="preserve"> um escore que vai de 0 (zero) a</w:t>
      </w:r>
      <w:r w:rsidRPr="00F80EE1">
        <w:rPr>
          <w:rFonts w:ascii="Arial" w:hAnsi="Arial" w:cs="Arial"/>
          <w:shd w:val="clear" w:color="auto" w:fill="FFFFFF"/>
        </w:rPr>
        <w:t xml:space="preserve"> 100 </w:t>
      </w:r>
      <w:r w:rsidR="006770BC" w:rsidRPr="00F80EE1">
        <w:rPr>
          <w:rFonts w:ascii="Arial" w:hAnsi="Arial" w:cs="Arial"/>
          <w:shd w:val="clear" w:color="auto" w:fill="FFFFFF"/>
        </w:rPr>
        <w:t xml:space="preserve">(cem), </w:t>
      </w:r>
      <w:r w:rsidRPr="00F80EE1">
        <w:rPr>
          <w:rFonts w:ascii="Arial" w:hAnsi="Arial" w:cs="Arial"/>
          <w:shd w:val="clear" w:color="auto" w:fill="FFFFFF"/>
        </w:rPr>
        <w:t xml:space="preserve">(obtido por meio de cálculo do </w:t>
      </w:r>
      <w:proofErr w:type="spellStart"/>
      <w:r w:rsidRPr="00F80EE1">
        <w:rPr>
          <w:rFonts w:ascii="Arial" w:hAnsi="Arial" w:cs="Arial"/>
          <w:shd w:val="clear" w:color="auto" w:fill="FFFFFF"/>
        </w:rPr>
        <w:t>Raw</w:t>
      </w:r>
      <w:proofErr w:type="spellEnd"/>
      <w:r w:rsidRPr="00F80EE1">
        <w:rPr>
          <w:rFonts w:ascii="Arial" w:hAnsi="Arial" w:cs="Arial"/>
          <w:shd w:val="clear" w:color="auto" w:fill="FFFFFF"/>
        </w:rPr>
        <w:t xml:space="preserve"> </w:t>
      </w:r>
      <w:proofErr w:type="spellStart"/>
      <w:r w:rsidRPr="00F80EE1">
        <w:rPr>
          <w:rFonts w:ascii="Arial" w:hAnsi="Arial" w:cs="Arial"/>
          <w:shd w:val="clear" w:color="auto" w:fill="FFFFFF"/>
        </w:rPr>
        <w:t>Scale</w:t>
      </w:r>
      <w:proofErr w:type="spellEnd"/>
      <w:r w:rsidRPr="00F80EE1">
        <w:rPr>
          <w:rFonts w:ascii="Arial" w:hAnsi="Arial" w:cs="Arial"/>
          <w:shd w:val="clear" w:color="auto" w:fill="FFFFFF"/>
        </w:rPr>
        <w:t>), onde o zero corresponde a</w:t>
      </w:r>
      <w:r w:rsidR="006770BC" w:rsidRPr="00F80EE1">
        <w:rPr>
          <w:rFonts w:ascii="Arial" w:hAnsi="Arial" w:cs="Arial"/>
          <w:shd w:val="clear" w:color="auto" w:fill="FFFFFF"/>
        </w:rPr>
        <w:t>o pior estado geral de saúde e</w:t>
      </w:r>
      <w:r w:rsidRPr="00F80EE1">
        <w:rPr>
          <w:rFonts w:ascii="Arial" w:hAnsi="Arial" w:cs="Arial"/>
          <w:shd w:val="clear" w:color="auto" w:fill="FFFFFF"/>
        </w:rPr>
        <w:t xml:space="preserve"> 100 corresponde ao melhor estado de saúde.</w:t>
      </w:r>
    </w:p>
    <w:p w14:paraId="4CEAC617" w14:textId="02429FC1" w:rsidR="00BC310E" w:rsidRPr="00F80EE1" w:rsidRDefault="006770BC"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Trata-se de</w:t>
      </w:r>
      <w:r w:rsidR="00BC310E" w:rsidRPr="00F80EE1">
        <w:rPr>
          <w:rFonts w:ascii="Arial" w:hAnsi="Arial" w:cs="Arial"/>
          <w:shd w:val="clear" w:color="auto" w:fill="FFFFFF"/>
        </w:rPr>
        <w:t xml:space="preserve"> um questionário bem desenhado e suas propriedades de medida, como reprodutibilidade, validade e suscetibilidade a alterações já foram bem demonstradas em diversos trabalhos. A tradução para o português do SF-36 e sua adequação às condições socioeconômicas e culturais de nossa população, bem como a demonstração de sua reprodutibilidade e validade, tornam este instrumento um parâmetro de desfecho útil para ser usado em pesquisas</w:t>
      </w:r>
      <w:r w:rsidRPr="00F80EE1">
        <w:rPr>
          <w:rFonts w:ascii="Arial" w:hAnsi="Arial" w:cs="Arial"/>
          <w:shd w:val="clear" w:color="auto" w:fill="FFFFFF"/>
        </w:rPr>
        <w:t xml:space="preserve"> </w:t>
      </w:r>
      <w:r w:rsidR="00BC310E" w:rsidRPr="00F80EE1">
        <w:rPr>
          <w:rFonts w:ascii="Arial" w:hAnsi="Arial" w:cs="Arial"/>
          <w:shd w:val="clear" w:color="auto" w:fill="FFFFFF"/>
        </w:rPr>
        <w:fldChar w:fldCharType="begin"/>
      </w:r>
      <w:r w:rsidR="00BC310E" w:rsidRPr="00F80EE1">
        <w:rPr>
          <w:rFonts w:ascii="Arial" w:hAnsi="Arial" w:cs="Arial"/>
          <w:shd w:val="clear" w:color="auto" w:fill="FFFFFF"/>
        </w:rPr>
        <w:instrText xml:space="preserve"> ADDIN EN.CITE &lt;EndNote&gt;&lt;Cite&gt;&lt;Author&gt;Ciconelli&lt;/Author&gt;&lt;Year&gt;1999&lt;/Year&gt;&lt;IDText&gt;Tradução para a língua portuguesa e validação do questionário genérico de avaliação de qualidade de vida SF-36 (Brasil SF-36)&lt;/IDText&gt;&lt;DisplayText&gt;(Ciconelli, 1999)&lt;/DisplayText&gt;&lt;record&gt;&lt;titles&gt;&lt;title&gt;Tradução para a língua portuguesa e validação do questionário genérico de avaliação de qualidade de vida SF-36 (Brasil SF-36)&lt;/title&gt;&lt;secondary-title&gt;   Rev Bras Reumatol&lt;/secondary-title&gt;&lt;/titles&gt;&lt;pages&gt;7&lt;/pages&gt;&lt;contributors&gt;&lt;authors&gt;&lt;author&gt;Ciconelli, R. M&lt;/author&gt;&lt;/authors&gt;&lt;/contributors&gt;&lt;section&gt;145&lt;/section&gt;&lt;added-date format="utc"&gt;1683065605&lt;/added-date&gt;&lt;ref-type name="Journal Article"&gt;17&lt;/ref-type&gt;&lt;dates&gt;&lt;year&gt;1999&lt;/year&gt;&lt;/dates&gt;&lt;rec-number&gt;1171&lt;/rec-number&gt;&lt;last-updated-date format="utc"&gt;1683065715&lt;/last-updated-date&gt;&lt;volume&gt;39&lt;/volume&gt;&lt;num-vols&gt;3&lt;/num-vols&gt;&lt;/record&gt;&lt;/Cite&gt;&lt;/EndNote&gt;</w:instrText>
      </w:r>
      <w:r w:rsidR="00BC310E" w:rsidRPr="00F80EE1">
        <w:rPr>
          <w:rFonts w:ascii="Arial" w:hAnsi="Arial" w:cs="Arial"/>
          <w:shd w:val="clear" w:color="auto" w:fill="FFFFFF"/>
        </w:rPr>
        <w:fldChar w:fldCharType="separate"/>
      </w:r>
      <w:r w:rsidR="00BC310E" w:rsidRPr="00F80EE1">
        <w:rPr>
          <w:rFonts w:ascii="Arial" w:hAnsi="Arial" w:cs="Arial"/>
          <w:shd w:val="clear" w:color="auto" w:fill="FFFFFF"/>
        </w:rPr>
        <w:t>(Ciconelli, 1999)</w:t>
      </w:r>
      <w:r w:rsidR="00BC310E" w:rsidRPr="00F80EE1">
        <w:rPr>
          <w:rFonts w:ascii="Arial" w:hAnsi="Arial" w:cs="Arial"/>
          <w:shd w:val="clear" w:color="auto" w:fill="FFFFFF"/>
        </w:rPr>
        <w:fldChar w:fldCharType="end"/>
      </w:r>
      <w:r w:rsidR="00BC310E" w:rsidRPr="00F80EE1">
        <w:rPr>
          <w:rFonts w:ascii="Arial" w:hAnsi="Arial" w:cs="Arial"/>
          <w:shd w:val="clear" w:color="auto" w:fill="FFFFFF"/>
        </w:rPr>
        <w:t>.</w:t>
      </w:r>
    </w:p>
    <w:p w14:paraId="48963241" w14:textId="18BCA2B6" w:rsidR="006770BC"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Sabemos que o perfil de paciente obeso que se submete a cirurgia bariátrica possui alta probabilidade do desenvolvimento da SAHOS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&lt;EndNote&gt;&lt;Cite&gt;&lt;Author&gt;Meurling&lt;/Author&gt;&lt;Year&gt;2019&lt;/Year&gt;&lt;IDText&gt;Obesity and sleep: a growing concern&lt;/IDText&gt;&lt;DisplayText&gt;(Meurling et al., 2019)&lt;/DisplayText&gt;&lt;record&gt;&lt;dates&gt;&lt;pub-dates&gt;&lt;date&gt;Nov&lt;/date&gt;&lt;/pub-dates&gt;&lt;year&gt;2019&lt;/year&gt;&lt;/dates&gt;&lt;keywords&gt;&lt;keyword&gt;Humans&lt;/keyword&gt;&lt;keyword&gt;Obesity&lt;/keyword&gt;&lt;keyword&gt;Obesity Hypoventilation Syndrome&lt;/keyword&gt;&lt;keyword&gt;Quality of Life&lt;/keyword&gt;&lt;keyword&gt;Sleep&lt;/keyword&gt;&lt;keyword&gt;Sleep Apnea Syndromes&lt;/keyword&gt;&lt;/keywords&gt;&lt;urls&gt;&lt;related-urls&gt;&lt;url&gt;https://www.ncbi.nlm.nih.gov/pubmed/31589189&lt;/url&gt;&lt;/related-urls&gt;&lt;/urls&gt;&lt;isbn&gt;1531-6971&lt;/isbn&gt;&lt;titles&gt;&lt;title&gt;Obesity and sleep: a growing concern&lt;/title&gt;&lt;secondary-title&gt;Curr Opin Pulm Med&lt;/secondary-title&gt;&lt;/titles&gt;&lt;pages&gt;602-608&lt;/pages&gt;&lt;number&gt;6&lt;/number&gt;&lt;contributors&gt;&lt;authors&gt;&lt;author&gt;Meurling, I. J.&lt;/author&gt;&lt;author&gt;Shea, D. O.&lt;/author&gt;&lt;author&gt;Garvey, J. F.&lt;/author&gt;&lt;/authors&gt;&lt;/contributors&gt;&lt;language&gt;eng&lt;/language&gt;&lt;added-date format="utc"&gt;1683104973&lt;/added-date&gt;&lt;ref-type name="Journal Article"&gt;17&lt;/ref-type&gt;&lt;auth-address&gt;Department of Respiratory Medicine, St. Vincent&amp;apos;s University Hospital. Department of Endocrinology and Weight Management, St. Columcille&amp;apos;s Hospital, Loughlinstown, County Dublin, Ireland.&lt;/auth-address&gt;&lt;rec-number&gt;1185&lt;/rec-number&gt;&lt;last-updated-date format="utc"&gt;1683104973&lt;/last-updated-date&gt;&lt;accession-num&gt;31589189&lt;/accession-num&gt;&lt;electronic-resource-num&gt;10.1097/MCP.0000000000000627&lt;/electronic-resource-num&gt;&lt;volume&gt;25&lt;/volume&gt;&lt;/record&gt;&lt;/Cite&gt;&lt;/EndNote&gt;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(Meurling et al., 2019)</w:t>
      </w:r>
      <w:r w:rsidRPr="00F80EE1">
        <w:rPr>
          <w:rFonts w:ascii="Arial" w:hAnsi="Arial" w:cs="Arial"/>
          <w:shd w:val="clear" w:color="auto" w:fill="FFFFFF"/>
        </w:rPr>
        <w:fldChar w:fldCharType="end"/>
      </w:r>
      <w:r w:rsidRPr="00F80EE1">
        <w:rPr>
          <w:rFonts w:ascii="Arial" w:hAnsi="Arial" w:cs="Arial"/>
          <w:shd w:val="clear" w:color="auto" w:fill="FFFFFF"/>
        </w:rPr>
        <w:t>. Mudanças do peso podem trazer melhoras significativas na qualidade de vida dos pacientes portadores de SAHOS. Desta forma</w:t>
      </w:r>
      <w:r w:rsidR="006770BC" w:rsidRPr="00F80EE1">
        <w:rPr>
          <w:rFonts w:ascii="Arial" w:hAnsi="Arial" w:cs="Arial"/>
          <w:shd w:val="clear" w:color="auto" w:fill="FFFFFF"/>
        </w:rPr>
        <w:t>,</w:t>
      </w:r>
      <w:r w:rsidRPr="00F80EE1">
        <w:rPr>
          <w:rFonts w:ascii="Arial" w:hAnsi="Arial" w:cs="Arial"/>
          <w:shd w:val="clear" w:color="auto" w:fill="FFFFFF"/>
        </w:rPr>
        <w:t xml:space="preserve"> o acompanhamento de sintomas específicos para portadores de distúrbios respiratórios obstrutivos do sono é importante nos pacientes que se submeterão a cirurgia bariátrica, sobretudo aqueles com diagnostico de SAHOS confirmado com polissonografia no </w:t>
      </w:r>
      <w:r w:rsidR="006770BC" w:rsidRPr="00F80EE1">
        <w:rPr>
          <w:rFonts w:ascii="Arial" w:hAnsi="Arial" w:cs="Arial"/>
          <w:shd w:val="clear" w:color="auto" w:fill="FFFFFF"/>
        </w:rPr>
        <w:t>pré</w:t>
      </w:r>
      <w:r w:rsidRPr="00F80EE1">
        <w:rPr>
          <w:rFonts w:ascii="Arial" w:hAnsi="Arial" w:cs="Arial"/>
          <w:shd w:val="clear" w:color="auto" w:fill="FFFFFF"/>
        </w:rPr>
        <w:t>-cirú</w:t>
      </w:r>
      <w:r w:rsidR="006770BC" w:rsidRPr="00F80EE1">
        <w:rPr>
          <w:rFonts w:ascii="Arial" w:hAnsi="Arial" w:cs="Arial"/>
          <w:shd w:val="clear" w:color="auto" w:fill="FFFFFF"/>
        </w:rPr>
        <w:t>rgico.</w:t>
      </w:r>
    </w:p>
    <w:p w14:paraId="65BE2FA1" w14:textId="4310D4CF"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A Escala de Sonolência de </w:t>
      </w:r>
      <w:proofErr w:type="spellStart"/>
      <w:r w:rsidRPr="00F80EE1">
        <w:rPr>
          <w:rFonts w:ascii="Arial" w:hAnsi="Arial" w:cs="Arial"/>
          <w:shd w:val="clear" w:color="auto" w:fill="FFFFFF"/>
        </w:rPr>
        <w:t>Epworth</w:t>
      </w:r>
      <w:proofErr w:type="spellEnd"/>
      <w:r w:rsidRPr="00F80EE1">
        <w:rPr>
          <w:rFonts w:ascii="Arial" w:hAnsi="Arial" w:cs="Arial"/>
          <w:shd w:val="clear" w:color="auto" w:fill="FFFFFF"/>
        </w:rPr>
        <w:t xml:space="preserve"> (ESS) (Anexo 3) é uma escala destinada a medir a sonolência diurna que é medida por meio de um questionário bem  curto</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&lt;EndNote&gt;&lt;Cite&gt;&lt;Author&gt;Ibáñez&lt;/Author&gt;&lt;Year&gt;2018&lt;/Year&gt;&lt;IDText&gt;A survey on sleep assessment methods&lt;/IDText&gt;&lt;DisplayText&gt;(Ibáñez et al., 2018)&lt;/DisplayText&gt;&lt;record&gt;&lt;keywords&gt;&lt;keyword&gt;Sleep&lt;/keyword&gt;&lt;keyword&gt;Sleep assessment&lt;/keyword&gt;&lt;keyword&gt;Sleep assessment methods&lt;/keyword&gt;&lt;keyword&gt;Sleep disorders&lt;/keyword&gt;&lt;/keywords&gt;&lt;urls&gt;&lt;related-urls&gt;&lt;url&gt;https://www.ncbi.nlm.nih.gov/pubmed/29844990&lt;/url&gt;&lt;/related-urls&gt;&lt;/urls&gt;&lt;isbn&gt;2167-8359&lt;/isbn&gt;&lt;custom2&gt;PMC5971842&lt;/custom2&gt;&lt;custom1&gt;The authors declare there are no competing interests.&lt;/custom1&gt;&lt;titles&gt;&lt;title&gt;A survey on sleep assessment methods&lt;/title&gt;&lt;secondary-title&gt;PeerJ&lt;/secondary-title&gt;&lt;/titles&gt;&lt;pages&gt;e4849&lt;/pages&gt;&lt;contributors&gt;&lt;authors&gt;&lt;author&gt;Ibáñez, V.&lt;/author&gt;&lt;author&gt;Silva, J.&lt;/author&gt;&lt;author&gt;Cauli, O.&lt;/author&gt;&lt;/authors&gt;&lt;/contributors&gt;&lt;edition&gt;20180525&lt;/edition&gt;&lt;language&gt;eng&lt;/language&gt;&lt;added-date format="utc"&gt;1683138154&lt;/added-date&gt;&lt;ref-type name="Journal Article"&gt;17&lt;/ref-type&gt;&lt;auth-address&gt;Facultad de Enfermería, Universidad Católica de Valencia &amp;quot;San Vicente Mártir&amp;quot;, Valencia, Spain. Departamento de Sistemas Informáticos y Computación, Universitat Politècnica de València, Valencia, Spain. Departamento de Enfermería&amp;#xD;Universidad de Valencia, Valencia, Spain.&lt;/auth-address&gt;&lt;dates&gt;&lt;year&gt;2018&lt;/year&gt;&lt;/dates&gt;&lt;rec-number&gt;1189&lt;/rec-number&gt;&lt;last-updated-date format="utc"&gt;1683138154&lt;/last-updated-date&gt;&lt;accession-num&gt;29844990&lt;/accession-num&gt;&lt;electronic-resource-num&gt;10.7717/peerj.4849&lt;/electronic-resource-num&gt;&lt;volume&gt;6&lt;/volume&gt;&lt;/record&gt;&lt;/Cite&gt;&lt;/EndNote&gt;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(Ibáñez et al., 2018)</w:t>
      </w:r>
      <w:r w:rsidRPr="00F80EE1">
        <w:rPr>
          <w:rFonts w:ascii="Arial" w:hAnsi="Arial" w:cs="Arial"/>
          <w:shd w:val="clear" w:color="auto" w:fill="FFFFFF"/>
        </w:rPr>
        <w:fldChar w:fldCharType="end"/>
      </w:r>
      <w:r w:rsidRPr="00F80EE1">
        <w:rPr>
          <w:rFonts w:ascii="Arial" w:hAnsi="Arial" w:cs="Arial"/>
          <w:shd w:val="clear" w:color="auto" w:fill="FFFFFF"/>
        </w:rPr>
        <w:t xml:space="preserve">. Isso pode ser útil no diagnóstico de distúrbios do sono. Foi introduzido em 1991 pelo Dr. Murray Johns do Hospital </w:t>
      </w:r>
      <w:proofErr w:type="spellStart"/>
      <w:r w:rsidRPr="00F80EE1">
        <w:rPr>
          <w:rFonts w:ascii="Arial" w:hAnsi="Arial" w:cs="Arial"/>
          <w:shd w:val="clear" w:color="auto" w:fill="FFFFFF"/>
        </w:rPr>
        <w:t>Epworth</w:t>
      </w:r>
      <w:proofErr w:type="spellEnd"/>
      <w:r w:rsidRPr="00F80EE1">
        <w:rPr>
          <w:rFonts w:ascii="Arial" w:hAnsi="Arial" w:cs="Arial"/>
          <w:shd w:val="clear" w:color="auto" w:fill="FFFFFF"/>
        </w:rPr>
        <w:t xml:space="preserve"> em Melbourne, Austrália</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&lt;EndNote&gt;&lt;Cite&gt;&lt;Author&gt;Johns&lt;/Author&gt;&lt;Year&gt;1991&lt;/Year&gt;&lt;IDText&gt;A new method for measuring daytime sleepiness: the Epworth sleepiness scale&lt;/IDText&gt;&lt;DisplayText&gt;(Johns, 1991)&lt;/DisplayText&gt;&lt;record&gt;&lt;dates&gt;&lt;pub-dates&gt;&lt;date&gt;Dec&lt;/date&gt;&lt;/pub-dates&gt;&lt;year&gt;1991&lt;/year&gt;&lt;/dates&gt;&lt;keywords&gt;&lt;keyword&gt;Adult&lt;/keyword&gt;&lt;keyword&gt;Arousal&lt;/keyword&gt;&lt;keyword&gt;Circadian Rhythm&lt;/keyword&gt;&lt;keyword&gt;Disorders of Excessive Somnolence&lt;/keyword&gt;&lt;keyword&gt;Female&lt;/keyword&gt;&lt;keyword&gt;Humans&lt;/keyword&gt;&lt;keyword&gt;Male&lt;/keyword&gt;&lt;keyword&gt;Middle Aged&lt;/keyword&gt;&lt;keyword&gt;Narcolepsy&lt;/keyword&gt;&lt;keyword&gt;Psychometrics&lt;/keyword&gt;&lt;keyword&gt;Restless Legs Syndrome&lt;/keyword&gt;&lt;keyword&gt;Sleep Apnea Syndromes&lt;/keyword&gt;&lt;keyword&gt;Sleep Initiation and Maintenance Disorders&lt;/keyword&gt;&lt;keyword&gt;Sleep Wake Disorders&lt;/keyword&gt;&lt;keyword&gt;Snoring&lt;/keyword&gt;&lt;keyword&gt;Wakefulness&lt;/keyword&gt;&lt;/keywords&gt;&lt;urls&gt;&lt;related-urls&gt;&lt;url&gt;https://www.ncbi.nlm.nih.gov/pubmed/1798888&lt;/url&gt;&lt;/related-urls&gt;&lt;/urls&gt;&lt;isbn&gt;0161-8105&lt;/isbn&gt;&lt;titles&gt;&lt;title&gt;A new method for measuring daytime sleepiness: the Epworth sleepiness scale&lt;/title&gt;&lt;secondary-title&gt;Sleep&lt;/secondary-title&gt;&lt;/titles&gt;&lt;pages&gt;540-5&lt;/pages&gt;&lt;number&gt;6&lt;/number&gt;&lt;contributors&gt;&lt;authors&gt;&lt;author&gt;Johns, M. W.&lt;/author&gt;&lt;/authors&gt;&lt;/contributors&gt;&lt;language&gt;eng&lt;/language&gt;&lt;added-date format="utc"&gt;1683138259&lt;/added-date&gt;&lt;ref-type name="Journal Article"&gt;17&lt;/ref-type&gt;&lt;auth-address&gt;Sleep Disorders Unit, Epworth Hospital, Melbourne, Victoria, Australia.&lt;/auth-address&gt;&lt;rec-number&gt;1190&lt;/rec-number&gt;&lt;last-updated-date format="utc"&gt;1683138259&lt;/last-updated-date&gt;&lt;accession-num&gt;1798888&lt;/accession-num&gt;&lt;electronic-resource-num&gt;10.1093/sleep/14.6.540&lt;/electronic-resource-num&gt;&lt;volume&gt;14&lt;/volume&gt;&lt;/record&gt;&lt;/Cite&gt;&lt;/EndNote&gt;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(Johns, 1991)</w:t>
      </w:r>
      <w:r w:rsidRPr="00F80EE1">
        <w:rPr>
          <w:rFonts w:ascii="Arial" w:hAnsi="Arial" w:cs="Arial"/>
          <w:shd w:val="clear" w:color="auto" w:fill="FFFFFF"/>
        </w:rPr>
        <w:fldChar w:fldCharType="end"/>
      </w:r>
      <w:r w:rsidRPr="00F80EE1">
        <w:rPr>
          <w:rFonts w:ascii="Arial" w:hAnsi="Arial" w:cs="Arial"/>
          <w:shd w:val="clear" w:color="auto" w:fill="FFFFFF"/>
        </w:rPr>
        <w:t xml:space="preserve">. Este instrumento já foi validado para o Português brasileiro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&lt;EndNote&gt;&lt;Cite&gt;&lt;Author&gt;Alessandra&lt;/Author&gt;&lt;Year&gt;2009&lt;/Year&gt;&lt;IDText&gt;Validação da escala de sonolência de Epworth em português para uso no Brasil&lt;/IDText&gt;&lt;DisplayText&gt;(Bertolazi et al., 2009)&lt;/DisplayText&gt;&lt;record&gt;&lt;titles&gt;&lt;title&gt;Validação da escala de sonolência de Epworth em português para uso no Brasil&lt;/title&gt;&lt;secondary-title&gt;J. bras. pneumol.&lt;/secondary-title&gt;&lt;/titles&gt;&lt;pages&gt;7&lt;/pages&gt;&lt;contributors&gt;&lt;authors&gt;&lt;author&gt;Alessandra Naimaier Bertolazi&lt;/author&gt;&lt;author&gt;Simone Chaves Fagondes&lt;/author&gt;&lt;author&gt;Leonardo Santos Hoff&lt;/author&gt;&lt;author&gt;Vinícius Dallagasperina Pedro&lt;/author&gt;&lt;author&gt;Sérgio Saldanha Menna Barreto&lt;/author&gt;&lt;author&gt;Murray W Johns&lt;/author&gt;&lt;/authors&gt;&lt;/contributors&gt;&lt;section&gt;877&lt;/section&gt;&lt;added-date format="utc"&gt;1683138437&lt;/added-date&gt;&lt;ref-type name="Journal Article"&gt;17&lt;/ref-type&gt;&lt;dates&gt;&lt;year&gt;2009&lt;/year&gt;&lt;/dates&gt;&lt;rec-number&gt;1191&lt;/rec-number&gt;&lt;last-updated-date format="utc"&gt;1683138578&lt;/last-updated-date&gt;&lt;volume&gt;35&lt;/volume&gt;&lt;num-vols&gt;9&lt;/num-vols&gt;&lt;/record&gt;&lt;/Cite&gt;&lt;/EndNote&gt;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(Bertolazi et al., 2009)</w:t>
      </w:r>
      <w:r w:rsidRPr="00F80EE1">
        <w:rPr>
          <w:rFonts w:ascii="Arial" w:hAnsi="Arial" w:cs="Arial"/>
          <w:shd w:val="clear" w:color="auto" w:fill="FFFFFF"/>
        </w:rPr>
        <w:fldChar w:fldCharType="end"/>
      </w:r>
      <w:r w:rsidRPr="00F80EE1">
        <w:rPr>
          <w:rFonts w:ascii="Arial" w:hAnsi="Arial" w:cs="Arial"/>
          <w:shd w:val="clear" w:color="auto" w:fill="FFFFFF"/>
        </w:rPr>
        <w:t>.</w:t>
      </w:r>
    </w:p>
    <w:p w14:paraId="2E22B6FB" w14:textId="77777777" w:rsidR="006770BC"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lastRenderedPageBreak/>
        <w:t xml:space="preserve">O questionário pede ao respondente para classificar sua probabilidade de adormecer em uma escala de probabilidade crescente de 0 a 3 para oito situações diferentes nas quais a maioria das pessoas se envolve durante suas vidas diárias, embora não necessariamente todos os dias. As pontuações para as oito questões são somadas para obter um único número. Um número na faixa de 0 a 9 é considerado normal, enquanto um número na faixa de 10 a 24 indica que se deve procurar orientação médica especializada. </w:t>
      </w:r>
    </w:p>
    <w:p w14:paraId="4C361412" w14:textId="47A58829"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Por exemplo, pontuações de 11–15 indicam a possibilidade de apneia do sono leve a moderada, enquanto uma pontuação de 16 ou mais indica a possibilidade de apneia do sono grave ou narcolepsia</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&lt;EndNote&gt;&lt;Cite&gt;&lt;Author&gt;Johns&lt;/Author&gt;&lt;Year&gt;1991&lt;/Year&gt;&lt;IDText&gt;A new method for measuring daytime sleepiness: the Epworth sleepiness scale&lt;/IDText&gt;&lt;DisplayText&gt;(Johns, 1991)&lt;/DisplayText&gt;&lt;record&gt;&lt;dates&gt;&lt;pub-dates&gt;&lt;date&gt;Dec&lt;/date&gt;&lt;/pub-dates&gt;&lt;year&gt;1991&lt;/year&gt;&lt;/dates&gt;&lt;keywords&gt;&lt;keyword&gt;Adult&lt;/keyword&gt;&lt;keyword&gt;Arousal&lt;/keyword&gt;&lt;keyword&gt;Circadian Rhythm&lt;/keyword&gt;&lt;keyword&gt;Disorders of Excessive Somnolence&lt;/keyword&gt;&lt;keyword&gt;Female&lt;/keyword&gt;&lt;keyword&gt;Humans&lt;/keyword&gt;&lt;keyword&gt;Male&lt;/keyword&gt;&lt;keyword&gt;Middle Aged&lt;/keyword&gt;&lt;keyword&gt;Narcolepsy&lt;/keyword&gt;&lt;keyword&gt;Psychometrics&lt;/keyword&gt;&lt;keyword&gt;Restless Legs Syndrome&lt;/keyword&gt;&lt;keyword&gt;Sleep Apnea Syndromes&lt;/keyword&gt;&lt;keyword&gt;Sleep Initiation and Maintenance Disorders&lt;/keyword&gt;&lt;keyword&gt;Sleep Wake Disorders&lt;/keyword&gt;&lt;keyword&gt;Snoring&lt;/keyword&gt;&lt;keyword&gt;Wakefulness&lt;/keyword&gt;&lt;/keywords&gt;&lt;urls&gt;&lt;related-urls&gt;&lt;url&gt;https://www.ncbi.nlm.nih.gov/pubmed/1798888&lt;/url&gt;&lt;/related-urls&gt;&lt;/urls&gt;&lt;isbn&gt;0161-8105&lt;/isbn&gt;&lt;titles&gt;&lt;title&gt;A new method for measuring daytime sleepiness: the Epworth sleepiness scale&lt;/title&gt;&lt;secondary-title&gt;Sleep&lt;/secondary-title&gt;&lt;/titles&gt;&lt;pages&gt;540-5&lt;/pages&gt;&lt;number&gt;6&lt;/number&gt;&lt;contributors&gt;&lt;authors&gt;&lt;author&gt;Johns, M. W.&lt;/author&gt;&lt;/authors&gt;&lt;/contributors&gt;&lt;language&gt;eng&lt;/language&gt;&lt;added-date format="utc"&gt;1683138259&lt;/added-date&gt;&lt;ref-type name="Journal Article"&gt;17&lt;/ref-type&gt;&lt;auth-address&gt;Sleep Disorders Unit, Epworth Hospital, Melbourne, Victoria, Australia.&lt;/auth-address&gt;&lt;rec-number&gt;1190&lt;/rec-number&gt;&lt;last-updated-date format="utc"&gt;1683138259&lt;/last-updated-date&gt;&lt;accession-num&gt;1798888&lt;/accession-num&gt;&lt;electronic-resource-num&gt;10.1093/sleep/14.6.540&lt;/electronic-resource-num&gt;&lt;volume&gt;14&lt;/volume&gt;&lt;/record&gt;&lt;/Cite&gt;&lt;/EndNote&gt;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(Johns, 1991)</w:t>
      </w:r>
      <w:r w:rsidRPr="00F80EE1">
        <w:rPr>
          <w:rFonts w:ascii="Arial" w:hAnsi="Arial" w:cs="Arial"/>
          <w:shd w:val="clear" w:color="auto" w:fill="FFFFFF"/>
        </w:rPr>
        <w:fldChar w:fldCharType="end"/>
      </w:r>
      <w:r w:rsidRPr="00F80EE1">
        <w:rPr>
          <w:rFonts w:ascii="Arial" w:hAnsi="Arial" w:cs="Arial"/>
          <w:shd w:val="clear" w:color="auto" w:fill="FFFFFF"/>
        </w:rPr>
        <w:t>. Certas perguntas na escala demonstraram ser melhores preditores de distúrbios específicos do sono, embora outros testes possam ser necessários para fornecer um diagnóstico preciso. Além disso, intervenções que visam melhorar ou tratar os distúrbios do sono, incluindo os respiratórios, podem ter a mensuração do seu sucesso clínico a partir da avaliação a partir do ESS no pré e pós intervenção</w:t>
      </w:r>
      <w:r w:rsidR="006770BC" w:rsidRPr="00F80EE1">
        <w:rPr>
          <w:rFonts w:ascii="Arial" w:hAnsi="Arial" w:cs="Arial"/>
          <w:shd w:val="clear" w:color="auto" w:fill="FFFFFF"/>
        </w:rPr>
        <w:t xml:space="preserve">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&lt;EndNote&gt;&lt;Cite&gt;&lt;Author&gt;Alessandra&lt;/Author&gt;&lt;Year&gt;2009&lt;/Year&gt;&lt;IDText&gt;Validação da escala de sonolência de Epworth em português para uso no Brasil&lt;/IDText&gt;&lt;DisplayText&gt;(Bertolazi et al., 2009)&lt;/DisplayText&gt;&lt;record&gt;&lt;titles&gt;&lt;title&gt;Validação da escala de sonolência de Epworth em português para uso no Brasil&lt;/title&gt;&lt;secondary-title&gt;J. bras. pneumol.&lt;/secondary-title&gt;&lt;/titles&gt;&lt;pages&gt;7&lt;/pages&gt;&lt;contributors&gt;&lt;authors&gt;&lt;author&gt;Alessandra Naimaier Bertolazi&lt;/author&gt;&lt;author&gt;Simone Chaves Fagondes&lt;/author&gt;&lt;author&gt;Leonardo Santos Hoff&lt;/author&gt;&lt;author&gt;Vinícius Dallagasperina Pedro&lt;/author&gt;&lt;author&gt;Sérgio Saldanha Menna Barreto&lt;/author&gt;&lt;author&gt;Murray W Johns&lt;/author&gt;&lt;/authors&gt;&lt;/contributors&gt;&lt;section&gt;877&lt;/section&gt;&lt;added-date format="utc"&gt;1683138437&lt;/added-date&gt;&lt;ref-type name="Journal Article"&gt;17&lt;/ref-type&gt;&lt;dates&gt;&lt;year&gt;2009&lt;/year&gt;&lt;/dates&gt;&lt;rec-number&gt;1191&lt;/rec-number&gt;&lt;last-updated-date format="utc"&gt;1683138578&lt;/last-updated-date&gt;&lt;volume&gt;35&lt;/volume&gt;&lt;num-vols&gt;9&lt;/num-vols&gt;&lt;/record&gt;&lt;/Cite&gt;&lt;/EndNote&gt;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(Bertolazi et al., 2009)</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51ACD58C" w14:textId="77777777" w:rsidR="00BC310E" w:rsidRPr="00F80EE1" w:rsidRDefault="00BC310E" w:rsidP="006770BC">
      <w:pPr>
        <w:spacing w:line="360" w:lineRule="auto"/>
        <w:jc w:val="both"/>
        <w:rPr>
          <w:rFonts w:ascii="Arial" w:hAnsi="Arial" w:cs="Arial"/>
          <w:b/>
          <w:bCs/>
          <w:i/>
          <w:iCs/>
          <w:shd w:val="clear" w:color="auto" w:fill="FFFFFF"/>
        </w:rPr>
      </w:pPr>
    </w:p>
    <w:p w14:paraId="6E8941FC" w14:textId="140DCA67" w:rsidR="00BC310E" w:rsidRPr="00F80EE1" w:rsidRDefault="00BC310E" w:rsidP="006770BC">
      <w:pPr>
        <w:spacing w:line="360" w:lineRule="auto"/>
        <w:jc w:val="both"/>
        <w:rPr>
          <w:rFonts w:ascii="Arial" w:hAnsi="Arial" w:cs="Arial"/>
          <w:b/>
          <w:bCs/>
          <w:shd w:val="clear" w:color="auto" w:fill="FFFFFF"/>
        </w:rPr>
      </w:pPr>
      <w:r w:rsidRPr="00F80EE1">
        <w:rPr>
          <w:rFonts w:ascii="Arial" w:hAnsi="Arial" w:cs="Arial"/>
          <w:b/>
          <w:bCs/>
          <w:shd w:val="clear" w:color="auto" w:fill="FFFFFF"/>
        </w:rPr>
        <w:t xml:space="preserve">4.8 </w:t>
      </w:r>
      <w:r w:rsidR="006770BC" w:rsidRPr="00F80EE1">
        <w:rPr>
          <w:rFonts w:ascii="Arial" w:hAnsi="Arial" w:cs="Arial"/>
          <w:b/>
          <w:bCs/>
          <w:shd w:val="clear" w:color="auto" w:fill="FFFFFF"/>
        </w:rPr>
        <w:t>E</w:t>
      </w:r>
      <w:r w:rsidR="004B0228" w:rsidRPr="00F80EE1">
        <w:rPr>
          <w:rFonts w:ascii="Arial" w:hAnsi="Arial" w:cs="Arial"/>
          <w:b/>
          <w:bCs/>
          <w:shd w:val="clear" w:color="auto" w:fill="FFFFFF"/>
        </w:rPr>
        <w:t xml:space="preserve">xames de imagem </w:t>
      </w:r>
    </w:p>
    <w:p w14:paraId="22B5507E" w14:textId="77777777" w:rsidR="00BC310E" w:rsidRPr="00F80EE1" w:rsidRDefault="00BC310E" w:rsidP="006770BC">
      <w:pPr>
        <w:spacing w:line="360" w:lineRule="auto"/>
        <w:jc w:val="both"/>
        <w:rPr>
          <w:rFonts w:ascii="Arial" w:hAnsi="Arial" w:cs="Arial"/>
          <w:b/>
          <w:bCs/>
          <w:shd w:val="clear" w:color="auto" w:fill="FFFFFF"/>
        </w:rPr>
      </w:pPr>
    </w:p>
    <w:p w14:paraId="20DDB3A3" w14:textId="77777777" w:rsidR="00BC310E" w:rsidRPr="002C61A1" w:rsidRDefault="00BC310E" w:rsidP="006770BC">
      <w:pPr>
        <w:spacing w:line="360" w:lineRule="auto"/>
        <w:jc w:val="both"/>
        <w:rPr>
          <w:rFonts w:ascii="Arial" w:hAnsi="Arial" w:cs="Arial"/>
          <w:bCs/>
          <w:i/>
          <w:shd w:val="clear" w:color="auto" w:fill="FFFFFF"/>
        </w:rPr>
      </w:pPr>
      <w:r w:rsidRPr="002C61A1">
        <w:rPr>
          <w:rFonts w:ascii="Arial" w:hAnsi="Arial" w:cs="Arial"/>
          <w:bCs/>
          <w:i/>
          <w:shd w:val="clear" w:color="auto" w:fill="FFFFFF"/>
        </w:rPr>
        <w:t>4.8.1 Tomografia das vias aéreas superiores</w:t>
      </w:r>
    </w:p>
    <w:p w14:paraId="74414117" w14:textId="77777777" w:rsidR="00BC310E" w:rsidRPr="00F80EE1" w:rsidRDefault="00BC310E" w:rsidP="006770BC">
      <w:pPr>
        <w:spacing w:line="360" w:lineRule="auto"/>
        <w:jc w:val="both"/>
        <w:rPr>
          <w:rFonts w:ascii="Arial" w:hAnsi="Arial" w:cs="Arial"/>
          <w:b/>
          <w:bCs/>
          <w:i/>
          <w:iCs/>
          <w:shd w:val="clear" w:color="auto" w:fill="FFFFFF"/>
        </w:rPr>
      </w:pPr>
    </w:p>
    <w:p w14:paraId="066AF723" w14:textId="2D0119F9"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Todos os participantes serão submetidos a duas tomografias computadorizadas (TC) de baixa dose em posição sentada. As imagens de TC serão obtidas antes du</w:t>
      </w:r>
      <w:r w:rsidR="006770BC" w:rsidRPr="00F80EE1">
        <w:rPr>
          <w:rFonts w:ascii="Arial" w:hAnsi="Arial" w:cs="Arial"/>
          <w:shd w:val="clear" w:color="auto" w:fill="FFFFFF"/>
        </w:rPr>
        <w:t>rante o período de avaliação pré-cirúrgica (avaliação I – Figura 1)</w:t>
      </w:r>
      <w:r w:rsidRPr="00F80EE1">
        <w:rPr>
          <w:rFonts w:ascii="Arial" w:hAnsi="Arial" w:cs="Arial"/>
          <w:shd w:val="clear" w:color="auto" w:fill="FFFFFF"/>
        </w:rPr>
        <w:t xml:space="preserve"> e após a Etapa II do estudo (Avaliação III – Figura 1). Todos os exames de TC serão realizados na clínica de imagem Compass3D, utilizando aparelho tomógrafo </w:t>
      </w:r>
      <w:r w:rsidR="006770BC" w:rsidRPr="00F80EE1">
        <w:rPr>
          <w:rFonts w:ascii="Arial" w:hAnsi="Arial" w:cs="Arial"/>
          <w:shd w:val="clear" w:color="auto" w:fill="FFFFFF"/>
        </w:rPr>
        <w:t>ultra acessível</w:t>
      </w:r>
      <w:r w:rsidRPr="00F80EE1">
        <w:rPr>
          <w:rFonts w:ascii="Arial" w:hAnsi="Arial" w:cs="Arial"/>
          <w:shd w:val="clear" w:color="auto" w:fill="FFFFFF"/>
        </w:rPr>
        <w:t xml:space="preserve"> i-CAT de segunda geração.</w:t>
      </w:r>
    </w:p>
    <w:p w14:paraId="50979CDB" w14:textId="6ABD3DF3"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Os dados brutos obtidos da tomografia computadorizada serão exportados no formato Digital </w:t>
      </w:r>
      <w:proofErr w:type="spellStart"/>
      <w:r w:rsidRPr="00F80EE1">
        <w:rPr>
          <w:rFonts w:ascii="Arial" w:hAnsi="Arial" w:cs="Arial"/>
          <w:i/>
          <w:shd w:val="clear" w:color="auto" w:fill="FFFFFF"/>
        </w:rPr>
        <w:t>Imaging</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and</w:t>
      </w:r>
      <w:proofErr w:type="spellEnd"/>
      <w:r w:rsidRPr="00F80EE1">
        <w:rPr>
          <w:rFonts w:ascii="Arial" w:hAnsi="Arial" w:cs="Arial"/>
          <w:i/>
          <w:shd w:val="clear" w:color="auto" w:fill="FFFFFF"/>
        </w:rPr>
        <w:t xml:space="preserve"> Communications in Medicine</w:t>
      </w:r>
      <w:r w:rsidRPr="00F80EE1">
        <w:rPr>
          <w:rFonts w:ascii="Arial" w:hAnsi="Arial" w:cs="Arial"/>
          <w:shd w:val="clear" w:color="auto" w:fill="FFFFFF"/>
        </w:rPr>
        <w:t xml:space="preserve"> (DICOM) e reconstruídos em um software específico </w:t>
      </w:r>
      <w:proofErr w:type="spellStart"/>
      <w:r w:rsidRPr="00F80EE1">
        <w:rPr>
          <w:rFonts w:ascii="Arial" w:hAnsi="Arial" w:cs="Arial"/>
          <w:shd w:val="clear" w:color="auto" w:fill="FFFFFF"/>
        </w:rPr>
        <w:t>Phin</w:t>
      </w:r>
      <w:proofErr w:type="spellEnd"/>
      <w:r w:rsidRPr="00F80EE1">
        <w:rPr>
          <w:rFonts w:ascii="Arial" w:hAnsi="Arial" w:cs="Arial"/>
          <w:shd w:val="clear" w:color="auto" w:fill="FFFFFF"/>
        </w:rPr>
        <w:t xml:space="preserve"> </w:t>
      </w:r>
      <w:proofErr w:type="spellStart"/>
      <w:r w:rsidRPr="00F80EE1">
        <w:rPr>
          <w:rFonts w:ascii="Arial" w:hAnsi="Arial" w:cs="Arial"/>
          <w:shd w:val="clear" w:color="auto" w:fill="FFFFFF"/>
        </w:rPr>
        <w:t>Imaging</w:t>
      </w:r>
      <w:proofErr w:type="spellEnd"/>
      <w:r w:rsidRPr="00F80EE1">
        <w:rPr>
          <w:rFonts w:ascii="Arial" w:hAnsi="Arial" w:cs="Arial"/>
          <w:shd w:val="clear" w:color="auto" w:fill="FFFFFF"/>
        </w:rPr>
        <w:t xml:space="preserve"> 11.7 Premium</w:t>
      </w:r>
      <w:r w:rsidRPr="00F80EE1">
        <w:rPr>
          <w:rFonts w:ascii="Arial" w:hAnsi="Arial" w:cs="Arial"/>
          <w:i/>
          <w:shd w:val="clear" w:color="auto" w:fill="FFFFFF"/>
        </w:rPr>
        <w:t xml:space="preserve">: </w:t>
      </w:r>
      <w:proofErr w:type="spellStart"/>
      <w:r w:rsidRPr="00F80EE1">
        <w:rPr>
          <w:rFonts w:ascii="Arial" w:hAnsi="Arial" w:cs="Arial"/>
          <w:i/>
          <w:shd w:val="clear" w:color="auto" w:fill="FFFFFF"/>
        </w:rPr>
        <w:t>Dolphin</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Imaging</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and</w:t>
      </w:r>
      <w:proofErr w:type="spellEnd"/>
      <w:r w:rsidRPr="00F80EE1">
        <w:rPr>
          <w:rFonts w:ascii="Arial" w:hAnsi="Arial" w:cs="Arial"/>
          <w:i/>
          <w:shd w:val="clear" w:color="auto" w:fill="FFFFFF"/>
        </w:rPr>
        <w:t xml:space="preserve"> Management </w:t>
      </w:r>
      <w:proofErr w:type="spellStart"/>
      <w:r w:rsidRPr="00F80EE1">
        <w:rPr>
          <w:rFonts w:ascii="Arial" w:hAnsi="Arial" w:cs="Arial"/>
          <w:i/>
          <w:shd w:val="clear" w:color="auto" w:fill="FFFFFF"/>
        </w:rPr>
        <w:t>Solutions</w:t>
      </w:r>
      <w:proofErr w:type="spellEnd"/>
      <w:r w:rsidRPr="00F80EE1">
        <w:rPr>
          <w:rFonts w:ascii="Arial" w:hAnsi="Arial" w:cs="Arial"/>
          <w:i/>
          <w:shd w:val="clear" w:color="auto" w:fill="FFFFFF"/>
        </w:rPr>
        <w:t xml:space="preserve">, </w:t>
      </w:r>
      <w:proofErr w:type="spellStart"/>
      <w:r w:rsidRPr="00F80EE1">
        <w:rPr>
          <w:rFonts w:ascii="Arial" w:hAnsi="Arial" w:cs="Arial"/>
          <w:i/>
          <w:shd w:val="clear" w:color="auto" w:fill="FFFFFF"/>
        </w:rPr>
        <w:t>Chatsworth</w:t>
      </w:r>
      <w:proofErr w:type="spellEnd"/>
      <w:r w:rsidRPr="00F80EE1">
        <w:rPr>
          <w:rFonts w:ascii="Arial" w:hAnsi="Arial" w:cs="Arial"/>
          <w:shd w:val="clear" w:color="auto" w:fill="FFFFFF"/>
        </w:rPr>
        <w:t>, Califórnia. Em seguida, em múltiplas imagens de reconstrução planar, elas serão reorientadas usando o plano horizontal de Frankfurt (plano FH) como p</w:t>
      </w:r>
      <w:r w:rsidR="006770BC" w:rsidRPr="00F80EE1">
        <w:rPr>
          <w:rFonts w:ascii="Arial" w:hAnsi="Arial" w:cs="Arial"/>
          <w:shd w:val="clear" w:color="auto" w:fill="FFFFFF"/>
        </w:rPr>
        <w:t>lano de referência horizontal.</w:t>
      </w:r>
      <w:r w:rsidRPr="00F80EE1">
        <w:rPr>
          <w:rFonts w:ascii="Arial" w:hAnsi="Arial" w:cs="Arial"/>
          <w:shd w:val="clear" w:color="auto" w:fill="FFFFFF"/>
        </w:rPr>
        <w:t xml:space="preserve"> Na vista de perfil, o plano FH conecta o ponto mais alto da abertura do meato acústico externo com o ponto mais baixo a margem inferior da órbita, usada para orientar um crânio ou cabeça humana de modo </w:t>
      </w:r>
      <w:r w:rsidRPr="00F80EE1">
        <w:rPr>
          <w:rFonts w:ascii="Arial" w:hAnsi="Arial" w:cs="Arial"/>
          <w:shd w:val="clear" w:color="auto" w:fill="FFFFFF"/>
        </w:rPr>
        <w:lastRenderedPageBreak/>
        <w:t xml:space="preserve">que o plano seja horizontal e represente a posição natural da cabeça. As imagens serão avaliadas em três incidências (sagital, coronal e axial). As medidas </w:t>
      </w:r>
      <w:r w:rsidR="006770BC" w:rsidRPr="00F80EE1">
        <w:rPr>
          <w:rFonts w:ascii="Arial" w:hAnsi="Arial" w:cs="Arial"/>
          <w:shd w:val="clear" w:color="auto" w:fill="FFFFFF"/>
        </w:rPr>
        <w:t>serão</w:t>
      </w:r>
      <w:r w:rsidRPr="00F80EE1">
        <w:rPr>
          <w:rFonts w:ascii="Arial" w:hAnsi="Arial" w:cs="Arial"/>
          <w:shd w:val="clear" w:color="auto" w:fill="FFFFFF"/>
        </w:rPr>
        <w:t xml:space="preserve"> feitas para verificar as mudanças de volume das vias aéreas após a Etapa II do estudo.  Para tanto, serão definidos pontos anatômicos específicos.</w:t>
      </w:r>
    </w:p>
    <w:p w14:paraId="5C61892E" w14:textId="77777777" w:rsidR="00BC310E" w:rsidRPr="00F80EE1" w:rsidRDefault="00BC310E" w:rsidP="006770BC">
      <w:pPr>
        <w:spacing w:line="360" w:lineRule="auto"/>
        <w:jc w:val="both"/>
        <w:rPr>
          <w:rFonts w:ascii="Arial" w:hAnsi="Arial" w:cs="Arial"/>
          <w:shd w:val="clear" w:color="auto" w:fill="FFFFFF"/>
        </w:rPr>
      </w:pPr>
    </w:p>
    <w:p w14:paraId="24D8995B" w14:textId="3BD1EEA5" w:rsidR="00BC310E" w:rsidRPr="002C61A1" w:rsidRDefault="006770BC" w:rsidP="006770BC">
      <w:pPr>
        <w:spacing w:line="360" w:lineRule="auto"/>
        <w:jc w:val="both"/>
        <w:rPr>
          <w:rFonts w:ascii="Arial" w:hAnsi="Arial" w:cs="Arial"/>
          <w:bCs/>
          <w:i/>
          <w:shd w:val="clear" w:color="auto" w:fill="FFFFFF"/>
        </w:rPr>
      </w:pPr>
      <w:r w:rsidRPr="002C61A1">
        <w:rPr>
          <w:rFonts w:ascii="Arial" w:hAnsi="Arial" w:cs="Arial"/>
          <w:bCs/>
          <w:i/>
          <w:shd w:val="clear" w:color="auto" w:fill="FFFFFF"/>
        </w:rPr>
        <w:t xml:space="preserve">4.8.2 </w:t>
      </w:r>
      <w:r w:rsidR="002C61A1">
        <w:rPr>
          <w:rFonts w:ascii="Arial" w:hAnsi="Arial" w:cs="Arial"/>
          <w:bCs/>
          <w:i/>
          <w:shd w:val="clear" w:color="auto" w:fill="FFFFFF"/>
        </w:rPr>
        <w:t>R</w:t>
      </w:r>
      <w:r w:rsidR="002C61A1" w:rsidRPr="002C61A1">
        <w:rPr>
          <w:rFonts w:ascii="Arial" w:hAnsi="Arial" w:cs="Arial"/>
          <w:bCs/>
          <w:i/>
          <w:shd w:val="clear" w:color="auto" w:fill="FFFFFF"/>
        </w:rPr>
        <w:t>essonância magnética da face</w:t>
      </w:r>
    </w:p>
    <w:p w14:paraId="24800443" w14:textId="77777777" w:rsidR="00BC310E" w:rsidRPr="00F80EE1" w:rsidRDefault="00BC310E" w:rsidP="006770BC">
      <w:pPr>
        <w:spacing w:line="360" w:lineRule="auto"/>
        <w:jc w:val="both"/>
        <w:rPr>
          <w:rFonts w:ascii="Arial" w:hAnsi="Arial" w:cs="Arial"/>
          <w:shd w:val="clear" w:color="auto" w:fill="FFFFFF"/>
        </w:rPr>
      </w:pPr>
    </w:p>
    <w:p w14:paraId="7A53EAF6" w14:textId="77777777" w:rsidR="00F80EE1"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A</w:t>
      </w:r>
      <w:r w:rsidR="006770BC" w:rsidRPr="00F80EE1">
        <w:rPr>
          <w:rFonts w:ascii="Arial" w:hAnsi="Arial" w:cs="Arial"/>
          <w:shd w:val="clear" w:color="auto" w:fill="FFFFFF"/>
        </w:rPr>
        <w:t>s imagens</w:t>
      </w:r>
      <w:r w:rsidRPr="00F80EE1">
        <w:rPr>
          <w:rFonts w:ascii="Arial" w:hAnsi="Arial" w:cs="Arial"/>
          <w:shd w:val="clear" w:color="auto" w:fill="FFFFFF"/>
        </w:rPr>
        <w:t xml:space="preserve"> das vias aéreas superiores serão também avaliadas por ressonância magné</w:t>
      </w:r>
      <w:r w:rsidR="006770BC" w:rsidRPr="00F80EE1">
        <w:rPr>
          <w:rFonts w:ascii="Arial" w:hAnsi="Arial" w:cs="Arial"/>
          <w:shd w:val="clear" w:color="auto" w:fill="FFFFFF"/>
        </w:rPr>
        <w:t>tica nuclear na avaliação pré-cirúrgic</w:t>
      </w:r>
      <w:r w:rsidRPr="00F80EE1">
        <w:rPr>
          <w:rFonts w:ascii="Arial" w:hAnsi="Arial" w:cs="Arial"/>
          <w:shd w:val="clear" w:color="auto" w:fill="FFFFFF"/>
        </w:rPr>
        <w:t>a (</w:t>
      </w:r>
      <w:r w:rsidR="006770BC" w:rsidRPr="00F80EE1">
        <w:rPr>
          <w:rFonts w:ascii="Arial" w:hAnsi="Arial" w:cs="Arial"/>
          <w:shd w:val="clear" w:color="auto" w:fill="FFFFFF"/>
        </w:rPr>
        <w:t>Avaliação</w:t>
      </w:r>
      <w:r w:rsidRPr="00F80EE1">
        <w:rPr>
          <w:rFonts w:ascii="Arial" w:hAnsi="Arial" w:cs="Arial"/>
          <w:shd w:val="clear" w:color="auto" w:fill="FFFFFF"/>
        </w:rPr>
        <w:t xml:space="preserve"> I – Figura 1) e avaliação após a segunda fase do estudo (</w:t>
      </w:r>
      <w:r w:rsidR="006770BC" w:rsidRPr="00F80EE1">
        <w:rPr>
          <w:rFonts w:ascii="Arial" w:hAnsi="Arial" w:cs="Arial"/>
          <w:shd w:val="clear" w:color="auto" w:fill="FFFFFF"/>
        </w:rPr>
        <w:t>Avaliação</w:t>
      </w:r>
      <w:r w:rsidRPr="00F80EE1">
        <w:rPr>
          <w:rFonts w:ascii="Arial" w:hAnsi="Arial" w:cs="Arial"/>
          <w:shd w:val="clear" w:color="auto" w:fill="FFFFFF"/>
        </w:rPr>
        <w:t xml:space="preserve"> III). Este exame é adequado para a quantificação da composição de  gordura da língua </w:t>
      </w:r>
      <w:r w:rsidRPr="00F80EE1">
        <w:rPr>
          <w:rFonts w:ascii="Arial" w:hAnsi="Arial" w:cs="Arial"/>
          <w:shd w:val="clear" w:color="auto" w:fill="FFFFFF"/>
        </w:rPr>
        <w:fldChar w:fldCharType="begin"/>
      </w:r>
      <w:r w:rsidRPr="00F80EE1">
        <w:rPr>
          <w:rFonts w:ascii="Arial" w:hAnsi="Arial" w:cs="Arial"/>
          <w:shd w:val="clear" w:color="auto" w:fill="FFFFFF"/>
        </w:rPr>
        <w:instrText xml:space="preserve"> ADDIN EN.CITE &lt;EndNote&gt;&lt;Cite&gt;&lt;Author&gt;Hu&lt;/Author&gt;&lt;Year&gt;2011&lt;/Year&gt;&lt;IDText&gt;Quantification of Absolute Fat Mass by Magnetic Resonance Imaging: a Validation Study against Chemical Analysis&lt;/IDText&gt;&lt;DisplayText&gt;(Hu et al., 2011)&lt;/DisplayText&gt;&lt;record&gt;&lt;urls&gt;&lt;related-urls&gt;&lt;url&gt;https://www.ncbi.nlm.nih.gov/pubmed/23204926&lt;/url&gt;&lt;/related-urls&gt;&lt;/urls&gt;&lt;isbn&gt;1479-456X&lt;/isbn&gt;&lt;custom2&gt;PMC3509746&lt;/custom2&gt;&lt;titles&gt;&lt;title&gt;Quantification of Absolute Fat Mass by Magnetic Resonance Imaging: a Validation Study against Chemical Analysis&lt;/title&gt;&lt;secondary-title&gt;Int J Body Compos Res&lt;/secondary-title&gt;&lt;/titles&gt;&lt;pages&gt;111-122&lt;/pages&gt;&lt;number&gt;3&lt;/number&gt;&lt;contributors&gt;&lt;authors&gt;&lt;author&gt;Hu, H. H.&lt;/author&gt;&lt;author&gt;Li, Y.&lt;/author&gt;&lt;author&gt;Nagy, T. R.&lt;/author&gt;&lt;author&gt;Goran, M. I.&lt;/author&gt;&lt;author&gt;Nayak, K. S.&lt;/author&gt;&lt;/authors&gt;&lt;/contributors&gt;&lt;language&gt;eng&lt;/language&gt;&lt;added-date format="utc"&gt;1683166017&lt;/added-date&gt;&lt;ref-type name="Journal Article"&gt;17&lt;/ref-type&gt;&lt;auth-address&gt;Ming Hsieh Department of Electrical Engineering, University of Southern California&amp;#xD;Department of Radiology, Children&amp;apos;s Hospital of Los Angeles.&lt;/auth-address&gt;&lt;dates&gt;&lt;year&gt;2011&lt;/year&gt;&lt;/dates&gt;&lt;rec-number&gt;1198&lt;/rec-number&gt;&lt;last-updated-date format="utc"&gt;1683166017&lt;/last-updated-date&gt;&lt;accession-num&gt;23204926&lt;/accession-num&gt;&lt;volume&gt;9&lt;/volume&gt;&lt;/record&gt;&lt;/Cite&gt;&lt;/EndNote&gt;</w:instrText>
      </w:r>
      <w:r w:rsidRPr="00F80EE1">
        <w:rPr>
          <w:rFonts w:ascii="Arial" w:hAnsi="Arial" w:cs="Arial"/>
          <w:shd w:val="clear" w:color="auto" w:fill="FFFFFF"/>
        </w:rPr>
        <w:fldChar w:fldCharType="separate"/>
      </w:r>
      <w:r w:rsidRPr="00F80EE1">
        <w:rPr>
          <w:rFonts w:ascii="Arial" w:hAnsi="Arial" w:cs="Arial"/>
          <w:shd w:val="clear" w:color="auto" w:fill="FFFFFF"/>
        </w:rPr>
        <w:t>(Hu et al., 2011)</w:t>
      </w:r>
      <w:r w:rsidRPr="00F80EE1">
        <w:rPr>
          <w:rFonts w:ascii="Arial" w:hAnsi="Arial" w:cs="Arial"/>
          <w:shd w:val="clear" w:color="auto" w:fill="FFFFFF"/>
        </w:rPr>
        <w:fldChar w:fldCharType="end"/>
      </w:r>
      <w:r w:rsidRPr="00F80EE1">
        <w:rPr>
          <w:rFonts w:ascii="Arial" w:hAnsi="Arial" w:cs="Arial"/>
          <w:shd w:val="clear" w:color="auto" w:fill="FFFFFF"/>
        </w:rPr>
        <w:t xml:space="preserve">. A ressonância magnética spin-eco será realizada em vigília usando scanners de ressonância magnética de 1,5T. A posição da cabeça será padronizada (plano de Frankfurt perpendicular à horizontal) e fixada com almofadas de espuma. </w:t>
      </w:r>
    </w:p>
    <w:p w14:paraId="5E304DC3" w14:textId="01FA8A94"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Os participantes serão instruídos a respirar normalmente pelo nariz, apoiar a língua na parte de trás dos dentes da frente com os dentes se tocando levemente e abster-se de engolir. Imagens axiais spin-eco ponderadas em T1 contíguas serão obtidas (50 cortes, 3 mm de espessura, matriz 224 × 512). Além disso, as sequências </w:t>
      </w:r>
      <w:proofErr w:type="spellStart"/>
      <w:r w:rsidRPr="00F80EE1">
        <w:rPr>
          <w:rFonts w:ascii="Arial" w:hAnsi="Arial" w:cs="Arial"/>
          <w:shd w:val="clear" w:color="auto" w:fill="FFFFFF"/>
        </w:rPr>
        <w:t>mDixon</w:t>
      </w:r>
      <w:proofErr w:type="spellEnd"/>
      <w:r w:rsidRPr="00F80EE1">
        <w:rPr>
          <w:rFonts w:ascii="Arial" w:hAnsi="Arial" w:cs="Arial"/>
          <w:shd w:val="clear" w:color="auto" w:fill="FFFFFF"/>
        </w:rPr>
        <w:t xml:space="preserve"> serão adquiridas para permitir a quantificação da gordu</w:t>
      </w:r>
      <w:r w:rsidR="00F80EE1" w:rsidRPr="00F80EE1">
        <w:rPr>
          <w:rFonts w:ascii="Arial" w:hAnsi="Arial" w:cs="Arial"/>
          <w:shd w:val="clear" w:color="auto" w:fill="FFFFFF"/>
        </w:rPr>
        <w:t xml:space="preserve">ra intra </w:t>
      </w:r>
      <w:r w:rsidRPr="00F80EE1">
        <w:rPr>
          <w:rFonts w:ascii="Arial" w:hAnsi="Arial" w:cs="Arial"/>
          <w:shd w:val="clear" w:color="auto" w:fill="FFFFFF"/>
        </w:rPr>
        <w:t xml:space="preserve">língua </w:t>
      </w:r>
      <w:r w:rsidRPr="00F80EE1">
        <w:rPr>
          <w:rFonts w:ascii="Arial" w:hAnsi="Arial" w:cs="Arial"/>
          <w:shd w:val="clear" w:color="auto" w:fill="FFFFFF"/>
        </w:rPr>
        <w:fldChar w:fldCharType="begin">
          <w:fldData xml:space="preserve">PEVuZE5vdGU+PENpdGU+PEF1dGhvcj5NYTwvQXV0aG9yPjxZZWFyPjIwMDg8L1llYXI+PElEVGV4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</w:fldData>
        </w:fldChar>
      </w:r>
      <w:r w:rsidRPr="00F80EE1">
        <w:rPr>
          <w:rFonts w:ascii="Arial" w:hAnsi="Arial" w:cs="Arial"/>
          <w:shd w:val="clear" w:color="auto" w:fill="FFFFFF"/>
        </w:rPr>
        <w:instrText xml:space="preserve"> ADDIN EN.CITE </w:instrText>
      </w:r>
      <w:r w:rsidRPr="00F80EE1">
        <w:rPr>
          <w:rFonts w:ascii="Arial" w:hAnsi="Arial" w:cs="Arial"/>
          <w:shd w:val="clear" w:color="auto" w:fill="FFFFFF"/>
        </w:rPr>
        <w:fldChar w:fldCharType="begin">
          <w:fldData xml:space="preserve">PEVuZE5vdGU+PENpdGU+PEF1dGhvcj5NYTwvQXV0aG9yPjxZZWFyPjIwMDg8L1llYXI+PElEVGV4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</w:fldData>
        </w:fldChar>
      </w:r>
      <w:r w:rsidRPr="00F80EE1">
        <w:rPr>
          <w:rFonts w:ascii="Arial" w:hAnsi="Arial" w:cs="Arial"/>
          <w:shd w:val="clear" w:color="auto" w:fill="FFFFFF"/>
        </w:rPr>
        <w:instrText xml:space="preserve"> ADDIN EN.CITE.DATA </w:instrText>
      </w:r>
      <w:r w:rsidRPr="00F80EE1">
        <w:rPr>
          <w:rFonts w:ascii="Arial" w:hAnsi="Arial" w:cs="Arial"/>
          <w:shd w:val="clear" w:color="auto" w:fill="FFFFFF"/>
        </w:rPr>
      </w:r>
      <w:r w:rsidRPr="00F80EE1">
        <w:rPr>
          <w:rFonts w:ascii="Arial" w:hAnsi="Arial" w:cs="Arial"/>
          <w:shd w:val="clear" w:color="auto" w:fill="FFFFFF"/>
        </w:rPr>
        <w:fldChar w:fldCharType="end"/>
      </w:r>
      <w:r w:rsidRPr="00F80EE1">
        <w:rPr>
          <w:rFonts w:ascii="Arial" w:hAnsi="Arial" w:cs="Arial"/>
          <w:shd w:val="clear" w:color="auto" w:fill="FFFFFF"/>
        </w:rPr>
      </w:r>
      <w:r w:rsidRPr="00F80EE1">
        <w:rPr>
          <w:rFonts w:ascii="Arial" w:hAnsi="Arial" w:cs="Arial"/>
          <w:shd w:val="clear" w:color="auto" w:fill="FFFFFF"/>
        </w:rPr>
        <w:fldChar w:fldCharType="separate"/>
      </w:r>
      <w:r w:rsidRPr="00F80EE1">
        <w:rPr>
          <w:rFonts w:ascii="Arial" w:hAnsi="Arial" w:cs="Arial"/>
          <w:shd w:val="clear" w:color="auto" w:fill="FFFFFF"/>
        </w:rPr>
        <w:t>(Hu et al., 2011; Ma, 2008)</w:t>
      </w:r>
      <w:r w:rsidRPr="00F80EE1">
        <w:rPr>
          <w:rFonts w:ascii="Arial" w:hAnsi="Arial" w:cs="Arial"/>
          <w:shd w:val="clear" w:color="auto" w:fill="FFFFFF"/>
        </w:rPr>
        <w:fldChar w:fldCharType="end"/>
      </w:r>
      <w:r w:rsidRPr="00F80EE1">
        <w:rPr>
          <w:rFonts w:ascii="Arial" w:hAnsi="Arial" w:cs="Arial"/>
          <w:shd w:val="clear" w:color="auto" w:fill="FFFFFF"/>
        </w:rPr>
        <w:t xml:space="preserve">. </w:t>
      </w:r>
    </w:p>
    <w:p w14:paraId="4AFA4030" w14:textId="77777777" w:rsidR="00BC310E" w:rsidRPr="00F80EE1" w:rsidRDefault="00BC310E" w:rsidP="00F80EE1">
      <w:pPr>
        <w:spacing w:line="360" w:lineRule="auto"/>
        <w:jc w:val="both"/>
        <w:rPr>
          <w:rFonts w:ascii="Arial" w:hAnsi="Arial" w:cs="Arial"/>
          <w:shd w:val="clear" w:color="auto" w:fill="FFFFFF"/>
        </w:rPr>
      </w:pPr>
    </w:p>
    <w:p w14:paraId="7D7D5876" w14:textId="2C67B219" w:rsidR="00BC310E" w:rsidRPr="00F80EE1" w:rsidRDefault="00BC310E" w:rsidP="00F80EE1">
      <w:pPr>
        <w:tabs>
          <w:tab w:val="left" w:pos="142"/>
        </w:tabs>
        <w:spacing w:line="360" w:lineRule="auto"/>
        <w:jc w:val="both"/>
        <w:rPr>
          <w:rFonts w:ascii="Arial" w:hAnsi="Arial" w:cs="Arial"/>
          <w:b/>
          <w:bCs/>
          <w:i/>
          <w:iCs/>
          <w:shd w:val="clear" w:color="auto" w:fill="FFFFFF"/>
        </w:rPr>
      </w:pPr>
      <w:r w:rsidRPr="00F80EE1">
        <w:rPr>
          <w:rFonts w:ascii="Arial" w:hAnsi="Arial" w:cs="Arial"/>
          <w:b/>
          <w:bCs/>
          <w:shd w:val="clear" w:color="auto" w:fill="FFFFFF"/>
        </w:rPr>
        <w:t xml:space="preserve">4.9 </w:t>
      </w:r>
      <w:r w:rsidR="00F80EE1" w:rsidRPr="00F80EE1">
        <w:rPr>
          <w:rFonts w:ascii="Arial" w:hAnsi="Arial" w:cs="Arial"/>
          <w:b/>
          <w:bCs/>
          <w:shd w:val="clear" w:color="auto" w:fill="FFFFFF"/>
        </w:rPr>
        <w:t>C</w:t>
      </w:r>
      <w:r w:rsidR="002C61A1" w:rsidRPr="002C61A1">
        <w:rPr>
          <w:rFonts w:ascii="Arial" w:hAnsi="Arial" w:cs="Arial"/>
          <w:b/>
          <w:bCs/>
          <w:shd w:val="clear" w:color="auto" w:fill="FFFFFF"/>
        </w:rPr>
        <w:t xml:space="preserve">oleta de resultados de </w:t>
      </w:r>
      <w:r w:rsidR="002C61A1" w:rsidRPr="002C61A1">
        <w:rPr>
          <w:rFonts w:ascii="Arial" w:hAnsi="Arial" w:cs="Arial"/>
          <w:b/>
          <w:bCs/>
          <w:iCs/>
          <w:shd w:val="clear" w:color="auto" w:fill="FFFFFF"/>
        </w:rPr>
        <w:t>exames bioquímico e dados clínicos</w:t>
      </w:r>
    </w:p>
    <w:p w14:paraId="1A546755" w14:textId="77777777" w:rsidR="00F80EE1" w:rsidRPr="00F80EE1" w:rsidRDefault="00F80EE1" w:rsidP="00F80EE1">
      <w:pPr>
        <w:spacing w:line="360" w:lineRule="auto"/>
        <w:jc w:val="both"/>
        <w:rPr>
          <w:rFonts w:ascii="Arial" w:hAnsi="Arial" w:cs="Arial"/>
          <w:shd w:val="clear" w:color="auto" w:fill="FFFFFF"/>
        </w:rPr>
      </w:pPr>
    </w:p>
    <w:p w14:paraId="4CB79DB4" w14:textId="641D1B1F" w:rsidR="00BC310E"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Os prontuários disponíveis no Instituto Bariátrico possuem </w:t>
      </w:r>
      <w:r w:rsidR="00F80EE1" w:rsidRPr="00F80EE1">
        <w:rPr>
          <w:rFonts w:ascii="Arial" w:hAnsi="Arial" w:cs="Arial"/>
          <w:shd w:val="clear" w:color="auto" w:fill="FFFFFF"/>
        </w:rPr>
        <w:t>diversos dados pessoais como</w:t>
      </w:r>
      <w:r w:rsidRPr="00F80EE1">
        <w:rPr>
          <w:rFonts w:ascii="Arial" w:hAnsi="Arial" w:cs="Arial"/>
          <w:shd w:val="clear" w:color="auto" w:fill="FFFFFF"/>
        </w:rPr>
        <w:t xml:space="preserve"> nome, idade, contato; história patológica pregressa, comorbidades, tratamentos cirúrgicos ou hospitalares prévios, tratamentos de emagrecimento ou procedimento cirúrgico previamente executados. Além disso, há também nos prontuários registros laboratoriais (lipidograma, hemograma, glicemia e dosagens sé</w:t>
      </w:r>
      <w:r w:rsidR="00F80EE1" w:rsidRPr="00F80EE1">
        <w:rPr>
          <w:rFonts w:ascii="Arial" w:hAnsi="Arial" w:cs="Arial"/>
          <w:shd w:val="clear" w:color="auto" w:fill="FFFFFF"/>
        </w:rPr>
        <w:t>ricas de vitaminas e marcadores</w:t>
      </w:r>
      <w:r w:rsidRPr="00F80EE1">
        <w:rPr>
          <w:rFonts w:ascii="Arial" w:hAnsi="Arial" w:cs="Arial"/>
          <w:shd w:val="clear" w:color="auto" w:fill="FFFFFF"/>
        </w:rPr>
        <w:t>), antropométricos e exame polissonografico pré cirúrgico e 90 dias após a cirurgia bariátrica. Os dados contidos nos prontuários poderão ser utilizados nesta pesquisa pois permitem uma serie de avaliações pertinentes.</w:t>
      </w:r>
    </w:p>
    <w:p w14:paraId="4BA66E8B" w14:textId="433C8602" w:rsidR="004B0228" w:rsidRDefault="004B0228" w:rsidP="004B0228">
      <w:pPr>
        <w:spacing w:line="360" w:lineRule="auto"/>
        <w:jc w:val="both"/>
        <w:rPr>
          <w:rFonts w:ascii="Arial" w:hAnsi="Arial" w:cs="Arial"/>
          <w:shd w:val="clear" w:color="auto" w:fill="FFFFFF"/>
        </w:rPr>
      </w:pPr>
    </w:p>
    <w:p w14:paraId="03EDD64C" w14:textId="77777777" w:rsidR="004B0228" w:rsidRPr="00F80EE1" w:rsidRDefault="004B0228" w:rsidP="004B0228">
      <w:pPr>
        <w:spacing w:line="360" w:lineRule="auto"/>
        <w:jc w:val="both"/>
        <w:rPr>
          <w:rFonts w:ascii="Arial" w:hAnsi="Arial" w:cs="Arial"/>
          <w:shd w:val="clear" w:color="auto" w:fill="FFFFFF"/>
        </w:rPr>
      </w:pPr>
    </w:p>
    <w:p w14:paraId="3B29DF87" w14:textId="3C2E933E" w:rsidR="00BC310E" w:rsidRPr="00F80EE1" w:rsidRDefault="00F80EE1" w:rsidP="00F80EE1">
      <w:pPr>
        <w:spacing w:line="360" w:lineRule="auto"/>
        <w:jc w:val="both"/>
        <w:rPr>
          <w:rFonts w:ascii="Arial" w:hAnsi="Arial" w:cs="Arial"/>
          <w:b/>
          <w:bCs/>
          <w:shd w:val="clear" w:color="auto" w:fill="FFFFFF"/>
        </w:rPr>
      </w:pPr>
      <w:r w:rsidRPr="00F80EE1">
        <w:rPr>
          <w:rFonts w:ascii="Arial" w:hAnsi="Arial" w:cs="Arial"/>
          <w:b/>
          <w:bCs/>
          <w:shd w:val="clear" w:color="auto" w:fill="FFFFFF"/>
        </w:rPr>
        <w:lastRenderedPageBreak/>
        <w:t>4.10 H</w:t>
      </w:r>
      <w:r w:rsidR="002C61A1" w:rsidRPr="00F80EE1">
        <w:rPr>
          <w:rFonts w:ascii="Arial" w:hAnsi="Arial" w:cs="Arial"/>
          <w:b/>
          <w:bCs/>
          <w:shd w:val="clear" w:color="auto" w:fill="FFFFFF"/>
        </w:rPr>
        <w:t>ábitos alimentares</w:t>
      </w:r>
    </w:p>
    <w:p w14:paraId="498950DA" w14:textId="77777777" w:rsidR="00F80EE1" w:rsidRPr="00F80EE1" w:rsidRDefault="00F80EE1" w:rsidP="00F80EE1">
      <w:pPr>
        <w:spacing w:line="360" w:lineRule="auto"/>
        <w:jc w:val="both"/>
        <w:rPr>
          <w:rFonts w:ascii="Arial" w:hAnsi="Arial" w:cs="Arial"/>
          <w:b/>
          <w:bCs/>
          <w:shd w:val="clear" w:color="auto" w:fill="FFFFFF"/>
        </w:rPr>
      </w:pPr>
    </w:p>
    <w:p w14:paraId="50710F6A" w14:textId="7777777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Essa variável será obtida por meio da escala desenvolvida e validada para indivíduos adultos </w:t>
      </w:r>
      <w:r w:rsidRPr="00F80EE1">
        <w:rPr>
          <w:rFonts w:ascii="Arial" w:hAnsi="Arial" w:cs="Arial"/>
          <w:shd w:val="clear" w:color="auto" w:fill="FFFFFF"/>
        </w:rPr>
        <w:fldChar w:fldCharType="begin">
          <w:fldData xml:space="preserve">PEVuZE5vdGU+PENpdGU+PEF1dGhvcj5HYWJlPC9BdXRob3I+PFllYXI+MjAxOTwvWWVhcj48SURU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</w:fldData>
        </w:fldChar>
      </w:r>
      <w:r w:rsidRPr="00F80EE1">
        <w:rPr>
          <w:rFonts w:ascii="Arial" w:hAnsi="Arial" w:cs="Arial"/>
          <w:shd w:val="clear" w:color="auto" w:fill="FFFFFF"/>
        </w:rPr>
        <w:instrText xml:space="preserve"> ADDIN EN.CITE </w:instrText>
      </w:r>
      <w:r w:rsidRPr="00F80EE1">
        <w:rPr>
          <w:rFonts w:ascii="Arial" w:hAnsi="Arial" w:cs="Arial"/>
          <w:shd w:val="clear" w:color="auto" w:fill="FFFFFF"/>
        </w:rPr>
        <w:fldChar w:fldCharType="begin">
          <w:fldData xml:space="preserve">PEVuZE5vdGU+PENpdGU+PEF1dGhvcj5HYWJlPC9BdXRob3I+PFllYXI+MjAxOTwvWWVhcj48SURU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</w:fldData>
        </w:fldChar>
      </w:r>
      <w:r w:rsidRPr="00F80EE1">
        <w:rPr>
          <w:rFonts w:ascii="Arial" w:hAnsi="Arial" w:cs="Arial"/>
          <w:shd w:val="clear" w:color="auto" w:fill="FFFFFF"/>
        </w:rPr>
        <w:instrText xml:space="preserve"> ADDIN EN.CITE.DATA </w:instrText>
      </w:r>
      <w:r w:rsidRPr="00F80EE1">
        <w:rPr>
          <w:rFonts w:ascii="Arial" w:hAnsi="Arial" w:cs="Arial"/>
          <w:shd w:val="clear" w:color="auto" w:fill="FFFFFF"/>
        </w:rPr>
      </w:r>
      <w:r w:rsidRPr="00F80EE1">
        <w:rPr>
          <w:rFonts w:ascii="Arial" w:hAnsi="Arial" w:cs="Arial"/>
          <w:shd w:val="clear" w:color="auto" w:fill="FFFFFF"/>
        </w:rPr>
        <w:fldChar w:fldCharType="end"/>
      </w:r>
      <w:r w:rsidRPr="00F80EE1">
        <w:rPr>
          <w:rFonts w:ascii="Arial" w:hAnsi="Arial" w:cs="Arial"/>
          <w:shd w:val="clear" w:color="auto" w:fill="FFFFFF"/>
        </w:rPr>
      </w:r>
      <w:r w:rsidRPr="00F80EE1">
        <w:rPr>
          <w:rFonts w:ascii="Arial" w:hAnsi="Arial" w:cs="Arial"/>
          <w:shd w:val="clear" w:color="auto" w:fill="FFFFFF"/>
        </w:rPr>
        <w:fldChar w:fldCharType="separate"/>
      </w:r>
      <w:r w:rsidRPr="00F80EE1">
        <w:rPr>
          <w:rFonts w:ascii="Arial" w:hAnsi="Arial" w:cs="Arial"/>
          <w:shd w:val="clear" w:color="auto" w:fill="FFFFFF"/>
        </w:rPr>
        <w:t>(Gabe &amp; Jaime, 2019)</w:t>
      </w:r>
      <w:r w:rsidRPr="00F80EE1">
        <w:rPr>
          <w:rFonts w:ascii="Arial" w:hAnsi="Arial" w:cs="Arial"/>
          <w:shd w:val="clear" w:color="auto" w:fill="FFFFFF"/>
        </w:rPr>
        <w:fldChar w:fldCharType="end"/>
      </w:r>
      <w:r w:rsidRPr="00F80EE1">
        <w:rPr>
          <w:rFonts w:ascii="Arial" w:hAnsi="Arial" w:cs="Arial"/>
          <w:shd w:val="clear" w:color="auto" w:fill="FFFFFF"/>
        </w:rPr>
        <w:t xml:space="preserve">. Esta escala consta de frases declarativas (itens) que foram elaboradas com base nas recomendações da segunda edição do Guia Alimentar para a População Brasileira. Este questionário será aplicado ao final da fase I e ao final da fase II do nosso estudo. </w:t>
      </w:r>
    </w:p>
    <w:p w14:paraId="21D162A4" w14:textId="77777777" w:rsidR="00F80EE1"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As opções de respostas para estes itens formam uma escala </w:t>
      </w:r>
      <w:proofErr w:type="spellStart"/>
      <w:r w:rsidRPr="00F80EE1">
        <w:rPr>
          <w:rFonts w:ascii="Arial" w:hAnsi="Arial" w:cs="Arial"/>
          <w:shd w:val="clear" w:color="auto" w:fill="FFFFFF"/>
        </w:rPr>
        <w:t>Likert</w:t>
      </w:r>
      <w:proofErr w:type="spellEnd"/>
      <w:r w:rsidRPr="00F80EE1">
        <w:rPr>
          <w:rFonts w:ascii="Arial" w:hAnsi="Arial" w:cs="Arial"/>
          <w:shd w:val="clear" w:color="auto" w:fill="FFFFFF"/>
        </w:rPr>
        <w:t xml:space="preserve"> de 4 pontos: “concordo totalmente”; “concordo”; “dis</w:t>
      </w:r>
      <w:r w:rsidR="00F80EE1" w:rsidRPr="00F80EE1">
        <w:rPr>
          <w:rFonts w:ascii="Arial" w:hAnsi="Arial" w:cs="Arial"/>
          <w:shd w:val="clear" w:color="auto" w:fill="FFFFFF"/>
        </w:rPr>
        <w:t xml:space="preserve">cordo” e “discordo totalmente”; </w:t>
      </w:r>
      <w:r w:rsidRPr="00F80EE1">
        <w:rPr>
          <w:rFonts w:ascii="Arial" w:hAnsi="Arial" w:cs="Arial"/>
          <w:shd w:val="clear" w:color="auto" w:fill="FFFFFF"/>
        </w:rPr>
        <w:t xml:space="preserve">visando incentivar os entrevistados a analisar a sentença com maior atenção. Os itens serão agrupados em quatro dimensões: Escolhas, Modos, Organização e Planejamento. </w:t>
      </w:r>
    </w:p>
    <w:p w14:paraId="1C693964" w14:textId="2D6BF637"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Posteriormente, essas dimensões serão caracterizadas em dimensões positivas (planejamento e organização) e negativas (modos e escolhas), sendo que as dimensões de modos e escolhas medem construções opostas às recomendações do Guia Alimentar para a População Brasileira. Sendo assim, as pontuações atribuídas às respostas dos itens nas dimensões de escolhas e modos serão invertidas para assegurar que a soma da pontuação seja determinada adequadamente, como mostra a Tabela 1.</w:t>
      </w:r>
    </w:p>
    <w:p w14:paraId="0BCB69AD" w14:textId="732793C6"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 somatório dos escores individuais atribuídos às respostas de cada alternativa originará uma pontuação. Nesse sentido, para realizar a classificação das práticas alimentares com base na soma das pontuações, as práticas alimentares serão categorizadas em “adequado”, “risco” e “inadequado”, como propõe as autoras da escala (Tabela 2). </w:t>
      </w:r>
      <w:r w:rsidR="00F80EE1" w:rsidRPr="00F80EE1">
        <w:rPr>
          <w:rFonts w:ascii="Arial" w:hAnsi="Arial" w:cs="Arial"/>
          <w:shd w:val="clear" w:color="auto" w:fill="FFFFFF"/>
        </w:rPr>
        <w:t>Em seguida, para o presente estudo</w:t>
      </w:r>
      <w:r w:rsidRPr="00F80EE1">
        <w:rPr>
          <w:rFonts w:ascii="Arial" w:hAnsi="Arial" w:cs="Arial"/>
          <w:shd w:val="clear" w:color="auto" w:fill="FFFFFF"/>
        </w:rPr>
        <w:t xml:space="preserve"> </w:t>
      </w:r>
      <w:r w:rsidR="00F80EE1" w:rsidRPr="00F80EE1">
        <w:rPr>
          <w:rFonts w:ascii="Arial" w:hAnsi="Arial" w:cs="Arial"/>
          <w:shd w:val="clear" w:color="auto" w:fill="FFFFFF"/>
        </w:rPr>
        <w:t xml:space="preserve">as pontuações </w:t>
      </w:r>
      <w:r w:rsidRPr="00F80EE1">
        <w:rPr>
          <w:rFonts w:ascii="Arial" w:hAnsi="Arial" w:cs="Arial"/>
          <w:shd w:val="clear" w:color="auto" w:fill="FFFFFF"/>
        </w:rPr>
        <w:t>serão recategorizadas em adequado e inadequado.</w:t>
      </w:r>
    </w:p>
    <w:p w14:paraId="15A1DC1B" w14:textId="61F196D6"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De acordo com o Guia Alimentar de bolso, o indivíduo classificado com até 31 pontos precisa realizar mudanças nos seus hábitos alimentares visando ter uma alimentação saudável e prazerosa, sendo considerado como indivíduo com práticas alimentares inadequadas. O indivíduo classificado entre 31 e 41 pontos está no meio do caminho para uma alimentação saudável, tornando-se preciso melhorar alguns aspectos relacionados à sua alimentação e sendo classificado como indivíduo com práticas alimentares em risco. Por fim, o indivíduo classificado com a pontuação acima de 41 pontos aparenta </w:t>
      </w:r>
      <w:r w:rsidR="00F80EE1" w:rsidRPr="00F80EE1">
        <w:rPr>
          <w:rFonts w:ascii="Arial" w:hAnsi="Arial" w:cs="Arial"/>
          <w:shd w:val="clear" w:color="auto" w:fill="FFFFFF"/>
        </w:rPr>
        <w:t>ter uma alimentação saudável</w:t>
      </w:r>
      <w:r w:rsidRPr="00F80EE1">
        <w:rPr>
          <w:rFonts w:ascii="Arial" w:hAnsi="Arial" w:cs="Arial"/>
          <w:shd w:val="clear" w:color="auto" w:fill="FFFFFF"/>
        </w:rPr>
        <w:t xml:space="preserve"> em diversos aspectos, sendo classificado como indivíduo com práticas alimentares adequadas.</w:t>
      </w:r>
    </w:p>
    <w:p w14:paraId="7D85AB81" w14:textId="77777777" w:rsidR="00BC310E" w:rsidRPr="00F80EE1" w:rsidRDefault="00BC310E" w:rsidP="00BC310E">
      <w:pPr>
        <w:spacing w:line="360" w:lineRule="auto"/>
        <w:ind w:firstLine="851"/>
        <w:jc w:val="both"/>
        <w:rPr>
          <w:rFonts w:ascii="Arial" w:hAnsi="Arial" w:cs="Arial"/>
          <w:shd w:val="clear" w:color="auto" w:fill="FFFFFF"/>
        </w:rPr>
      </w:pPr>
    </w:p>
    <w:p w14:paraId="4B54FAA5" w14:textId="256A2306" w:rsidR="00F80EE1" w:rsidRDefault="00BC310E" w:rsidP="00F80EE1">
      <w:pPr>
        <w:jc w:val="center"/>
        <w:rPr>
          <w:rFonts w:ascii="Arial" w:hAnsi="Arial" w:cs="Arial"/>
          <w:sz w:val="20"/>
          <w:szCs w:val="20"/>
          <w:shd w:val="clear" w:color="auto" w:fill="FFFFFF"/>
        </w:rPr>
      </w:pPr>
      <w:r w:rsidRPr="00F80EE1">
        <w:rPr>
          <w:rFonts w:ascii="Arial" w:hAnsi="Arial" w:cs="Arial"/>
          <w:sz w:val="20"/>
          <w:szCs w:val="20"/>
          <w:shd w:val="clear" w:color="auto" w:fill="FFFFFF"/>
        </w:rPr>
        <w:lastRenderedPageBreak/>
        <w:t>Tabela 1 – Instruções para a soma das pontuações individuais para cada resposta da escala de práticas alimentares</w:t>
      </w:r>
    </w:p>
    <w:p w14:paraId="73CE6C27" w14:textId="77777777" w:rsidR="002C61A1" w:rsidRPr="00F80EE1" w:rsidRDefault="002C61A1" w:rsidP="00F80EE1">
      <w:pPr>
        <w:jc w:val="center"/>
        <w:rPr>
          <w:rFonts w:ascii="Arial" w:hAnsi="Arial" w:cs="Arial"/>
          <w:sz w:val="20"/>
          <w:szCs w:val="20"/>
          <w:shd w:val="clear" w:color="auto" w:fill="FFFFFF"/>
        </w:rPr>
      </w:pPr>
    </w:p>
    <w:tbl>
      <w:tblPr>
        <w:tblW w:w="6663" w:type="dxa"/>
        <w:tblCellMar>
          <w:left w:w="70" w:type="dxa"/>
          <w:right w:w="70" w:type="dxa"/>
        </w:tblCellMar>
        <w:tblLook w:val="04A0" w:firstRow="1" w:lastRow="0" w:firstColumn="1" w:lastColumn="0" w:noHBand="0" w:noVBand="1"/>
      </w:tblPr>
      <w:tblGrid>
        <w:gridCol w:w="3440"/>
        <w:gridCol w:w="1540"/>
        <w:gridCol w:w="1683"/>
      </w:tblGrid>
      <w:tr w:rsidR="00F80EE1" w:rsidRPr="00F80EE1" w14:paraId="0A10374D" w14:textId="77777777" w:rsidTr="00F80EE1">
        <w:trPr>
          <w:trHeight w:val="288"/>
        </w:trPr>
        <w:tc>
          <w:tcPr>
            <w:tcW w:w="3440" w:type="dxa"/>
            <w:tcBorders>
              <w:top w:val="nil"/>
              <w:left w:val="nil"/>
              <w:bottom w:val="nil"/>
              <w:right w:val="nil"/>
            </w:tcBorders>
            <w:shd w:val="clear" w:color="auto" w:fill="auto"/>
            <w:noWrap/>
            <w:vAlign w:val="bottom"/>
            <w:hideMark/>
          </w:tcPr>
          <w:p w14:paraId="170B7414" w14:textId="77777777" w:rsidR="00F80EE1" w:rsidRPr="00F80EE1" w:rsidRDefault="00F80EE1" w:rsidP="00F80EE1">
            <w:pPr>
              <w:rPr>
                <w:rFonts w:ascii="Arial" w:hAnsi="Arial" w:cs="Arial"/>
                <w:b/>
                <w:bCs/>
                <w:color w:val="000000"/>
              </w:rPr>
            </w:pPr>
            <w:r w:rsidRPr="00F80EE1">
              <w:rPr>
                <w:rFonts w:ascii="Arial" w:hAnsi="Arial" w:cs="Arial"/>
                <w:b/>
                <w:bCs/>
                <w:color w:val="000000"/>
              </w:rPr>
              <w:t xml:space="preserve">Opção de resposta da escala </w:t>
            </w:r>
            <w:proofErr w:type="spellStart"/>
            <w:r w:rsidRPr="00F80EE1">
              <w:rPr>
                <w:rFonts w:ascii="Arial" w:hAnsi="Arial" w:cs="Arial"/>
                <w:b/>
                <w:bCs/>
                <w:color w:val="000000"/>
              </w:rPr>
              <w:t>Likert</w:t>
            </w:r>
            <w:proofErr w:type="spellEnd"/>
            <w:r w:rsidRPr="00F80EE1">
              <w:rPr>
                <w:rFonts w:ascii="Arial" w:hAnsi="Arial" w:cs="Arial"/>
                <w:b/>
                <w:bCs/>
                <w:color w:val="000000"/>
              </w:rPr>
              <w:t xml:space="preserve"> </w:t>
            </w:r>
          </w:p>
        </w:tc>
        <w:tc>
          <w:tcPr>
            <w:tcW w:w="1540" w:type="dxa"/>
            <w:tcBorders>
              <w:top w:val="nil"/>
              <w:left w:val="nil"/>
              <w:bottom w:val="nil"/>
              <w:right w:val="nil"/>
            </w:tcBorders>
            <w:shd w:val="clear" w:color="auto" w:fill="auto"/>
            <w:noWrap/>
            <w:vAlign w:val="bottom"/>
            <w:hideMark/>
          </w:tcPr>
          <w:p w14:paraId="2D70EA73" w14:textId="77777777" w:rsidR="00F80EE1" w:rsidRPr="00F80EE1" w:rsidRDefault="00F80EE1" w:rsidP="00F80EE1">
            <w:pPr>
              <w:rPr>
                <w:rFonts w:ascii="Arial" w:hAnsi="Arial" w:cs="Arial"/>
                <w:b/>
                <w:bCs/>
                <w:color w:val="000000"/>
              </w:rPr>
            </w:pPr>
            <w:r w:rsidRPr="00F80EE1">
              <w:rPr>
                <w:rFonts w:ascii="Arial" w:hAnsi="Arial" w:cs="Arial"/>
                <w:b/>
                <w:bCs/>
                <w:color w:val="000000"/>
              </w:rPr>
              <w:t>Itens /score</w:t>
            </w:r>
          </w:p>
        </w:tc>
        <w:tc>
          <w:tcPr>
            <w:tcW w:w="1683" w:type="dxa"/>
            <w:tcBorders>
              <w:top w:val="nil"/>
              <w:left w:val="nil"/>
              <w:bottom w:val="nil"/>
              <w:right w:val="nil"/>
            </w:tcBorders>
            <w:shd w:val="clear" w:color="auto" w:fill="auto"/>
            <w:noWrap/>
            <w:vAlign w:val="bottom"/>
            <w:hideMark/>
          </w:tcPr>
          <w:p w14:paraId="5FDF06AE" w14:textId="77777777" w:rsidR="00F80EE1" w:rsidRPr="00F80EE1" w:rsidRDefault="00F80EE1" w:rsidP="00F80EE1">
            <w:pPr>
              <w:rPr>
                <w:rFonts w:ascii="Arial" w:hAnsi="Arial" w:cs="Arial"/>
                <w:b/>
                <w:bCs/>
                <w:color w:val="000000"/>
              </w:rPr>
            </w:pPr>
            <w:r w:rsidRPr="00F80EE1">
              <w:rPr>
                <w:rFonts w:ascii="Arial" w:hAnsi="Arial" w:cs="Arial"/>
                <w:b/>
                <w:bCs/>
                <w:color w:val="000000"/>
              </w:rPr>
              <w:t>Itens /score</w:t>
            </w:r>
          </w:p>
        </w:tc>
      </w:tr>
      <w:tr w:rsidR="00F80EE1" w:rsidRPr="00F80EE1" w14:paraId="3559C980" w14:textId="77777777" w:rsidTr="00F80EE1">
        <w:trPr>
          <w:trHeight w:val="288"/>
        </w:trPr>
        <w:tc>
          <w:tcPr>
            <w:tcW w:w="3440" w:type="dxa"/>
            <w:tcBorders>
              <w:top w:val="nil"/>
              <w:left w:val="nil"/>
              <w:bottom w:val="nil"/>
              <w:right w:val="nil"/>
            </w:tcBorders>
            <w:shd w:val="clear" w:color="auto" w:fill="auto"/>
            <w:noWrap/>
            <w:vAlign w:val="bottom"/>
            <w:hideMark/>
          </w:tcPr>
          <w:p w14:paraId="2B2642A4" w14:textId="77777777" w:rsidR="00F80EE1" w:rsidRPr="00F80EE1" w:rsidRDefault="00F80EE1" w:rsidP="00F80EE1">
            <w:pPr>
              <w:rPr>
                <w:rFonts w:ascii="Arial" w:hAnsi="Arial" w:cs="Arial"/>
                <w:color w:val="000000"/>
              </w:rPr>
            </w:pPr>
          </w:p>
        </w:tc>
        <w:tc>
          <w:tcPr>
            <w:tcW w:w="1540" w:type="dxa"/>
            <w:tcBorders>
              <w:top w:val="nil"/>
              <w:left w:val="nil"/>
              <w:bottom w:val="nil"/>
              <w:right w:val="nil"/>
            </w:tcBorders>
            <w:shd w:val="clear" w:color="auto" w:fill="auto"/>
            <w:noWrap/>
            <w:vAlign w:val="bottom"/>
            <w:hideMark/>
          </w:tcPr>
          <w:p w14:paraId="75D753DC" w14:textId="77777777" w:rsidR="00F80EE1" w:rsidRPr="00F80EE1" w:rsidRDefault="00F80EE1" w:rsidP="00F80EE1">
            <w:pPr>
              <w:rPr>
                <w:rFonts w:ascii="Arial" w:hAnsi="Arial" w:cs="Arial"/>
                <w:b/>
                <w:bCs/>
                <w:color w:val="000000"/>
              </w:rPr>
            </w:pPr>
            <w:r w:rsidRPr="00F80EE1">
              <w:rPr>
                <w:rFonts w:ascii="Arial" w:hAnsi="Arial" w:cs="Arial"/>
                <w:b/>
                <w:bCs/>
                <w:color w:val="000000"/>
              </w:rPr>
              <w:t>1 a 13</w:t>
            </w:r>
          </w:p>
        </w:tc>
        <w:tc>
          <w:tcPr>
            <w:tcW w:w="1683" w:type="dxa"/>
            <w:tcBorders>
              <w:top w:val="nil"/>
              <w:left w:val="nil"/>
              <w:bottom w:val="nil"/>
              <w:right w:val="nil"/>
            </w:tcBorders>
            <w:shd w:val="clear" w:color="auto" w:fill="auto"/>
            <w:noWrap/>
            <w:vAlign w:val="bottom"/>
            <w:hideMark/>
          </w:tcPr>
          <w:p w14:paraId="60B9074C" w14:textId="77777777" w:rsidR="00F80EE1" w:rsidRPr="00F80EE1" w:rsidRDefault="00F80EE1" w:rsidP="00F80EE1">
            <w:pPr>
              <w:rPr>
                <w:rFonts w:ascii="Arial" w:hAnsi="Arial" w:cs="Arial"/>
                <w:b/>
                <w:bCs/>
                <w:color w:val="000000"/>
              </w:rPr>
            </w:pPr>
            <w:r w:rsidRPr="00F80EE1">
              <w:rPr>
                <w:rFonts w:ascii="Arial" w:hAnsi="Arial" w:cs="Arial"/>
                <w:b/>
                <w:bCs/>
                <w:color w:val="000000"/>
              </w:rPr>
              <w:t>14 a 24</w:t>
            </w:r>
          </w:p>
        </w:tc>
      </w:tr>
      <w:tr w:rsidR="00F80EE1" w:rsidRPr="00F80EE1" w14:paraId="3AF300C0" w14:textId="77777777" w:rsidTr="00F80EE1">
        <w:trPr>
          <w:trHeight w:val="288"/>
        </w:trPr>
        <w:tc>
          <w:tcPr>
            <w:tcW w:w="3440" w:type="dxa"/>
            <w:tcBorders>
              <w:top w:val="nil"/>
              <w:left w:val="nil"/>
              <w:bottom w:val="nil"/>
              <w:right w:val="nil"/>
            </w:tcBorders>
            <w:shd w:val="clear" w:color="auto" w:fill="auto"/>
            <w:noWrap/>
            <w:vAlign w:val="bottom"/>
            <w:hideMark/>
          </w:tcPr>
          <w:p w14:paraId="5093F3A3" w14:textId="77777777" w:rsidR="00F80EE1" w:rsidRPr="00F80EE1" w:rsidRDefault="00F80EE1" w:rsidP="00F80EE1">
            <w:pPr>
              <w:rPr>
                <w:rFonts w:ascii="Arial" w:hAnsi="Arial" w:cs="Arial"/>
                <w:color w:val="000000"/>
              </w:rPr>
            </w:pPr>
            <w:r w:rsidRPr="00F80EE1">
              <w:rPr>
                <w:rFonts w:ascii="Arial" w:hAnsi="Arial" w:cs="Arial"/>
                <w:color w:val="000000"/>
              </w:rPr>
              <w:t xml:space="preserve">Discordo fortemente </w:t>
            </w:r>
          </w:p>
        </w:tc>
        <w:tc>
          <w:tcPr>
            <w:tcW w:w="1540" w:type="dxa"/>
            <w:tcBorders>
              <w:top w:val="nil"/>
              <w:left w:val="nil"/>
              <w:bottom w:val="nil"/>
              <w:right w:val="nil"/>
            </w:tcBorders>
            <w:shd w:val="clear" w:color="auto" w:fill="auto"/>
            <w:noWrap/>
            <w:vAlign w:val="bottom"/>
            <w:hideMark/>
          </w:tcPr>
          <w:p w14:paraId="56F6A0A3" w14:textId="77777777" w:rsidR="00F80EE1" w:rsidRPr="00F80EE1" w:rsidRDefault="00F80EE1" w:rsidP="00F80EE1">
            <w:pPr>
              <w:jc w:val="right"/>
              <w:rPr>
                <w:rFonts w:ascii="Arial" w:hAnsi="Arial" w:cs="Arial"/>
                <w:color w:val="000000"/>
              </w:rPr>
            </w:pPr>
            <w:r w:rsidRPr="00F80EE1">
              <w:rPr>
                <w:rFonts w:ascii="Arial" w:hAnsi="Arial" w:cs="Arial"/>
                <w:color w:val="000000"/>
              </w:rPr>
              <w:t>0</w:t>
            </w:r>
          </w:p>
        </w:tc>
        <w:tc>
          <w:tcPr>
            <w:tcW w:w="1683" w:type="dxa"/>
            <w:tcBorders>
              <w:top w:val="nil"/>
              <w:left w:val="nil"/>
              <w:bottom w:val="nil"/>
              <w:right w:val="nil"/>
            </w:tcBorders>
            <w:shd w:val="clear" w:color="auto" w:fill="auto"/>
            <w:noWrap/>
            <w:vAlign w:val="bottom"/>
            <w:hideMark/>
          </w:tcPr>
          <w:p w14:paraId="4E7D60AF" w14:textId="77777777" w:rsidR="00F80EE1" w:rsidRPr="00F80EE1" w:rsidRDefault="00F80EE1" w:rsidP="00F80EE1">
            <w:pPr>
              <w:jc w:val="right"/>
              <w:rPr>
                <w:rFonts w:ascii="Arial" w:hAnsi="Arial" w:cs="Arial"/>
                <w:color w:val="000000"/>
              </w:rPr>
            </w:pPr>
            <w:r w:rsidRPr="00F80EE1">
              <w:rPr>
                <w:rFonts w:ascii="Arial" w:hAnsi="Arial" w:cs="Arial"/>
                <w:color w:val="000000"/>
              </w:rPr>
              <w:t>3</w:t>
            </w:r>
          </w:p>
        </w:tc>
      </w:tr>
      <w:tr w:rsidR="00F80EE1" w:rsidRPr="00F80EE1" w14:paraId="2EB26DEB" w14:textId="77777777" w:rsidTr="00F80EE1">
        <w:trPr>
          <w:trHeight w:val="288"/>
        </w:trPr>
        <w:tc>
          <w:tcPr>
            <w:tcW w:w="3440" w:type="dxa"/>
            <w:tcBorders>
              <w:top w:val="nil"/>
              <w:left w:val="nil"/>
              <w:bottom w:val="nil"/>
              <w:right w:val="nil"/>
            </w:tcBorders>
            <w:shd w:val="clear" w:color="auto" w:fill="auto"/>
            <w:noWrap/>
            <w:vAlign w:val="bottom"/>
            <w:hideMark/>
          </w:tcPr>
          <w:p w14:paraId="1770A42A" w14:textId="77777777" w:rsidR="00F80EE1" w:rsidRPr="00F80EE1" w:rsidRDefault="00F80EE1" w:rsidP="00F80EE1">
            <w:pPr>
              <w:rPr>
                <w:rFonts w:ascii="Arial" w:hAnsi="Arial" w:cs="Arial"/>
                <w:color w:val="000000"/>
              </w:rPr>
            </w:pPr>
            <w:r w:rsidRPr="00F80EE1">
              <w:rPr>
                <w:rFonts w:ascii="Arial" w:hAnsi="Arial" w:cs="Arial"/>
                <w:color w:val="000000"/>
              </w:rPr>
              <w:t>Discordo 1 2</w:t>
            </w:r>
          </w:p>
        </w:tc>
        <w:tc>
          <w:tcPr>
            <w:tcW w:w="1540" w:type="dxa"/>
            <w:tcBorders>
              <w:top w:val="nil"/>
              <w:left w:val="nil"/>
              <w:bottom w:val="nil"/>
              <w:right w:val="nil"/>
            </w:tcBorders>
            <w:shd w:val="clear" w:color="auto" w:fill="auto"/>
            <w:noWrap/>
            <w:vAlign w:val="bottom"/>
            <w:hideMark/>
          </w:tcPr>
          <w:p w14:paraId="57568DA3" w14:textId="77777777" w:rsidR="00F80EE1" w:rsidRPr="00F80EE1" w:rsidRDefault="00F80EE1" w:rsidP="00F80EE1">
            <w:pPr>
              <w:jc w:val="right"/>
              <w:rPr>
                <w:rFonts w:ascii="Arial" w:hAnsi="Arial" w:cs="Arial"/>
                <w:color w:val="000000"/>
              </w:rPr>
            </w:pPr>
            <w:r w:rsidRPr="00F80EE1">
              <w:rPr>
                <w:rFonts w:ascii="Arial" w:hAnsi="Arial" w:cs="Arial"/>
                <w:color w:val="000000"/>
              </w:rPr>
              <w:t>1</w:t>
            </w:r>
          </w:p>
        </w:tc>
        <w:tc>
          <w:tcPr>
            <w:tcW w:w="1683" w:type="dxa"/>
            <w:tcBorders>
              <w:top w:val="nil"/>
              <w:left w:val="nil"/>
              <w:bottom w:val="nil"/>
              <w:right w:val="nil"/>
            </w:tcBorders>
            <w:shd w:val="clear" w:color="auto" w:fill="auto"/>
            <w:noWrap/>
            <w:vAlign w:val="bottom"/>
            <w:hideMark/>
          </w:tcPr>
          <w:p w14:paraId="2E8490C4" w14:textId="77777777" w:rsidR="00F80EE1" w:rsidRPr="00F80EE1" w:rsidRDefault="00F80EE1" w:rsidP="00F80EE1">
            <w:pPr>
              <w:jc w:val="right"/>
              <w:rPr>
                <w:rFonts w:ascii="Arial" w:hAnsi="Arial" w:cs="Arial"/>
                <w:color w:val="000000"/>
              </w:rPr>
            </w:pPr>
            <w:r w:rsidRPr="00F80EE1">
              <w:rPr>
                <w:rFonts w:ascii="Arial" w:hAnsi="Arial" w:cs="Arial"/>
                <w:color w:val="000000"/>
              </w:rPr>
              <w:t>2</w:t>
            </w:r>
          </w:p>
        </w:tc>
      </w:tr>
      <w:tr w:rsidR="00F80EE1" w:rsidRPr="00F80EE1" w14:paraId="64A9121A" w14:textId="77777777" w:rsidTr="00F80EE1">
        <w:trPr>
          <w:trHeight w:val="288"/>
        </w:trPr>
        <w:tc>
          <w:tcPr>
            <w:tcW w:w="3440" w:type="dxa"/>
            <w:tcBorders>
              <w:top w:val="nil"/>
              <w:left w:val="nil"/>
              <w:bottom w:val="nil"/>
              <w:right w:val="nil"/>
            </w:tcBorders>
            <w:shd w:val="clear" w:color="auto" w:fill="auto"/>
            <w:noWrap/>
            <w:vAlign w:val="bottom"/>
            <w:hideMark/>
          </w:tcPr>
          <w:p w14:paraId="0E2FAB7D" w14:textId="77777777" w:rsidR="00F80EE1" w:rsidRPr="00F80EE1" w:rsidRDefault="00F80EE1" w:rsidP="00F80EE1">
            <w:pPr>
              <w:rPr>
                <w:rFonts w:ascii="Arial" w:hAnsi="Arial" w:cs="Arial"/>
                <w:color w:val="000000"/>
              </w:rPr>
            </w:pPr>
            <w:r w:rsidRPr="00F80EE1">
              <w:rPr>
                <w:rFonts w:ascii="Arial" w:hAnsi="Arial" w:cs="Arial"/>
                <w:color w:val="000000"/>
              </w:rPr>
              <w:t>Concordo 2 1</w:t>
            </w:r>
          </w:p>
        </w:tc>
        <w:tc>
          <w:tcPr>
            <w:tcW w:w="1540" w:type="dxa"/>
            <w:tcBorders>
              <w:top w:val="nil"/>
              <w:left w:val="nil"/>
              <w:bottom w:val="nil"/>
              <w:right w:val="nil"/>
            </w:tcBorders>
            <w:shd w:val="clear" w:color="auto" w:fill="auto"/>
            <w:noWrap/>
            <w:vAlign w:val="bottom"/>
            <w:hideMark/>
          </w:tcPr>
          <w:p w14:paraId="55D28917" w14:textId="77777777" w:rsidR="00F80EE1" w:rsidRPr="00F80EE1" w:rsidRDefault="00F80EE1" w:rsidP="00F80EE1">
            <w:pPr>
              <w:jc w:val="right"/>
              <w:rPr>
                <w:rFonts w:ascii="Arial" w:hAnsi="Arial" w:cs="Arial"/>
                <w:color w:val="000000"/>
              </w:rPr>
            </w:pPr>
            <w:r w:rsidRPr="00F80EE1">
              <w:rPr>
                <w:rFonts w:ascii="Arial" w:hAnsi="Arial" w:cs="Arial"/>
                <w:color w:val="000000"/>
              </w:rPr>
              <w:t>2</w:t>
            </w:r>
          </w:p>
        </w:tc>
        <w:tc>
          <w:tcPr>
            <w:tcW w:w="1683" w:type="dxa"/>
            <w:tcBorders>
              <w:top w:val="nil"/>
              <w:left w:val="nil"/>
              <w:bottom w:val="nil"/>
              <w:right w:val="nil"/>
            </w:tcBorders>
            <w:shd w:val="clear" w:color="auto" w:fill="auto"/>
            <w:noWrap/>
            <w:vAlign w:val="bottom"/>
            <w:hideMark/>
          </w:tcPr>
          <w:p w14:paraId="08E2176B" w14:textId="77777777" w:rsidR="00F80EE1" w:rsidRPr="00F80EE1" w:rsidRDefault="00F80EE1" w:rsidP="00F80EE1">
            <w:pPr>
              <w:jc w:val="right"/>
              <w:rPr>
                <w:rFonts w:ascii="Arial" w:hAnsi="Arial" w:cs="Arial"/>
                <w:color w:val="000000"/>
              </w:rPr>
            </w:pPr>
            <w:r w:rsidRPr="00F80EE1">
              <w:rPr>
                <w:rFonts w:ascii="Arial" w:hAnsi="Arial" w:cs="Arial"/>
                <w:color w:val="000000"/>
              </w:rPr>
              <w:t>1</w:t>
            </w:r>
          </w:p>
        </w:tc>
      </w:tr>
      <w:tr w:rsidR="00F80EE1" w:rsidRPr="00F80EE1" w14:paraId="766A4986" w14:textId="77777777" w:rsidTr="00F80EE1">
        <w:trPr>
          <w:trHeight w:val="288"/>
        </w:trPr>
        <w:tc>
          <w:tcPr>
            <w:tcW w:w="3440" w:type="dxa"/>
            <w:tcBorders>
              <w:top w:val="nil"/>
              <w:left w:val="nil"/>
              <w:bottom w:val="nil"/>
              <w:right w:val="nil"/>
            </w:tcBorders>
            <w:shd w:val="clear" w:color="auto" w:fill="auto"/>
            <w:noWrap/>
            <w:vAlign w:val="bottom"/>
            <w:hideMark/>
          </w:tcPr>
          <w:p w14:paraId="45284C0F" w14:textId="77777777" w:rsidR="00F80EE1" w:rsidRPr="00F80EE1" w:rsidRDefault="00F80EE1" w:rsidP="00F80EE1">
            <w:pPr>
              <w:rPr>
                <w:rFonts w:ascii="Arial" w:hAnsi="Arial" w:cs="Arial"/>
                <w:color w:val="000000"/>
              </w:rPr>
            </w:pPr>
            <w:r w:rsidRPr="00F80EE1">
              <w:rPr>
                <w:rFonts w:ascii="Arial" w:hAnsi="Arial" w:cs="Arial"/>
                <w:color w:val="000000"/>
              </w:rPr>
              <w:t>Concordo fortemente 3 0</w:t>
            </w:r>
          </w:p>
        </w:tc>
        <w:tc>
          <w:tcPr>
            <w:tcW w:w="1540" w:type="dxa"/>
            <w:tcBorders>
              <w:top w:val="nil"/>
              <w:left w:val="nil"/>
              <w:bottom w:val="nil"/>
              <w:right w:val="nil"/>
            </w:tcBorders>
            <w:shd w:val="clear" w:color="auto" w:fill="auto"/>
            <w:noWrap/>
            <w:vAlign w:val="bottom"/>
            <w:hideMark/>
          </w:tcPr>
          <w:p w14:paraId="35FAA268" w14:textId="77777777" w:rsidR="00F80EE1" w:rsidRPr="00F80EE1" w:rsidRDefault="00F80EE1" w:rsidP="00F80EE1">
            <w:pPr>
              <w:jc w:val="right"/>
              <w:rPr>
                <w:rFonts w:ascii="Arial" w:hAnsi="Arial" w:cs="Arial"/>
                <w:color w:val="000000"/>
              </w:rPr>
            </w:pPr>
            <w:r w:rsidRPr="00F80EE1">
              <w:rPr>
                <w:rFonts w:ascii="Arial" w:hAnsi="Arial" w:cs="Arial"/>
                <w:color w:val="000000"/>
              </w:rPr>
              <w:t>3</w:t>
            </w:r>
          </w:p>
        </w:tc>
        <w:tc>
          <w:tcPr>
            <w:tcW w:w="1683" w:type="dxa"/>
            <w:tcBorders>
              <w:top w:val="nil"/>
              <w:left w:val="nil"/>
              <w:bottom w:val="nil"/>
              <w:right w:val="nil"/>
            </w:tcBorders>
            <w:shd w:val="clear" w:color="auto" w:fill="auto"/>
            <w:noWrap/>
            <w:vAlign w:val="bottom"/>
            <w:hideMark/>
          </w:tcPr>
          <w:p w14:paraId="6B354A24" w14:textId="77777777" w:rsidR="00F80EE1" w:rsidRPr="00F80EE1" w:rsidRDefault="00F80EE1" w:rsidP="00F80EE1">
            <w:pPr>
              <w:jc w:val="right"/>
              <w:rPr>
                <w:rFonts w:ascii="Arial" w:hAnsi="Arial" w:cs="Arial"/>
                <w:color w:val="000000"/>
              </w:rPr>
            </w:pPr>
            <w:r w:rsidRPr="00F80EE1">
              <w:rPr>
                <w:rFonts w:ascii="Arial" w:hAnsi="Arial" w:cs="Arial"/>
                <w:color w:val="000000"/>
              </w:rPr>
              <w:t>0</w:t>
            </w:r>
          </w:p>
        </w:tc>
      </w:tr>
    </w:tbl>
    <w:p w14:paraId="3EFA3799" w14:textId="482C243E" w:rsidR="00F80EE1" w:rsidRPr="00F80EE1" w:rsidRDefault="00F80EE1" w:rsidP="00BC310E">
      <w:pPr>
        <w:spacing w:line="360" w:lineRule="auto"/>
        <w:ind w:firstLine="851"/>
        <w:jc w:val="both"/>
        <w:rPr>
          <w:rFonts w:ascii="Arial" w:hAnsi="Arial" w:cs="Arial"/>
          <w:shd w:val="clear" w:color="auto" w:fill="FFFFFF"/>
        </w:rPr>
      </w:pPr>
    </w:p>
    <w:p w14:paraId="5E46D8DE" w14:textId="77777777" w:rsidR="00F80EE1" w:rsidRPr="00F80EE1" w:rsidRDefault="00F80EE1" w:rsidP="00F80EE1">
      <w:pPr>
        <w:tabs>
          <w:tab w:val="left" w:pos="7296"/>
        </w:tabs>
        <w:jc w:val="center"/>
        <w:rPr>
          <w:rFonts w:ascii="Arial" w:eastAsia="Arial" w:hAnsi="Arial" w:cs="Arial"/>
          <w:color w:val="000000"/>
          <w:sz w:val="20"/>
          <w:szCs w:val="20"/>
        </w:rPr>
      </w:pPr>
      <w:r w:rsidRPr="00F80EE1">
        <w:rPr>
          <w:rFonts w:ascii="Arial" w:eastAsia="Arial" w:hAnsi="Arial" w:cs="Arial"/>
          <w:color w:val="000000"/>
          <w:sz w:val="20"/>
          <w:szCs w:val="20"/>
        </w:rPr>
        <w:t xml:space="preserve">Fonte: Adaptado de GABE, Kamila </w:t>
      </w:r>
      <w:proofErr w:type="spellStart"/>
      <w:r w:rsidRPr="00F80EE1">
        <w:rPr>
          <w:rFonts w:ascii="Arial" w:eastAsia="Arial" w:hAnsi="Arial" w:cs="Arial"/>
          <w:color w:val="000000"/>
          <w:sz w:val="20"/>
          <w:szCs w:val="20"/>
        </w:rPr>
        <w:t>Tiemann</w:t>
      </w:r>
      <w:proofErr w:type="spellEnd"/>
      <w:r w:rsidRPr="00F80EE1">
        <w:rPr>
          <w:rFonts w:ascii="Arial" w:eastAsia="Arial" w:hAnsi="Arial" w:cs="Arial"/>
          <w:color w:val="000000"/>
          <w:sz w:val="20"/>
          <w:szCs w:val="20"/>
        </w:rPr>
        <w:t xml:space="preserve">; JAIME, </w:t>
      </w:r>
      <w:proofErr w:type="spellStart"/>
      <w:r w:rsidRPr="00F80EE1">
        <w:rPr>
          <w:rFonts w:ascii="Arial" w:eastAsia="Arial" w:hAnsi="Arial" w:cs="Arial"/>
          <w:color w:val="000000"/>
          <w:sz w:val="20"/>
          <w:szCs w:val="20"/>
        </w:rPr>
        <w:t>Patricia</w:t>
      </w:r>
      <w:proofErr w:type="spellEnd"/>
      <w:r w:rsidRPr="00F80EE1">
        <w:rPr>
          <w:rFonts w:ascii="Arial" w:eastAsia="Arial" w:hAnsi="Arial" w:cs="Arial"/>
          <w:color w:val="000000"/>
          <w:sz w:val="20"/>
          <w:szCs w:val="20"/>
        </w:rPr>
        <w:t xml:space="preserve"> Constante. </w:t>
      </w:r>
      <w:r w:rsidRPr="00F80EE1">
        <w:rPr>
          <w:rFonts w:ascii="Arial" w:eastAsia="Arial" w:hAnsi="Arial" w:cs="Arial"/>
          <w:color w:val="000000"/>
          <w:sz w:val="20"/>
          <w:szCs w:val="20"/>
          <w:lang w:val="en-US"/>
        </w:rPr>
        <w:t xml:space="preserve">Development and testing of a scale to evaluate diet according to the recommendations of the Dietary Guidelines for the Brazilian Population. </w:t>
      </w:r>
      <w:proofErr w:type="spellStart"/>
      <w:r w:rsidRPr="00F80EE1">
        <w:rPr>
          <w:rFonts w:ascii="Arial" w:eastAsia="Arial" w:hAnsi="Arial" w:cs="Arial"/>
          <w:color w:val="000000"/>
          <w:sz w:val="20"/>
          <w:szCs w:val="20"/>
        </w:rPr>
        <w:t>Public</w:t>
      </w:r>
      <w:proofErr w:type="spellEnd"/>
      <w:r w:rsidRPr="00F80EE1">
        <w:rPr>
          <w:rFonts w:ascii="Arial" w:eastAsia="Arial" w:hAnsi="Arial" w:cs="Arial"/>
          <w:color w:val="000000"/>
          <w:sz w:val="20"/>
          <w:szCs w:val="20"/>
        </w:rPr>
        <w:t xml:space="preserve"> </w:t>
      </w:r>
      <w:proofErr w:type="spellStart"/>
      <w:r w:rsidRPr="00F80EE1">
        <w:rPr>
          <w:rFonts w:ascii="Arial" w:eastAsia="Arial" w:hAnsi="Arial" w:cs="Arial"/>
          <w:color w:val="000000"/>
          <w:sz w:val="20"/>
          <w:szCs w:val="20"/>
        </w:rPr>
        <w:t>health</w:t>
      </w:r>
      <w:proofErr w:type="spellEnd"/>
      <w:r w:rsidRPr="00F80EE1">
        <w:rPr>
          <w:rFonts w:ascii="Arial" w:eastAsia="Arial" w:hAnsi="Arial" w:cs="Arial"/>
          <w:color w:val="000000"/>
          <w:sz w:val="20"/>
          <w:szCs w:val="20"/>
        </w:rPr>
        <w:t xml:space="preserve"> </w:t>
      </w:r>
      <w:proofErr w:type="spellStart"/>
      <w:r w:rsidRPr="00F80EE1">
        <w:rPr>
          <w:rFonts w:ascii="Arial" w:eastAsia="Arial" w:hAnsi="Arial" w:cs="Arial"/>
          <w:color w:val="000000"/>
          <w:sz w:val="20"/>
          <w:szCs w:val="20"/>
        </w:rPr>
        <w:t>nutrition</w:t>
      </w:r>
      <w:proofErr w:type="spellEnd"/>
      <w:r w:rsidRPr="00F80EE1">
        <w:rPr>
          <w:rFonts w:ascii="Arial" w:eastAsia="Arial" w:hAnsi="Arial" w:cs="Arial"/>
          <w:color w:val="000000"/>
          <w:sz w:val="20"/>
          <w:szCs w:val="20"/>
        </w:rPr>
        <w:t>, p. 1-12, 2019.</w:t>
      </w:r>
    </w:p>
    <w:p w14:paraId="607738CF" w14:textId="390AD27D" w:rsidR="00F80EE1" w:rsidRDefault="00F80EE1" w:rsidP="002C61A1">
      <w:pPr>
        <w:spacing w:line="360" w:lineRule="auto"/>
        <w:jc w:val="both"/>
        <w:rPr>
          <w:rFonts w:ascii="Arial" w:hAnsi="Arial" w:cs="Arial"/>
          <w:shd w:val="clear" w:color="auto" w:fill="FFFFFF"/>
        </w:rPr>
      </w:pPr>
    </w:p>
    <w:p w14:paraId="6F39D6C8" w14:textId="77777777" w:rsidR="002C61A1" w:rsidRPr="00F80EE1" w:rsidRDefault="002C61A1" w:rsidP="002C61A1">
      <w:pPr>
        <w:spacing w:line="360" w:lineRule="auto"/>
        <w:jc w:val="both"/>
        <w:rPr>
          <w:rFonts w:ascii="Arial" w:hAnsi="Arial" w:cs="Arial"/>
          <w:shd w:val="clear" w:color="auto" w:fill="FFFFFF"/>
        </w:rPr>
      </w:pPr>
    </w:p>
    <w:p w14:paraId="5983E00B" w14:textId="357E7429" w:rsidR="00F80EE1" w:rsidRPr="00F80EE1" w:rsidRDefault="00F80EE1" w:rsidP="00F80EE1">
      <w:pPr>
        <w:jc w:val="center"/>
        <w:rPr>
          <w:rFonts w:ascii="Arial" w:eastAsia="Arial" w:hAnsi="Arial" w:cs="Arial"/>
          <w:color w:val="000000"/>
          <w:sz w:val="20"/>
          <w:szCs w:val="20"/>
        </w:rPr>
      </w:pPr>
      <w:r w:rsidRPr="00F80EE1">
        <w:rPr>
          <w:rFonts w:ascii="Arial" w:eastAsia="Arial" w:hAnsi="Arial" w:cs="Arial"/>
          <w:color w:val="000000"/>
          <w:sz w:val="20"/>
          <w:szCs w:val="20"/>
        </w:rPr>
        <w:t>Tabela 2 – Pontuação das categorias referentes as práticas alimentares a partir dos escores</w:t>
      </w:r>
    </w:p>
    <w:p w14:paraId="4F3B1D43" w14:textId="77777777" w:rsidR="00F80EE1" w:rsidRPr="00F80EE1" w:rsidRDefault="00F80EE1" w:rsidP="00F80EE1">
      <w:pPr>
        <w:jc w:val="center"/>
        <w:rPr>
          <w:rFonts w:ascii="Arial" w:eastAsia="Arial" w:hAnsi="Arial" w:cs="Arial"/>
          <w:color w:val="000000"/>
          <w:sz w:val="20"/>
          <w:szCs w:val="20"/>
        </w:rPr>
      </w:pPr>
    </w:p>
    <w:tbl>
      <w:tblPr>
        <w:tblW w:w="3320" w:type="dxa"/>
        <w:jc w:val="center"/>
        <w:tblCellMar>
          <w:left w:w="70" w:type="dxa"/>
          <w:right w:w="70" w:type="dxa"/>
        </w:tblCellMar>
        <w:tblLook w:val="04A0" w:firstRow="1" w:lastRow="0" w:firstColumn="1" w:lastColumn="0" w:noHBand="0" w:noVBand="1"/>
      </w:tblPr>
      <w:tblGrid>
        <w:gridCol w:w="2080"/>
        <w:gridCol w:w="1367"/>
      </w:tblGrid>
      <w:tr w:rsidR="00F80EE1" w:rsidRPr="00F80EE1" w14:paraId="258D3BDA" w14:textId="77777777" w:rsidTr="00F80EE1">
        <w:trPr>
          <w:trHeight w:val="288"/>
          <w:jc w:val="center"/>
        </w:trPr>
        <w:tc>
          <w:tcPr>
            <w:tcW w:w="2080" w:type="dxa"/>
            <w:tcBorders>
              <w:top w:val="nil"/>
              <w:left w:val="nil"/>
              <w:bottom w:val="nil"/>
              <w:right w:val="nil"/>
            </w:tcBorders>
            <w:shd w:val="clear" w:color="auto" w:fill="auto"/>
            <w:noWrap/>
            <w:vAlign w:val="bottom"/>
            <w:hideMark/>
          </w:tcPr>
          <w:p w14:paraId="3336F9E9" w14:textId="77777777" w:rsidR="00F80EE1" w:rsidRPr="00F80EE1" w:rsidRDefault="00F80EE1" w:rsidP="00F80EE1">
            <w:pPr>
              <w:rPr>
                <w:rFonts w:ascii="Arial" w:hAnsi="Arial" w:cs="Arial"/>
                <w:b/>
                <w:bCs/>
                <w:color w:val="000000"/>
              </w:rPr>
            </w:pPr>
            <w:r w:rsidRPr="00F80EE1">
              <w:rPr>
                <w:rFonts w:ascii="Arial" w:hAnsi="Arial" w:cs="Arial"/>
                <w:b/>
                <w:bCs/>
                <w:color w:val="000000"/>
              </w:rPr>
              <w:t>Práticas alimentares</w:t>
            </w:r>
          </w:p>
        </w:tc>
        <w:tc>
          <w:tcPr>
            <w:tcW w:w="1240" w:type="dxa"/>
            <w:tcBorders>
              <w:top w:val="nil"/>
              <w:left w:val="nil"/>
              <w:bottom w:val="nil"/>
              <w:right w:val="nil"/>
            </w:tcBorders>
            <w:shd w:val="clear" w:color="auto" w:fill="auto"/>
            <w:noWrap/>
            <w:vAlign w:val="bottom"/>
            <w:hideMark/>
          </w:tcPr>
          <w:p w14:paraId="5F1E3968" w14:textId="77777777" w:rsidR="00F80EE1" w:rsidRPr="00F80EE1" w:rsidRDefault="00F80EE1" w:rsidP="00F80EE1">
            <w:pPr>
              <w:rPr>
                <w:rFonts w:ascii="Arial" w:hAnsi="Arial" w:cs="Arial"/>
                <w:b/>
                <w:bCs/>
                <w:color w:val="000000"/>
              </w:rPr>
            </w:pPr>
            <w:r w:rsidRPr="00F80EE1">
              <w:rPr>
                <w:rFonts w:ascii="Arial" w:hAnsi="Arial" w:cs="Arial"/>
                <w:b/>
                <w:bCs/>
                <w:color w:val="000000"/>
              </w:rPr>
              <w:t>Pontuação</w:t>
            </w:r>
          </w:p>
        </w:tc>
      </w:tr>
      <w:tr w:rsidR="00F80EE1" w:rsidRPr="00F80EE1" w14:paraId="7801498F" w14:textId="77777777" w:rsidTr="00F80EE1">
        <w:trPr>
          <w:trHeight w:val="288"/>
          <w:jc w:val="center"/>
        </w:trPr>
        <w:tc>
          <w:tcPr>
            <w:tcW w:w="2080" w:type="dxa"/>
            <w:tcBorders>
              <w:top w:val="nil"/>
              <w:left w:val="nil"/>
              <w:bottom w:val="nil"/>
              <w:right w:val="nil"/>
            </w:tcBorders>
            <w:shd w:val="clear" w:color="auto" w:fill="auto"/>
            <w:noWrap/>
            <w:vAlign w:val="bottom"/>
            <w:hideMark/>
          </w:tcPr>
          <w:p w14:paraId="363DD158" w14:textId="77777777" w:rsidR="00F80EE1" w:rsidRPr="00F80EE1" w:rsidRDefault="00F80EE1" w:rsidP="00F80EE1">
            <w:pPr>
              <w:rPr>
                <w:rFonts w:ascii="Arial" w:hAnsi="Arial" w:cs="Arial"/>
                <w:color w:val="000000"/>
              </w:rPr>
            </w:pPr>
            <w:r w:rsidRPr="00F80EE1">
              <w:rPr>
                <w:rFonts w:ascii="Arial" w:hAnsi="Arial" w:cs="Arial"/>
                <w:color w:val="000000"/>
              </w:rPr>
              <w:t>Inadequado</w:t>
            </w:r>
          </w:p>
        </w:tc>
        <w:tc>
          <w:tcPr>
            <w:tcW w:w="1240" w:type="dxa"/>
            <w:tcBorders>
              <w:top w:val="nil"/>
              <w:left w:val="nil"/>
              <w:bottom w:val="nil"/>
              <w:right w:val="nil"/>
            </w:tcBorders>
            <w:shd w:val="clear" w:color="auto" w:fill="auto"/>
            <w:noWrap/>
            <w:vAlign w:val="bottom"/>
            <w:hideMark/>
          </w:tcPr>
          <w:p w14:paraId="7C94EAD1" w14:textId="77777777" w:rsidR="00F80EE1" w:rsidRPr="00F80EE1" w:rsidRDefault="00F80EE1" w:rsidP="00F80EE1">
            <w:pPr>
              <w:rPr>
                <w:rFonts w:ascii="Arial" w:hAnsi="Arial" w:cs="Arial"/>
                <w:color w:val="000000"/>
              </w:rPr>
            </w:pPr>
            <w:r w:rsidRPr="00F80EE1">
              <w:rPr>
                <w:rFonts w:ascii="Arial" w:hAnsi="Arial" w:cs="Arial"/>
                <w:color w:val="000000"/>
              </w:rPr>
              <w:t>&lt;31</w:t>
            </w:r>
          </w:p>
        </w:tc>
      </w:tr>
      <w:tr w:rsidR="00F80EE1" w:rsidRPr="00F80EE1" w14:paraId="26A82F4F" w14:textId="77777777" w:rsidTr="00F80EE1">
        <w:trPr>
          <w:trHeight w:val="288"/>
          <w:jc w:val="center"/>
        </w:trPr>
        <w:tc>
          <w:tcPr>
            <w:tcW w:w="2080" w:type="dxa"/>
            <w:tcBorders>
              <w:top w:val="nil"/>
              <w:left w:val="nil"/>
              <w:bottom w:val="nil"/>
              <w:right w:val="nil"/>
            </w:tcBorders>
            <w:shd w:val="clear" w:color="auto" w:fill="auto"/>
            <w:noWrap/>
            <w:vAlign w:val="bottom"/>
            <w:hideMark/>
          </w:tcPr>
          <w:p w14:paraId="646FFA0B" w14:textId="77777777" w:rsidR="00F80EE1" w:rsidRPr="00F80EE1" w:rsidRDefault="00F80EE1" w:rsidP="00F80EE1">
            <w:pPr>
              <w:rPr>
                <w:rFonts w:ascii="Arial" w:hAnsi="Arial" w:cs="Arial"/>
                <w:color w:val="000000"/>
              </w:rPr>
            </w:pPr>
            <w:r w:rsidRPr="00F80EE1">
              <w:rPr>
                <w:rFonts w:ascii="Arial" w:hAnsi="Arial" w:cs="Arial"/>
                <w:color w:val="000000"/>
              </w:rPr>
              <w:t>Risco</w:t>
            </w:r>
          </w:p>
        </w:tc>
        <w:tc>
          <w:tcPr>
            <w:tcW w:w="1240" w:type="dxa"/>
            <w:tcBorders>
              <w:top w:val="nil"/>
              <w:left w:val="nil"/>
              <w:bottom w:val="nil"/>
              <w:right w:val="nil"/>
            </w:tcBorders>
            <w:shd w:val="clear" w:color="auto" w:fill="auto"/>
            <w:noWrap/>
            <w:vAlign w:val="bottom"/>
            <w:hideMark/>
          </w:tcPr>
          <w:p w14:paraId="36D86505" w14:textId="77777777" w:rsidR="00F80EE1" w:rsidRPr="00F80EE1" w:rsidRDefault="00F80EE1" w:rsidP="00F80EE1">
            <w:pPr>
              <w:rPr>
                <w:rFonts w:ascii="Arial" w:hAnsi="Arial" w:cs="Arial"/>
                <w:color w:val="000000"/>
              </w:rPr>
            </w:pPr>
            <w:r w:rsidRPr="00F80EE1">
              <w:rPr>
                <w:rFonts w:ascii="Arial" w:hAnsi="Arial" w:cs="Arial"/>
                <w:color w:val="000000"/>
              </w:rPr>
              <w:t>31 a 41</w:t>
            </w:r>
          </w:p>
        </w:tc>
      </w:tr>
      <w:tr w:rsidR="00F80EE1" w:rsidRPr="00F80EE1" w14:paraId="467396DF" w14:textId="77777777" w:rsidTr="00F80EE1">
        <w:trPr>
          <w:trHeight w:val="288"/>
          <w:jc w:val="center"/>
        </w:trPr>
        <w:tc>
          <w:tcPr>
            <w:tcW w:w="2080" w:type="dxa"/>
            <w:tcBorders>
              <w:top w:val="nil"/>
              <w:left w:val="nil"/>
              <w:bottom w:val="nil"/>
              <w:right w:val="nil"/>
            </w:tcBorders>
            <w:shd w:val="clear" w:color="auto" w:fill="auto"/>
            <w:noWrap/>
            <w:vAlign w:val="bottom"/>
            <w:hideMark/>
          </w:tcPr>
          <w:p w14:paraId="1D2BAFE9" w14:textId="77777777" w:rsidR="00F80EE1" w:rsidRPr="00F80EE1" w:rsidRDefault="00F80EE1" w:rsidP="00F80EE1">
            <w:pPr>
              <w:rPr>
                <w:rFonts w:ascii="Arial" w:hAnsi="Arial" w:cs="Arial"/>
                <w:color w:val="000000"/>
              </w:rPr>
            </w:pPr>
            <w:r w:rsidRPr="00F80EE1">
              <w:rPr>
                <w:rFonts w:ascii="Arial" w:hAnsi="Arial" w:cs="Arial"/>
                <w:color w:val="000000"/>
              </w:rPr>
              <w:t>Adequado</w:t>
            </w:r>
          </w:p>
        </w:tc>
        <w:tc>
          <w:tcPr>
            <w:tcW w:w="1240" w:type="dxa"/>
            <w:tcBorders>
              <w:top w:val="nil"/>
              <w:left w:val="nil"/>
              <w:bottom w:val="nil"/>
              <w:right w:val="nil"/>
            </w:tcBorders>
            <w:shd w:val="clear" w:color="auto" w:fill="auto"/>
            <w:noWrap/>
            <w:vAlign w:val="bottom"/>
            <w:hideMark/>
          </w:tcPr>
          <w:p w14:paraId="300838B0" w14:textId="77777777" w:rsidR="00F80EE1" w:rsidRPr="00F80EE1" w:rsidRDefault="00F80EE1" w:rsidP="00F80EE1">
            <w:pPr>
              <w:rPr>
                <w:rFonts w:ascii="Arial" w:hAnsi="Arial" w:cs="Arial"/>
                <w:color w:val="000000"/>
              </w:rPr>
            </w:pPr>
            <w:r w:rsidRPr="00F80EE1">
              <w:rPr>
                <w:rFonts w:ascii="Arial" w:hAnsi="Arial" w:cs="Arial"/>
                <w:color w:val="000000"/>
              </w:rPr>
              <w:t>&gt;41</w:t>
            </w:r>
          </w:p>
        </w:tc>
      </w:tr>
    </w:tbl>
    <w:p w14:paraId="0EFE6282" w14:textId="3820C0DD" w:rsidR="00F80EE1" w:rsidRPr="00F80EE1" w:rsidRDefault="00F80EE1" w:rsidP="00BC310E">
      <w:pPr>
        <w:spacing w:line="360" w:lineRule="auto"/>
        <w:ind w:firstLine="851"/>
        <w:jc w:val="both"/>
        <w:rPr>
          <w:rFonts w:ascii="Arial" w:hAnsi="Arial" w:cs="Arial"/>
          <w:shd w:val="clear" w:color="auto" w:fill="FFFFFF"/>
        </w:rPr>
      </w:pPr>
    </w:p>
    <w:p w14:paraId="5B93C16B" w14:textId="12297B7C" w:rsidR="00F80EE1" w:rsidRPr="002C61A1" w:rsidRDefault="00F80EE1" w:rsidP="00F80EE1">
      <w:pPr>
        <w:ind w:firstLine="851"/>
        <w:jc w:val="center"/>
        <w:rPr>
          <w:rFonts w:ascii="Arial" w:hAnsi="Arial" w:cs="Arial"/>
          <w:sz w:val="20"/>
          <w:szCs w:val="20"/>
          <w:shd w:val="clear" w:color="auto" w:fill="FFFFFF"/>
        </w:rPr>
      </w:pPr>
      <w:r w:rsidRPr="002C61A1">
        <w:rPr>
          <w:rFonts w:ascii="Arial" w:hAnsi="Arial" w:cs="Arial"/>
          <w:sz w:val="20"/>
          <w:szCs w:val="20"/>
          <w:shd w:val="clear" w:color="auto" w:fill="FFFFFF"/>
        </w:rPr>
        <w:t xml:space="preserve">Fonte: Adaptado de BRASIL. Ministério da Saúde. Secretaria de atenção primária à saúde. Departamento de Atenção Básica. Teste “Como está a sua alimentação?”; Brasília: Ministério da Saúde, 2018b. Disponível em: </w:t>
      </w:r>
      <w:hyperlink r:id="rId10" w:history="1">
        <w:r w:rsidRPr="002C61A1">
          <w:rPr>
            <w:rStyle w:val="Hyperlink"/>
            <w:rFonts w:ascii="Arial" w:hAnsi="Arial" w:cs="Arial"/>
            <w:color w:val="auto"/>
            <w:sz w:val="20"/>
            <w:szCs w:val="20"/>
            <w:shd w:val="clear" w:color="auto" w:fill="FFFFFF"/>
          </w:rPr>
          <w:t>http://189.28.128.100/dab/docs/portaldab/publicacoes/guiadebolso_folder.pdf</w:t>
        </w:r>
      </w:hyperlink>
    </w:p>
    <w:p w14:paraId="40831AFD" w14:textId="77777777" w:rsidR="00F80EE1" w:rsidRPr="002C61A1" w:rsidRDefault="00F80EE1" w:rsidP="00F80EE1">
      <w:pPr>
        <w:spacing w:line="360" w:lineRule="auto"/>
        <w:jc w:val="both"/>
        <w:rPr>
          <w:rFonts w:ascii="Arial" w:hAnsi="Arial" w:cs="Arial"/>
          <w:shd w:val="clear" w:color="auto" w:fill="FFFFFF"/>
        </w:rPr>
      </w:pPr>
    </w:p>
    <w:p w14:paraId="61EF0772" w14:textId="03382BA2" w:rsidR="00BC310E" w:rsidRPr="00F80EE1" w:rsidRDefault="00F80EE1" w:rsidP="00F80EE1">
      <w:pPr>
        <w:spacing w:line="360" w:lineRule="auto"/>
        <w:jc w:val="both"/>
        <w:rPr>
          <w:rFonts w:ascii="Arial" w:hAnsi="Arial" w:cs="Arial"/>
          <w:b/>
          <w:bCs/>
          <w:shd w:val="clear" w:color="auto" w:fill="FFFFFF"/>
        </w:rPr>
      </w:pPr>
      <w:r w:rsidRPr="00F80EE1">
        <w:rPr>
          <w:rFonts w:ascii="Arial" w:hAnsi="Arial" w:cs="Arial"/>
          <w:b/>
          <w:bCs/>
          <w:shd w:val="clear" w:color="auto" w:fill="FFFFFF"/>
        </w:rPr>
        <w:t>5</w:t>
      </w:r>
      <w:r w:rsidR="00BC310E" w:rsidRPr="00F80EE1">
        <w:rPr>
          <w:rFonts w:ascii="Arial" w:hAnsi="Arial" w:cs="Arial"/>
          <w:b/>
          <w:bCs/>
          <w:shd w:val="clear" w:color="auto" w:fill="FFFFFF"/>
        </w:rPr>
        <w:t xml:space="preserve"> </w:t>
      </w:r>
      <w:r w:rsidRPr="00F80EE1">
        <w:rPr>
          <w:rFonts w:ascii="Arial" w:hAnsi="Arial" w:cs="Arial"/>
          <w:b/>
          <w:bCs/>
          <w:shd w:val="clear" w:color="auto" w:fill="FFFFFF"/>
        </w:rPr>
        <w:t>RISCOS E BENEFÍCIOS DA PESQUISA</w:t>
      </w:r>
    </w:p>
    <w:p w14:paraId="29FD8D10" w14:textId="77777777" w:rsidR="00BC310E" w:rsidRPr="00F80EE1" w:rsidRDefault="00BC310E" w:rsidP="00F80EE1">
      <w:pPr>
        <w:spacing w:line="360" w:lineRule="auto"/>
        <w:jc w:val="both"/>
        <w:rPr>
          <w:rFonts w:ascii="Arial" w:hAnsi="Arial" w:cs="Arial"/>
          <w:b/>
          <w:bCs/>
          <w:shd w:val="clear" w:color="auto" w:fill="FFFFFF"/>
        </w:rPr>
      </w:pPr>
    </w:p>
    <w:p w14:paraId="7F1960D2" w14:textId="0EB86D64" w:rsidR="00BC310E" w:rsidRPr="00F80EE1" w:rsidRDefault="00BC310E" w:rsidP="00F80EE1">
      <w:pPr>
        <w:spacing w:line="360" w:lineRule="auto"/>
        <w:jc w:val="both"/>
        <w:rPr>
          <w:rFonts w:ascii="Arial" w:hAnsi="Arial" w:cs="Arial"/>
          <w:b/>
          <w:bCs/>
          <w:shd w:val="clear" w:color="auto" w:fill="FFFFFF"/>
        </w:rPr>
      </w:pPr>
      <w:r w:rsidRPr="00F80EE1">
        <w:rPr>
          <w:rFonts w:ascii="Arial" w:hAnsi="Arial" w:cs="Arial"/>
          <w:b/>
          <w:bCs/>
          <w:shd w:val="clear" w:color="auto" w:fill="FFFFFF"/>
        </w:rPr>
        <w:t xml:space="preserve">5.1 </w:t>
      </w:r>
      <w:r w:rsidR="00F80EE1" w:rsidRPr="00F80EE1">
        <w:rPr>
          <w:rFonts w:ascii="Arial" w:hAnsi="Arial" w:cs="Arial"/>
          <w:b/>
          <w:bCs/>
          <w:shd w:val="clear" w:color="auto" w:fill="FFFFFF"/>
        </w:rPr>
        <w:t>R</w:t>
      </w:r>
      <w:r w:rsidR="002C61A1" w:rsidRPr="00F80EE1">
        <w:rPr>
          <w:rFonts w:ascii="Arial" w:hAnsi="Arial" w:cs="Arial"/>
          <w:b/>
          <w:bCs/>
          <w:shd w:val="clear" w:color="auto" w:fill="FFFFFF"/>
        </w:rPr>
        <w:t>iscos</w:t>
      </w:r>
    </w:p>
    <w:p w14:paraId="7AD0608A" w14:textId="77777777" w:rsidR="00F80EE1" w:rsidRPr="00F80EE1" w:rsidRDefault="00F80EE1" w:rsidP="00F80EE1">
      <w:pPr>
        <w:spacing w:line="360" w:lineRule="auto"/>
        <w:jc w:val="both"/>
        <w:rPr>
          <w:rFonts w:ascii="Arial" w:hAnsi="Arial" w:cs="Arial"/>
          <w:b/>
          <w:bCs/>
          <w:shd w:val="clear" w:color="auto" w:fill="FFFFFF"/>
        </w:rPr>
      </w:pPr>
    </w:p>
    <w:p w14:paraId="43719123" w14:textId="77777777" w:rsidR="00F80EE1"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Todos os exercícios serão planejados de forma que sejam seguros para o pós</w:t>
      </w:r>
      <w:r w:rsidR="00F80EE1" w:rsidRPr="00F80EE1">
        <w:rPr>
          <w:rFonts w:ascii="Arial" w:hAnsi="Arial" w:cs="Arial"/>
          <w:shd w:val="clear" w:color="auto" w:fill="FFFFFF"/>
        </w:rPr>
        <w:t>-</w:t>
      </w:r>
      <w:r w:rsidRPr="00F80EE1">
        <w:rPr>
          <w:rFonts w:ascii="Arial" w:hAnsi="Arial" w:cs="Arial"/>
          <w:shd w:val="clear" w:color="auto" w:fill="FFFFFF"/>
        </w:rPr>
        <w:t>operatório do participante. No entanto</w:t>
      </w:r>
      <w:r w:rsidR="00F80EE1" w:rsidRPr="00F80EE1">
        <w:rPr>
          <w:rFonts w:ascii="Arial" w:hAnsi="Arial" w:cs="Arial"/>
          <w:shd w:val="clear" w:color="auto" w:fill="FFFFFF"/>
        </w:rPr>
        <w:t>, destaca-se que</w:t>
      </w:r>
      <w:r w:rsidRPr="00F80EE1">
        <w:rPr>
          <w:rFonts w:ascii="Arial" w:hAnsi="Arial" w:cs="Arial"/>
          <w:shd w:val="clear" w:color="auto" w:fill="FFFFFF"/>
        </w:rPr>
        <w:t xml:space="preserve"> todo</w:t>
      </w:r>
      <w:r w:rsidR="00F80EE1" w:rsidRPr="00F80EE1">
        <w:rPr>
          <w:rFonts w:ascii="Arial" w:hAnsi="Arial" w:cs="Arial"/>
          <w:shd w:val="clear" w:color="auto" w:fill="FFFFFF"/>
        </w:rPr>
        <w:t>s os exercícios oferecem riscos,</w:t>
      </w:r>
      <w:r w:rsidRPr="00F80EE1">
        <w:rPr>
          <w:rFonts w:ascii="Arial" w:hAnsi="Arial" w:cs="Arial"/>
          <w:shd w:val="clear" w:color="auto" w:fill="FFFFFF"/>
        </w:rPr>
        <w:t xml:space="preserve"> como por exemplo</w:t>
      </w:r>
      <w:r w:rsidR="00F80EE1" w:rsidRPr="00F80EE1">
        <w:rPr>
          <w:rFonts w:ascii="Arial" w:hAnsi="Arial" w:cs="Arial"/>
          <w:shd w:val="clear" w:color="auto" w:fill="FFFFFF"/>
        </w:rPr>
        <w:t>,</w:t>
      </w:r>
      <w:r w:rsidRPr="00F80EE1">
        <w:rPr>
          <w:rFonts w:ascii="Arial" w:hAnsi="Arial" w:cs="Arial"/>
          <w:shd w:val="clear" w:color="auto" w:fill="FFFFFF"/>
        </w:rPr>
        <w:t xml:space="preserve"> lesões, </w:t>
      </w:r>
      <w:r w:rsidR="00F80EE1" w:rsidRPr="00F80EE1">
        <w:rPr>
          <w:rFonts w:ascii="Arial" w:hAnsi="Arial" w:cs="Arial"/>
          <w:shd w:val="clear" w:color="auto" w:fill="FFFFFF"/>
        </w:rPr>
        <w:t>mal-estar</w:t>
      </w:r>
      <w:r w:rsidRPr="00F80EE1">
        <w:rPr>
          <w:rFonts w:ascii="Arial" w:hAnsi="Arial" w:cs="Arial"/>
          <w:shd w:val="clear" w:color="auto" w:fill="FFFFFF"/>
        </w:rPr>
        <w:t>, e no caso do paciente no pós</w:t>
      </w:r>
      <w:r w:rsidR="00F80EE1" w:rsidRPr="00F80EE1">
        <w:rPr>
          <w:rFonts w:ascii="Arial" w:hAnsi="Arial" w:cs="Arial"/>
          <w:shd w:val="clear" w:color="auto" w:fill="FFFFFF"/>
        </w:rPr>
        <w:t>-</w:t>
      </w:r>
      <w:r w:rsidRPr="00F80EE1">
        <w:rPr>
          <w:rFonts w:ascii="Arial" w:hAnsi="Arial" w:cs="Arial"/>
          <w:shd w:val="clear" w:color="auto" w:fill="FFFFFF"/>
        </w:rPr>
        <w:t>operatório de cirurgia bariátrica, dores na região operada. Se isto acontecer</w:t>
      </w:r>
      <w:r w:rsidR="00F80EE1" w:rsidRPr="00F80EE1">
        <w:rPr>
          <w:rFonts w:ascii="Arial" w:hAnsi="Arial" w:cs="Arial"/>
          <w:shd w:val="clear" w:color="auto" w:fill="FFFFFF"/>
        </w:rPr>
        <w:t>, os participantes deverão</w:t>
      </w:r>
      <w:r w:rsidRPr="00F80EE1">
        <w:rPr>
          <w:rFonts w:ascii="Arial" w:hAnsi="Arial" w:cs="Arial"/>
          <w:shd w:val="clear" w:color="auto" w:fill="FFFFFF"/>
        </w:rPr>
        <w:t xml:space="preserve"> entrar em contato imediatamente como profissional de educação física que está te acompanhando e informar a ele. Se necessário, o pesquisador em questão pode interromper os exercícios e retirar o voluntario da pesquisa. </w:t>
      </w:r>
    </w:p>
    <w:p w14:paraId="0BA45978" w14:textId="3D25D19B"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Out</w:t>
      </w:r>
      <w:r w:rsidR="00F80EE1" w:rsidRPr="00F80EE1">
        <w:rPr>
          <w:rFonts w:ascii="Arial" w:hAnsi="Arial" w:cs="Arial"/>
          <w:shd w:val="clear" w:color="auto" w:fill="FFFFFF"/>
        </w:rPr>
        <w:t xml:space="preserve">ro desconforto que pode surgir </w:t>
      </w:r>
      <w:r w:rsidRPr="00F80EE1">
        <w:rPr>
          <w:rFonts w:ascii="Arial" w:hAnsi="Arial" w:cs="Arial"/>
          <w:shd w:val="clear" w:color="auto" w:fill="FFFFFF"/>
        </w:rPr>
        <w:t>é o pa</w:t>
      </w:r>
      <w:r w:rsidR="00F80EE1" w:rsidRPr="00F80EE1">
        <w:rPr>
          <w:rFonts w:ascii="Arial" w:hAnsi="Arial" w:cs="Arial"/>
          <w:shd w:val="clear" w:color="auto" w:fill="FFFFFF"/>
        </w:rPr>
        <w:t xml:space="preserve">rticipante se </w:t>
      </w:r>
      <w:r w:rsidRPr="00F80EE1">
        <w:rPr>
          <w:rFonts w:ascii="Arial" w:hAnsi="Arial" w:cs="Arial"/>
          <w:shd w:val="clear" w:color="auto" w:fill="FFFFFF"/>
        </w:rPr>
        <w:t>sentir constrangido ao responder as perguntas dos questionários. Se em algum mo</w:t>
      </w:r>
      <w:r w:rsidR="00F80EE1" w:rsidRPr="00F80EE1">
        <w:rPr>
          <w:rFonts w:ascii="Arial" w:hAnsi="Arial" w:cs="Arial"/>
          <w:shd w:val="clear" w:color="auto" w:fill="FFFFFF"/>
        </w:rPr>
        <w:t xml:space="preserve">mento o participante se </w:t>
      </w:r>
      <w:r w:rsidR="00F80EE1" w:rsidRPr="00F80EE1">
        <w:rPr>
          <w:rFonts w:ascii="Arial" w:hAnsi="Arial" w:cs="Arial"/>
          <w:shd w:val="clear" w:color="auto" w:fill="FFFFFF"/>
        </w:rPr>
        <w:lastRenderedPageBreak/>
        <w:t xml:space="preserve">sentir </w:t>
      </w:r>
      <w:r w:rsidRPr="00F80EE1">
        <w:rPr>
          <w:rFonts w:ascii="Arial" w:hAnsi="Arial" w:cs="Arial"/>
          <w:shd w:val="clear" w:color="auto" w:fill="FFFFFF"/>
        </w:rPr>
        <w:t xml:space="preserve">constrangido, ele poderá se negar a responder ao questionário ou poderá deixar algumas perguntas sem resposta. Por último, </w:t>
      </w:r>
      <w:r w:rsidR="00F80EE1" w:rsidRPr="00F80EE1">
        <w:rPr>
          <w:rFonts w:ascii="Arial" w:hAnsi="Arial" w:cs="Arial"/>
          <w:shd w:val="clear" w:color="auto" w:fill="FFFFFF"/>
        </w:rPr>
        <w:t xml:space="preserve">sabe-se que </w:t>
      </w:r>
      <w:r w:rsidRPr="00F80EE1">
        <w:rPr>
          <w:rFonts w:ascii="Arial" w:hAnsi="Arial" w:cs="Arial"/>
          <w:shd w:val="clear" w:color="auto" w:fill="FFFFFF"/>
        </w:rPr>
        <w:t xml:space="preserve">toda pesquisa envolve um risco de exposição de dados dos participantes. Tomaremos todo cuidado possível para assegurar o sigilo dos dados. O nome ou fotos do participante não serão de forma alguma divulgados sem permissão. Somente os pesquisadores do estudo terão acesso aos dados e não iremos divulgar informações especificas sobre os participantes, </w:t>
      </w:r>
      <w:r w:rsidR="00F80EE1" w:rsidRPr="00F80EE1">
        <w:rPr>
          <w:rFonts w:ascii="Arial" w:hAnsi="Arial" w:cs="Arial"/>
          <w:shd w:val="clear" w:color="auto" w:fill="FFFFFF"/>
        </w:rPr>
        <w:t>mas apenas</w:t>
      </w:r>
      <w:r w:rsidRPr="00F80EE1">
        <w:rPr>
          <w:rFonts w:ascii="Arial" w:hAnsi="Arial" w:cs="Arial"/>
          <w:shd w:val="clear" w:color="auto" w:fill="FFFFFF"/>
        </w:rPr>
        <w:t xml:space="preserve"> os resultados da pesquisa no conjunto com todos os outros participantes envolvidos.</w:t>
      </w:r>
    </w:p>
    <w:p w14:paraId="3B0909C4" w14:textId="77777777" w:rsidR="00BC310E" w:rsidRPr="00F80EE1" w:rsidRDefault="00BC310E" w:rsidP="00F80EE1">
      <w:pPr>
        <w:spacing w:line="360" w:lineRule="auto"/>
        <w:jc w:val="both"/>
        <w:rPr>
          <w:rFonts w:ascii="Arial" w:hAnsi="Arial" w:cs="Arial"/>
          <w:shd w:val="clear" w:color="auto" w:fill="FFFFFF"/>
        </w:rPr>
      </w:pPr>
    </w:p>
    <w:p w14:paraId="64C86E61" w14:textId="1754DFAA" w:rsidR="00BC310E" w:rsidRPr="00F80EE1" w:rsidRDefault="00BC310E" w:rsidP="00F80EE1">
      <w:pPr>
        <w:spacing w:line="360" w:lineRule="auto"/>
        <w:jc w:val="both"/>
        <w:rPr>
          <w:rFonts w:ascii="Arial" w:hAnsi="Arial" w:cs="Arial"/>
          <w:b/>
          <w:bCs/>
          <w:shd w:val="clear" w:color="auto" w:fill="FFFFFF"/>
        </w:rPr>
      </w:pPr>
      <w:r w:rsidRPr="00F80EE1">
        <w:rPr>
          <w:rFonts w:ascii="Arial" w:hAnsi="Arial" w:cs="Arial"/>
          <w:b/>
          <w:bCs/>
          <w:shd w:val="clear" w:color="auto" w:fill="FFFFFF"/>
        </w:rPr>
        <w:t xml:space="preserve">5.2 </w:t>
      </w:r>
      <w:r w:rsidR="00F80EE1" w:rsidRPr="00F80EE1">
        <w:rPr>
          <w:rFonts w:ascii="Arial" w:hAnsi="Arial" w:cs="Arial"/>
          <w:b/>
          <w:bCs/>
          <w:shd w:val="clear" w:color="auto" w:fill="FFFFFF"/>
        </w:rPr>
        <w:t>B</w:t>
      </w:r>
      <w:r w:rsidR="002C61A1" w:rsidRPr="00F80EE1">
        <w:rPr>
          <w:rFonts w:ascii="Arial" w:hAnsi="Arial" w:cs="Arial"/>
          <w:b/>
          <w:bCs/>
          <w:shd w:val="clear" w:color="auto" w:fill="FFFFFF"/>
        </w:rPr>
        <w:t>enefícios</w:t>
      </w:r>
    </w:p>
    <w:p w14:paraId="783F78B2" w14:textId="77777777" w:rsidR="00BC310E" w:rsidRPr="00F80EE1" w:rsidRDefault="00BC310E" w:rsidP="00F80EE1">
      <w:pPr>
        <w:spacing w:line="360" w:lineRule="auto"/>
        <w:jc w:val="both"/>
        <w:rPr>
          <w:rFonts w:ascii="Arial" w:hAnsi="Arial" w:cs="Arial"/>
          <w:shd w:val="clear" w:color="auto" w:fill="FFFFFF"/>
        </w:rPr>
      </w:pPr>
    </w:p>
    <w:p w14:paraId="36062F5D" w14:textId="29AB627C" w:rsidR="00BC310E" w:rsidRPr="00F80EE1" w:rsidRDefault="00BC310E" w:rsidP="00BC310E">
      <w:pPr>
        <w:spacing w:line="360" w:lineRule="auto"/>
        <w:ind w:firstLine="851"/>
        <w:jc w:val="both"/>
        <w:rPr>
          <w:rFonts w:ascii="Arial" w:hAnsi="Arial" w:cs="Arial"/>
          <w:shd w:val="clear" w:color="auto" w:fill="FFFFFF"/>
        </w:rPr>
      </w:pPr>
      <w:r w:rsidRPr="00F80EE1">
        <w:rPr>
          <w:rFonts w:ascii="Arial" w:hAnsi="Arial" w:cs="Arial"/>
          <w:shd w:val="clear" w:color="auto" w:fill="FFFFFF"/>
        </w:rPr>
        <w:t>Ao participar deste estudo os participantes receberão um protocolo e o acompanhamento de treinamento físico gratuitos. Além disso</w:t>
      </w:r>
      <w:r w:rsidR="00F80EE1" w:rsidRPr="00F80EE1">
        <w:rPr>
          <w:rFonts w:ascii="Arial" w:hAnsi="Arial" w:cs="Arial"/>
          <w:shd w:val="clear" w:color="auto" w:fill="FFFFFF"/>
        </w:rPr>
        <w:t>,</w:t>
      </w:r>
      <w:r w:rsidRPr="00F80EE1">
        <w:rPr>
          <w:rFonts w:ascii="Arial" w:hAnsi="Arial" w:cs="Arial"/>
          <w:shd w:val="clear" w:color="auto" w:fill="FFFFFF"/>
        </w:rPr>
        <w:t xml:space="preserve"> os resulta</w:t>
      </w:r>
      <w:r w:rsidR="00F80EE1" w:rsidRPr="00F80EE1">
        <w:rPr>
          <w:rFonts w:ascii="Arial" w:hAnsi="Arial" w:cs="Arial"/>
          <w:shd w:val="clear" w:color="auto" w:fill="FFFFFF"/>
        </w:rPr>
        <w:t xml:space="preserve">dos individuais das avaliações </w:t>
      </w:r>
      <w:r w:rsidRPr="00F80EE1">
        <w:rPr>
          <w:rFonts w:ascii="Arial" w:hAnsi="Arial" w:cs="Arial"/>
          <w:shd w:val="clear" w:color="auto" w:fill="FFFFFF"/>
        </w:rPr>
        <w:t xml:space="preserve">na pesquisa podem auxiliar a diagnosticar condições como por exemplo o apneia do sono e os participantes </w:t>
      </w:r>
      <w:r w:rsidR="00F80EE1" w:rsidRPr="00F80EE1">
        <w:rPr>
          <w:rFonts w:ascii="Arial" w:hAnsi="Arial" w:cs="Arial"/>
          <w:shd w:val="clear" w:color="auto" w:fill="FFFFFF"/>
        </w:rPr>
        <w:t>poderão</w:t>
      </w:r>
      <w:r w:rsidRPr="00F80EE1">
        <w:rPr>
          <w:rFonts w:ascii="Arial" w:hAnsi="Arial" w:cs="Arial"/>
          <w:shd w:val="clear" w:color="auto" w:fill="FFFFFF"/>
        </w:rPr>
        <w:t xml:space="preserve"> utilizar estes dados para procurar tratamento espe</w:t>
      </w:r>
      <w:r w:rsidR="00F80EE1" w:rsidRPr="00F80EE1">
        <w:rPr>
          <w:rFonts w:ascii="Arial" w:hAnsi="Arial" w:cs="Arial"/>
          <w:shd w:val="clear" w:color="auto" w:fill="FFFFFF"/>
        </w:rPr>
        <w:t xml:space="preserve">cífico. Os participantes terão </w:t>
      </w:r>
      <w:r w:rsidRPr="00F80EE1">
        <w:rPr>
          <w:rFonts w:ascii="Arial" w:hAnsi="Arial" w:cs="Arial"/>
          <w:shd w:val="clear" w:color="auto" w:fill="FFFFFF"/>
        </w:rPr>
        <w:t xml:space="preserve">acesso aos resultados dos exames e também os resultados de sua progressão nos treinos físicos prescritos. Esta pesquisa traz também um benefício científico pois seus resultados ajudarão a elaborar protocolos de exercícios específicos para pacientes </w:t>
      </w:r>
      <w:r w:rsidR="00F80EE1" w:rsidRPr="00F80EE1">
        <w:rPr>
          <w:rFonts w:ascii="Arial" w:hAnsi="Arial" w:cs="Arial"/>
          <w:shd w:val="clear" w:color="auto" w:fill="FFFFFF"/>
        </w:rPr>
        <w:t>obesos que se submetere</w:t>
      </w:r>
      <w:r w:rsidRPr="00F80EE1">
        <w:rPr>
          <w:rFonts w:ascii="Arial" w:hAnsi="Arial" w:cs="Arial"/>
          <w:shd w:val="clear" w:color="auto" w:fill="FFFFFF"/>
        </w:rPr>
        <w:t xml:space="preserve">m a cirurgia bariátrica. </w:t>
      </w:r>
    </w:p>
    <w:p w14:paraId="2653CF70" w14:textId="77777777" w:rsidR="00BC310E" w:rsidRPr="00F80EE1" w:rsidRDefault="00BC310E" w:rsidP="00F80EE1">
      <w:pPr>
        <w:spacing w:line="360" w:lineRule="auto"/>
        <w:jc w:val="both"/>
        <w:rPr>
          <w:rFonts w:ascii="Arial" w:hAnsi="Arial" w:cs="Arial"/>
          <w:bCs/>
          <w:shd w:val="clear" w:color="auto" w:fill="FFFFFF"/>
        </w:rPr>
      </w:pPr>
    </w:p>
    <w:p w14:paraId="7849CE8E" w14:textId="1824FA58" w:rsidR="00BC310E" w:rsidRPr="00F80EE1" w:rsidRDefault="00F80EE1" w:rsidP="00F80EE1">
      <w:pPr>
        <w:spacing w:line="360" w:lineRule="auto"/>
        <w:jc w:val="both"/>
        <w:rPr>
          <w:rFonts w:ascii="Arial" w:hAnsi="Arial" w:cs="Arial"/>
          <w:b/>
          <w:bCs/>
          <w:shd w:val="clear" w:color="auto" w:fill="FFFFFF"/>
        </w:rPr>
      </w:pPr>
      <w:r w:rsidRPr="00F80EE1">
        <w:rPr>
          <w:rFonts w:ascii="Arial" w:hAnsi="Arial" w:cs="Arial"/>
          <w:b/>
          <w:bCs/>
          <w:shd w:val="clear" w:color="auto" w:fill="FFFFFF"/>
        </w:rPr>
        <w:t>6</w:t>
      </w:r>
      <w:r w:rsidR="00BC310E" w:rsidRPr="00F80EE1">
        <w:rPr>
          <w:rFonts w:ascii="Arial" w:hAnsi="Arial" w:cs="Arial"/>
          <w:b/>
          <w:bCs/>
          <w:shd w:val="clear" w:color="auto" w:fill="FFFFFF"/>
        </w:rPr>
        <w:t xml:space="preserve"> </w:t>
      </w:r>
      <w:r w:rsidRPr="00F80EE1">
        <w:rPr>
          <w:rFonts w:ascii="Arial" w:hAnsi="Arial" w:cs="Arial"/>
          <w:b/>
          <w:bCs/>
          <w:shd w:val="clear" w:color="auto" w:fill="FFFFFF"/>
        </w:rPr>
        <w:t>CRONOGRAMA DE EXECUÇÃO</w:t>
      </w:r>
    </w:p>
    <w:p w14:paraId="35A4BA95" w14:textId="77777777" w:rsidR="00FA6F3E" w:rsidRPr="00F80EE1" w:rsidRDefault="00FA6F3E" w:rsidP="00F80EE1">
      <w:pPr>
        <w:spacing w:line="360" w:lineRule="auto"/>
        <w:jc w:val="both"/>
        <w:rPr>
          <w:rFonts w:ascii="Arial" w:hAnsi="Arial" w:cs="Arial"/>
          <w:shd w:val="clear" w:color="auto" w:fill="FFFFFF"/>
        </w:rPr>
      </w:pPr>
    </w:p>
    <w:tbl>
      <w:tblPr>
        <w:tblW w:w="10549" w:type="dxa"/>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2"/>
        <w:gridCol w:w="372"/>
        <w:gridCol w:w="372"/>
        <w:gridCol w:w="373"/>
        <w:gridCol w:w="372"/>
        <w:gridCol w:w="372"/>
        <w:gridCol w:w="372"/>
        <w:gridCol w:w="372"/>
        <w:gridCol w:w="373"/>
        <w:gridCol w:w="373"/>
        <w:gridCol w:w="373"/>
        <w:gridCol w:w="373"/>
        <w:gridCol w:w="373"/>
        <w:gridCol w:w="21"/>
        <w:gridCol w:w="352"/>
        <w:gridCol w:w="373"/>
        <w:gridCol w:w="373"/>
        <w:gridCol w:w="373"/>
        <w:gridCol w:w="373"/>
        <w:gridCol w:w="373"/>
        <w:gridCol w:w="373"/>
        <w:gridCol w:w="373"/>
        <w:gridCol w:w="319"/>
        <w:gridCol w:w="54"/>
        <w:gridCol w:w="373"/>
        <w:gridCol w:w="373"/>
        <w:gridCol w:w="334"/>
      </w:tblGrid>
      <w:tr w:rsidR="00F80EE1" w:rsidRPr="00F80EE1" w14:paraId="0F18B349" w14:textId="77777777" w:rsidTr="00F80EE1">
        <w:trPr>
          <w:gridAfter w:val="26"/>
          <w:wAfter w:w="8907" w:type="dxa"/>
          <w:trHeight w:val="230"/>
        </w:trPr>
        <w:tc>
          <w:tcPr>
            <w:tcW w:w="1642" w:type="dxa"/>
            <w:vMerge w:val="restart"/>
            <w:shd w:val="clear" w:color="auto" w:fill="D9D9D9"/>
            <w:vAlign w:val="center"/>
          </w:tcPr>
          <w:p w14:paraId="38D2EE9C"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Atividade</w:t>
            </w:r>
          </w:p>
        </w:tc>
      </w:tr>
      <w:tr w:rsidR="00F80EE1" w:rsidRPr="00F80EE1" w14:paraId="2BA93DD2" w14:textId="77777777" w:rsidTr="00F80EE1">
        <w:tc>
          <w:tcPr>
            <w:tcW w:w="1642" w:type="dxa"/>
            <w:vMerge/>
            <w:shd w:val="clear" w:color="auto" w:fill="D9D9D9"/>
            <w:vAlign w:val="center"/>
          </w:tcPr>
          <w:p w14:paraId="41A2BE7A" w14:textId="77777777" w:rsidR="00F80EE1" w:rsidRPr="00F80EE1" w:rsidRDefault="00F80EE1" w:rsidP="00F80EE1">
            <w:pPr>
              <w:jc w:val="center"/>
              <w:rPr>
                <w:rFonts w:ascii="Arial" w:eastAsia="Calibri" w:hAnsi="Arial" w:cs="Arial"/>
                <w:b/>
                <w:bCs/>
                <w:sz w:val="20"/>
                <w:szCs w:val="20"/>
              </w:rPr>
            </w:pPr>
          </w:p>
        </w:tc>
        <w:tc>
          <w:tcPr>
            <w:tcW w:w="4491" w:type="dxa"/>
            <w:gridSpan w:val="13"/>
            <w:shd w:val="clear" w:color="auto" w:fill="D9D9D9"/>
            <w:vAlign w:val="center"/>
          </w:tcPr>
          <w:p w14:paraId="1B7228B0"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2023</w:t>
            </w:r>
          </w:p>
        </w:tc>
        <w:tc>
          <w:tcPr>
            <w:tcW w:w="3282" w:type="dxa"/>
            <w:gridSpan w:val="9"/>
            <w:shd w:val="clear" w:color="auto" w:fill="D9D9D9"/>
            <w:vAlign w:val="center"/>
          </w:tcPr>
          <w:p w14:paraId="058F9DAA"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2024</w:t>
            </w:r>
          </w:p>
        </w:tc>
        <w:tc>
          <w:tcPr>
            <w:tcW w:w="1134" w:type="dxa"/>
            <w:gridSpan w:val="4"/>
            <w:shd w:val="clear" w:color="auto" w:fill="DDD9C3" w:themeFill="background2" w:themeFillShade="E6"/>
          </w:tcPr>
          <w:p w14:paraId="71A03F4C" w14:textId="71B5CCCE" w:rsidR="00F80EE1" w:rsidRPr="00F80EE1" w:rsidRDefault="00F80EE1" w:rsidP="00F80EE1">
            <w:pPr>
              <w:tabs>
                <w:tab w:val="left" w:pos="922"/>
              </w:tabs>
              <w:spacing w:after="160" w:line="259" w:lineRule="auto"/>
              <w:ind w:right="1896"/>
              <w:jc w:val="center"/>
              <w:rPr>
                <w:rFonts w:ascii="Arial" w:hAnsi="Arial" w:cs="Arial"/>
              </w:rPr>
            </w:pPr>
          </w:p>
        </w:tc>
      </w:tr>
      <w:tr w:rsidR="00F80EE1" w:rsidRPr="00F80EE1" w14:paraId="78E1503D" w14:textId="77777777" w:rsidTr="00F80EE1">
        <w:trPr>
          <w:trHeight w:val="292"/>
        </w:trPr>
        <w:tc>
          <w:tcPr>
            <w:tcW w:w="1642" w:type="dxa"/>
            <w:vMerge/>
            <w:shd w:val="clear" w:color="auto" w:fill="D9D9D9"/>
            <w:vAlign w:val="center"/>
          </w:tcPr>
          <w:p w14:paraId="16B57AD5" w14:textId="77777777" w:rsidR="00F80EE1" w:rsidRPr="00F80EE1" w:rsidRDefault="00F80EE1" w:rsidP="00F80EE1">
            <w:pPr>
              <w:jc w:val="center"/>
              <w:rPr>
                <w:rFonts w:ascii="Arial" w:eastAsia="Calibri" w:hAnsi="Arial" w:cs="Arial"/>
                <w:b/>
                <w:bCs/>
                <w:sz w:val="20"/>
                <w:szCs w:val="20"/>
              </w:rPr>
            </w:pPr>
          </w:p>
        </w:tc>
        <w:tc>
          <w:tcPr>
            <w:tcW w:w="372" w:type="dxa"/>
            <w:shd w:val="clear" w:color="auto" w:fill="D9D9D9"/>
            <w:vAlign w:val="center"/>
          </w:tcPr>
          <w:p w14:paraId="4B35F32D"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w:t>
            </w:r>
          </w:p>
        </w:tc>
        <w:tc>
          <w:tcPr>
            <w:tcW w:w="372" w:type="dxa"/>
            <w:shd w:val="clear" w:color="auto" w:fill="D9D9D9"/>
            <w:vAlign w:val="center"/>
          </w:tcPr>
          <w:p w14:paraId="6FBEEF38"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M</w:t>
            </w:r>
          </w:p>
        </w:tc>
        <w:tc>
          <w:tcPr>
            <w:tcW w:w="373" w:type="dxa"/>
            <w:shd w:val="clear" w:color="auto" w:fill="D9D9D9"/>
            <w:vAlign w:val="center"/>
          </w:tcPr>
          <w:p w14:paraId="0AEC2A70"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J</w:t>
            </w:r>
          </w:p>
        </w:tc>
        <w:tc>
          <w:tcPr>
            <w:tcW w:w="372" w:type="dxa"/>
            <w:shd w:val="clear" w:color="auto" w:fill="D9D9D9"/>
            <w:vAlign w:val="center"/>
          </w:tcPr>
          <w:p w14:paraId="2124BE2A"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J</w:t>
            </w:r>
          </w:p>
        </w:tc>
        <w:tc>
          <w:tcPr>
            <w:tcW w:w="372" w:type="dxa"/>
            <w:shd w:val="clear" w:color="auto" w:fill="D9D9D9"/>
            <w:vAlign w:val="center"/>
          </w:tcPr>
          <w:p w14:paraId="19A022EF"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w:t>
            </w:r>
          </w:p>
        </w:tc>
        <w:tc>
          <w:tcPr>
            <w:tcW w:w="372" w:type="dxa"/>
            <w:shd w:val="clear" w:color="auto" w:fill="D9D9D9"/>
            <w:vAlign w:val="center"/>
          </w:tcPr>
          <w:p w14:paraId="2F68DDDA"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S</w:t>
            </w:r>
          </w:p>
        </w:tc>
        <w:tc>
          <w:tcPr>
            <w:tcW w:w="372" w:type="dxa"/>
            <w:shd w:val="clear" w:color="auto" w:fill="D9D9D9"/>
            <w:vAlign w:val="center"/>
          </w:tcPr>
          <w:p w14:paraId="6513C26B"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O</w:t>
            </w:r>
          </w:p>
        </w:tc>
        <w:tc>
          <w:tcPr>
            <w:tcW w:w="373" w:type="dxa"/>
            <w:shd w:val="clear" w:color="auto" w:fill="D9D9D9"/>
            <w:vAlign w:val="center"/>
          </w:tcPr>
          <w:p w14:paraId="421674FD"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N</w:t>
            </w:r>
          </w:p>
        </w:tc>
        <w:tc>
          <w:tcPr>
            <w:tcW w:w="373" w:type="dxa"/>
            <w:shd w:val="clear" w:color="auto" w:fill="D9D9D9"/>
          </w:tcPr>
          <w:p w14:paraId="7292D9E2"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D</w:t>
            </w:r>
          </w:p>
        </w:tc>
        <w:tc>
          <w:tcPr>
            <w:tcW w:w="373" w:type="dxa"/>
            <w:shd w:val="clear" w:color="auto" w:fill="D9D9D9"/>
            <w:vAlign w:val="center"/>
          </w:tcPr>
          <w:p w14:paraId="06BDBA5A"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J</w:t>
            </w:r>
          </w:p>
        </w:tc>
        <w:tc>
          <w:tcPr>
            <w:tcW w:w="373" w:type="dxa"/>
            <w:shd w:val="clear" w:color="auto" w:fill="D9D9D9"/>
            <w:vAlign w:val="center"/>
          </w:tcPr>
          <w:p w14:paraId="37A2BCED"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F</w:t>
            </w:r>
          </w:p>
        </w:tc>
        <w:tc>
          <w:tcPr>
            <w:tcW w:w="373" w:type="dxa"/>
            <w:shd w:val="clear" w:color="auto" w:fill="D9D9D9"/>
            <w:vAlign w:val="center"/>
          </w:tcPr>
          <w:p w14:paraId="7936ACB5"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M</w:t>
            </w:r>
          </w:p>
        </w:tc>
        <w:tc>
          <w:tcPr>
            <w:tcW w:w="373" w:type="dxa"/>
            <w:gridSpan w:val="2"/>
            <w:shd w:val="clear" w:color="auto" w:fill="D9D9D9"/>
            <w:vAlign w:val="center"/>
          </w:tcPr>
          <w:p w14:paraId="418C8913"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w:t>
            </w:r>
          </w:p>
        </w:tc>
        <w:tc>
          <w:tcPr>
            <w:tcW w:w="373" w:type="dxa"/>
            <w:shd w:val="clear" w:color="auto" w:fill="D9D9D9"/>
            <w:vAlign w:val="center"/>
          </w:tcPr>
          <w:p w14:paraId="47737857"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M</w:t>
            </w:r>
          </w:p>
        </w:tc>
        <w:tc>
          <w:tcPr>
            <w:tcW w:w="373" w:type="dxa"/>
            <w:shd w:val="clear" w:color="auto" w:fill="D9D9D9"/>
            <w:vAlign w:val="center"/>
          </w:tcPr>
          <w:p w14:paraId="33DC84A9"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J</w:t>
            </w:r>
          </w:p>
        </w:tc>
        <w:tc>
          <w:tcPr>
            <w:tcW w:w="373" w:type="dxa"/>
            <w:shd w:val="clear" w:color="auto" w:fill="D9D9D9"/>
            <w:vAlign w:val="center"/>
          </w:tcPr>
          <w:p w14:paraId="2DDA262E"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J</w:t>
            </w:r>
          </w:p>
        </w:tc>
        <w:tc>
          <w:tcPr>
            <w:tcW w:w="373" w:type="dxa"/>
            <w:shd w:val="clear" w:color="auto" w:fill="D9D9D9"/>
            <w:vAlign w:val="center"/>
          </w:tcPr>
          <w:p w14:paraId="24F783EF"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w:t>
            </w:r>
          </w:p>
        </w:tc>
        <w:tc>
          <w:tcPr>
            <w:tcW w:w="373" w:type="dxa"/>
            <w:shd w:val="clear" w:color="auto" w:fill="D9D9D9"/>
            <w:vAlign w:val="center"/>
          </w:tcPr>
          <w:p w14:paraId="468D3DC4"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S</w:t>
            </w:r>
          </w:p>
        </w:tc>
        <w:tc>
          <w:tcPr>
            <w:tcW w:w="373" w:type="dxa"/>
            <w:shd w:val="clear" w:color="auto" w:fill="D9D9D9"/>
            <w:vAlign w:val="center"/>
          </w:tcPr>
          <w:p w14:paraId="33876F28"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O</w:t>
            </w:r>
          </w:p>
        </w:tc>
        <w:tc>
          <w:tcPr>
            <w:tcW w:w="373" w:type="dxa"/>
            <w:shd w:val="clear" w:color="auto" w:fill="D9D9D9"/>
            <w:vAlign w:val="center"/>
          </w:tcPr>
          <w:p w14:paraId="6DC01B09"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N</w:t>
            </w:r>
          </w:p>
        </w:tc>
        <w:tc>
          <w:tcPr>
            <w:tcW w:w="373" w:type="dxa"/>
            <w:gridSpan w:val="2"/>
            <w:shd w:val="clear" w:color="auto" w:fill="D9D9D9"/>
          </w:tcPr>
          <w:p w14:paraId="7DDA0960"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D</w:t>
            </w:r>
          </w:p>
        </w:tc>
        <w:tc>
          <w:tcPr>
            <w:tcW w:w="373" w:type="dxa"/>
            <w:shd w:val="clear" w:color="auto" w:fill="DDD9C3" w:themeFill="background2" w:themeFillShade="E6"/>
            <w:vAlign w:val="center"/>
          </w:tcPr>
          <w:p w14:paraId="30A6914D" w14:textId="77777777" w:rsidR="00F80EE1" w:rsidRPr="00F80EE1" w:rsidRDefault="00F80EE1" w:rsidP="00F80EE1">
            <w:pPr>
              <w:spacing w:after="160" w:line="259" w:lineRule="auto"/>
              <w:jc w:val="center"/>
              <w:rPr>
                <w:rFonts w:ascii="Arial" w:hAnsi="Arial" w:cs="Arial"/>
              </w:rPr>
            </w:pPr>
            <w:r w:rsidRPr="00F80EE1">
              <w:rPr>
                <w:rFonts w:ascii="Arial" w:eastAsia="Calibri" w:hAnsi="Arial" w:cs="Arial"/>
                <w:b/>
                <w:bCs/>
                <w:sz w:val="20"/>
                <w:szCs w:val="20"/>
              </w:rPr>
              <w:t>J</w:t>
            </w:r>
          </w:p>
        </w:tc>
        <w:tc>
          <w:tcPr>
            <w:tcW w:w="373" w:type="dxa"/>
            <w:shd w:val="clear" w:color="auto" w:fill="DDD9C3" w:themeFill="background2" w:themeFillShade="E6"/>
            <w:vAlign w:val="center"/>
          </w:tcPr>
          <w:p w14:paraId="01210055" w14:textId="77777777" w:rsidR="00F80EE1" w:rsidRPr="00F80EE1" w:rsidRDefault="00F80EE1" w:rsidP="00F80EE1">
            <w:pPr>
              <w:spacing w:after="160" w:line="259" w:lineRule="auto"/>
              <w:jc w:val="center"/>
              <w:rPr>
                <w:rFonts w:ascii="Arial" w:hAnsi="Arial" w:cs="Arial"/>
              </w:rPr>
            </w:pPr>
            <w:r w:rsidRPr="00F80EE1">
              <w:rPr>
                <w:rFonts w:ascii="Arial" w:eastAsia="Calibri" w:hAnsi="Arial" w:cs="Arial"/>
                <w:b/>
                <w:bCs/>
                <w:sz w:val="20"/>
                <w:szCs w:val="20"/>
              </w:rPr>
              <w:t>F</w:t>
            </w:r>
          </w:p>
        </w:tc>
        <w:tc>
          <w:tcPr>
            <w:tcW w:w="334" w:type="dxa"/>
            <w:shd w:val="clear" w:color="auto" w:fill="DDD9C3" w:themeFill="background2" w:themeFillShade="E6"/>
          </w:tcPr>
          <w:p w14:paraId="6A1669AF" w14:textId="77777777" w:rsidR="00F80EE1" w:rsidRPr="00F80EE1" w:rsidRDefault="00F80EE1" w:rsidP="00F80EE1">
            <w:pPr>
              <w:spacing w:after="160" w:line="259" w:lineRule="auto"/>
              <w:jc w:val="center"/>
              <w:rPr>
                <w:rFonts w:ascii="Arial" w:hAnsi="Arial" w:cs="Arial"/>
              </w:rPr>
            </w:pPr>
            <w:r w:rsidRPr="00F80EE1">
              <w:rPr>
                <w:rFonts w:ascii="Arial" w:eastAsia="Calibri" w:hAnsi="Arial" w:cs="Arial"/>
                <w:b/>
                <w:bCs/>
                <w:sz w:val="20"/>
                <w:szCs w:val="20"/>
              </w:rPr>
              <w:t>M</w:t>
            </w:r>
          </w:p>
        </w:tc>
      </w:tr>
      <w:tr w:rsidR="00F80EE1" w:rsidRPr="00F80EE1" w14:paraId="60EA171B" w14:textId="77777777" w:rsidTr="00F80EE1">
        <w:tc>
          <w:tcPr>
            <w:tcW w:w="1642" w:type="dxa"/>
            <w:shd w:val="clear" w:color="auto" w:fill="D9D9D9"/>
            <w:vAlign w:val="center"/>
          </w:tcPr>
          <w:p w14:paraId="76D02E84"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Revisão bibliográfica</w:t>
            </w:r>
          </w:p>
        </w:tc>
        <w:tc>
          <w:tcPr>
            <w:tcW w:w="372" w:type="dxa"/>
            <w:shd w:val="clear" w:color="auto" w:fill="auto"/>
          </w:tcPr>
          <w:p w14:paraId="2B956F9F"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1EE7EF5F"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shd w:val="clear" w:color="auto" w:fill="auto"/>
          </w:tcPr>
          <w:p w14:paraId="42D6C35D"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441194EF"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718B7FF8"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0FB9438F"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51617F2B"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shd w:val="clear" w:color="auto" w:fill="auto"/>
          </w:tcPr>
          <w:p w14:paraId="245873A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7058CD9D"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9D4EFFB"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907320C"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4417C33C"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gridSpan w:val="2"/>
          </w:tcPr>
          <w:p w14:paraId="5EA9BC9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30B41CD5"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08C2F185"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39B84280"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6CDBF167"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4CC8F281"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540C22E4"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70A37179" w14:textId="77777777" w:rsidR="00F80EE1" w:rsidRPr="00F80EE1" w:rsidRDefault="00F80EE1" w:rsidP="00F80EE1">
            <w:pPr>
              <w:jc w:val="both"/>
              <w:rPr>
                <w:rFonts w:ascii="Arial" w:eastAsia="Calibri" w:hAnsi="Arial" w:cs="Arial"/>
                <w:sz w:val="20"/>
                <w:szCs w:val="20"/>
              </w:rPr>
            </w:pPr>
          </w:p>
        </w:tc>
        <w:tc>
          <w:tcPr>
            <w:tcW w:w="373" w:type="dxa"/>
            <w:gridSpan w:val="2"/>
          </w:tcPr>
          <w:p w14:paraId="49451755" w14:textId="77777777" w:rsidR="00F80EE1" w:rsidRPr="00F80EE1" w:rsidRDefault="00F80EE1" w:rsidP="00F80EE1">
            <w:pPr>
              <w:jc w:val="both"/>
              <w:rPr>
                <w:rFonts w:ascii="Arial" w:eastAsia="Calibri" w:hAnsi="Arial" w:cs="Arial"/>
                <w:sz w:val="20"/>
                <w:szCs w:val="20"/>
              </w:rPr>
            </w:pPr>
          </w:p>
        </w:tc>
        <w:tc>
          <w:tcPr>
            <w:tcW w:w="373" w:type="dxa"/>
          </w:tcPr>
          <w:p w14:paraId="7A9CF2C4" w14:textId="77777777" w:rsidR="00F80EE1" w:rsidRPr="00F80EE1" w:rsidRDefault="00F80EE1" w:rsidP="00F80EE1">
            <w:pPr>
              <w:spacing w:after="160" w:line="259" w:lineRule="auto"/>
              <w:rPr>
                <w:rFonts w:ascii="Arial" w:hAnsi="Arial" w:cs="Arial"/>
              </w:rPr>
            </w:pPr>
          </w:p>
        </w:tc>
        <w:tc>
          <w:tcPr>
            <w:tcW w:w="373" w:type="dxa"/>
          </w:tcPr>
          <w:p w14:paraId="721A2FB4" w14:textId="77777777" w:rsidR="00F80EE1" w:rsidRPr="00F80EE1" w:rsidRDefault="00F80EE1" w:rsidP="00F80EE1">
            <w:pPr>
              <w:spacing w:after="160" w:line="259" w:lineRule="auto"/>
              <w:rPr>
                <w:rFonts w:ascii="Arial" w:hAnsi="Arial" w:cs="Arial"/>
              </w:rPr>
            </w:pPr>
          </w:p>
        </w:tc>
        <w:tc>
          <w:tcPr>
            <w:tcW w:w="334" w:type="dxa"/>
          </w:tcPr>
          <w:p w14:paraId="71A4F8CF" w14:textId="77777777" w:rsidR="00F80EE1" w:rsidRPr="00F80EE1" w:rsidRDefault="00F80EE1" w:rsidP="00F80EE1">
            <w:pPr>
              <w:spacing w:after="160" w:line="259" w:lineRule="auto"/>
              <w:rPr>
                <w:rFonts w:ascii="Arial" w:hAnsi="Arial" w:cs="Arial"/>
              </w:rPr>
            </w:pPr>
          </w:p>
        </w:tc>
      </w:tr>
      <w:tr w:rsidR="00F80EE1" w:rsidRPr="00F80EE1" w14:paraId="0B8DB4B1" w14:textId="77777777" w:rsidTr="00F80EE1">
        <w:tc>
          <w:tcPr>
            <w:tcW w:w="1642" w:type="dxa"/>
            <w:shd w:val="clear" w:color="auto" w:fill="D9D9D9"/>
            <w:vAlign w:val="center"/>
          </w:tcPr>
          <w:p w14:paraId="0F855508"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Aprovação no CEP</w:t>
            </w:r>
          </w:p>
        </w:tc>
        <w:tc>
          <w:tcPr>
            <w:tcW w:w="372" w:type="dxa"/>
            <w:shd w:val="clear" w:color="auto" w:fill="auto"/>
          </w:tcPr>
          <w:p w14:paraId="091BCECE"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0AD95F79"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503065FE"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6BC5B496"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1AADCD3D"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18A7629F"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687F2FD9"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725B799C" w14:textId="77777777" w:rsidR="00F80EE1" w:rsidRPr="00F80EE1" w:rsidRDefault="00F80EE1" w:rsidP="00F80EE1">
            <w:pPr>
              <w:jc w:val="both"/>
              <w:rPr>
                <w:rFonts w:ascii="Arial" w:eastAsia="Calibri" w:hAnsi="Arial" w:cs="Arial"/>
                <w:sz w:val="20"/>
                <w:szCs w:val="20"/>
              </w:rPr>
            </w:pPr>
          </w:p>
        </w:tc>
        <w:tc>
          <w:tcPr>
            <w:tcW w:w="373" w:type="dxa"/>
          </w:tcPr>
          <w:p w14:paraId="3A555773" w14:textId="77777777" w:rsidR="00F80EE1" w:rsidRPr="00F80EE1" w:rsidRDefault="00F80EE1" w:rsidP="00F80EE1">
            <w:pPr>
              <w:jc w:val="both"/>
              <w:rPr>
                <w:rFonts w:ascii="Arial" w:eastAsia="Calibri" w:hAnsi="Arial" w:cs="Arial"/>
                <w:sz w:val="20"/>
                <w:szCs w:val="20"/>
              </w:rPr>
            </w:pPr>
          </w:p>
        </w:tc>
        <w:tc>
          <w:tcPr>
            <w:tcW w:w="373" w:type="dxa"/>
          </w:tcPr>
          <w:p w14:paraId="7708A154"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21220974"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31D17D6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gridSpan w:val="2"/>
          </w:tcPr>
          <w:p w14:paraId="4CC3F510" w14:textId="77777777" w:rsidR="00F80EE1" w:rsidRPr="00F80EE1" w:rsidRDefault="00F80EE1" w:rsidP="00F80EE1">
            <w:pPr>
              <w:jc w:val="both"/>
              <w:rPr>
                <w:rFonts w:ascii="Arial" w:eastAsia="Calibri" w:hAnsi="Arial" w:cs="Arial"/>
                <w:sz w:val="20"/>
                <w:szCs w:val="20"/>
              </w:rPr>
            </w:pPr>
          </w:p>
        </w:tc>
        <w:tc>
          <w:tcPr>
            <w:tcW w:w="373" w:type="dxa"/>
          </w:tcPr>
          <w:p w14:paraId="149D4633" w14:textId="77777777" w:rsidR="00F80EE1" w:rsidRPr="00F80EE1" w:rsidRDefault="00F80EE1" w:rsidP="00F80EE1">
            <w:pPr>
              <w:jc w:val="both"/>
              <w:rPr>
                <w:rFonts w:ascii="Arial" w:eastAsia="Calibri" w:hAnsi="Arial" w:cs="Arial"/>
                <w:sz w:val="20"/>
                <w:szCs w:val="20"/>
              </w:rPr>
            </w:pPr>
          </w:p>
        </w:tc>
        <w:tc>
          <w:tcPr>
            <w:tcW w:w="373" w:type="dxa"/>
          </w:tcPr>
          <w:p w14:paraId="709ACEC4" w14:textId="77777777" w:rsidR="00F80EE1" w:rsidRPr="00F80EE1" w:rsidRDefault="00F80EE1" w:rsidP="00F80EE1">
            <w:pPr>
              <w:jc w:val="both"/>
              <w:rPr>
                <w:rFonts w:ascii="Arial" w:eastAsia="Calibri" w:hAnsi="Arial" w:cs="Arial"/>
                <w:sz w:val="20"/>
                <w:szCs w:val="20"/>
              </w:rPr>
            </w:pPr>
          </w:p>
        </w:tc>
        <w:tc>
          <w:tcPr>
            <w:tcW w:w="373" w:type="dxa"/>
          </w:tcPr>
          <w:p w14:paraId="7DFB36E7" w14:textId="77777777" w:rsidR="00F80EE1" w:rsidRPr="00F80EE1" w:rsidRDefault="00F80EE1" w:rsidP="00F80EE1">
            <w:pPr>
              <w:jc w:val="both"/>
              <w:rPr>
                <w:rFonts w:ascii="Arial" w:eastAsia="Calibri" w:hAnsi="Arial" w:cs="Arial"/>
                <w:sz w:val="20"/>
                <w:szCs w:val="20"/>
              </w:rPr>
            </w:pPr>
          </w:p>
        </w:tc>
        <w:tc>
          <w:tcPr>
            <w:tcW w:w="373" w:type="dxa"/>
          </w:tcPr>
          <w:p w14:paraId="297625F1" w14:textId="77777777" w:rsidR="00F80EE1" w:rsidRPr="00F80EE1" w:rsidRDefault="00F80EE1" w:rsidP="00F80EE1">
            <w:pPr>
              <w:jc w:val="both"/>
              <w:rPr>
                <w:rFonts w:ascii="Arial" w:eastAsia="Calibri" w:hAnsi="Arial" w:cs="Arial"/>
                <w:sz w:val="20"/>
                <w:szCs w:val="20"/>
              </w:rPr>
            </w:pPr>
          </w:p>
        </w:tc>
        <w:tc>
          <w:tcPr>
            <w:tcW w:w="373" w:type="dxa"/>
          </w:tcPr>
          <w:p w14:paraId="349A694A" w14:textId="77777777" w:rsidR="00F80EE1" w:rsidRPr="00F80EE1" w:rsidRDefault="00F80EE1" w:rsidP="00F80EE1">
            <w:pPr>
              <w:jc w:val="both"/>
              <w:rPr>
                <w:rFonts w:ascii="Arial" w:eastAsia="Calibri" w:hAnsi="Arial" w:cs="Arial"/>
                <w:sz w:val="20"/>
                <w:szCs w:val="20"/>
              </w:rPr>
            </w:pPr>
          </w:p>
        </w:tc>
        <w:tc>
          <w:tcPr>
            <w:tcW w:w="373" w:type="dxa"/>
          </w:tcPr>
          <w:p w14:paraId="22C61473" w14:textId="77777777" w:rsidR="00F80EE1" w:rsidRPr="00F80EE1" w:rsidRDefault="00F80EE1" w:rsidP="00F80EE1">
            <w:pPr>
              <w:jc w:val="both"/>
              <w:rPr>
                <w:rFonts w:ascii="Arial" w:eastAsia="Calibri" w:hAnsi="Arial" w:cs="Arial"/>
                <w:sz w:val="20"/>
                <w:szCs w:val="20"/>
              </w:rPr>
            </w:pPr>
          </w:p>
        </w:tc>
        <w:tc>
          <w:tcPr>
            <w:tcW w:w="373" w:type="dxa"/>
          </w:tcPr>
          <w:p w14:paraId="240B4E14" w14:textId="77777777" w:rsidR="00F80EE1" w:rsidRPr="00F80EE1" w:rsidRDefault="00F80EE1" w:rsidP="00F80EE1">
            <w:pPr>
              <w:jc w:val="both"/>
              <w:rPr>
                <w:rFonts w:ascii="Arial" w:eastAsia="Calibri" w:hAnsi="Arial" w:cs="Arial"/>
                <w:sz w:val="20"/>
                <w:szCs w:val="20"/>
              </w:rPr>
            </w:pPr>
          </w:p>
        </w:tc>
        <w:tc>
          <w:tcPr>
            <w:tcW w:w="373" w:type="dxa"/>
            <w:gridSpan w:val="2"/>
          </w:tcPr>
          <w:p w14:paraId="60BF27FC" w14:textId="77777777" w:rsidR="00F80EE1" w:rsidRPr="00F80EE1" w:rsidRDefault="00F80EE1" w:rsidP="00F80EE1">
            <w:pPr>
              <w:jc w:val="both"/>
              <w:rPr>
                <w:rFonts w:ascii="Arial" w:eastAsia="Calibri" w:hAnsi="Arial" w:cs="Arial"/>
                <w:sz w:val="20"/>
                <w:szCs w:val="20"/>
              </w:rPr>
            </w:pPr>
          </w:p>
        </w:tc>
        <w:tc>
          <w:tcPr>
            <w:tcW w:w="373" w:type="dxa"/>
          </w:tcPr>
          <w:p w14:paraId="206DDCC5" w14:textId="77777777" w:rsidR="00F80EE1" w:rsidRPr="00F80EE1" w:rsidRDefault="00F80EE1" w:rsidP="00F80EE1">
            <w:pPr>
              <w:spacing w:after="160" w:line="259" w:lineRule="auto"/>
              <w:rPr>
                <w:rFonts w:ascii="Arial" w:hAnsi="Arial" w:cs="Arial"/>
              </w:rPr>
            </w:pPr>
          </w:p>
        </w:tc>
        <w:tc>
          <w:tcPr>
            <w:tcW w:w="373" w:type="dxa"/>
          </w:tcPr>
          <w:p w14:paraId="31BB2C76" w14:textId="77777777" w:rsidR="00F80EE1" w:rsidRPr="00F80EE1" w:rsidRDefault="00F80EE1" w:rsidP="00F80EE1">
            <w:pPr>
              <w:spacing w:after="160" w:line="259" w:lineRule="auto"/>
              <w:rPr>
                <w:rFonts w:ascii="Arial" w:hAnsi="Arial" w:cs="Arial"/>
              </w:rPr>
            </w:pPr>
          </w:p>
        </w:tc>
        <w:tc>
          <w:tcPr>
            <w:tcW w:w="334" w:type="dxa"/>
          </w:tcPr>
          <w:p w14:paraId="74A57BDD" w14:textId="77777777" w:rsidR="00F80EE1" w:rsidRPr="00F80EE1" w:rsidRDefault="00F80EE1" w:rsidP="00F80EE1">
            <w:pPr>
              <w:spacing w:after="160" w:line="259" w:lineRule="auto"/>
              <w:rPr>
                <w:rFonts w:ascii="Arial" w:hAnsi="Arial" w:cs="Arial"/>
              </w:rPr>
            </w:pPr>
          </w:p>
        </w:tc>
      </w:tr>
      <w:tr w:rsidR="00F80EE1" w:rsidRPr="00F80EE1" w14:paraId="3ACB7A9C" w14:textId="77777777" w:rsidTr="00F80EE1">
        <w:tc>
          <w:tcPr>
            <w:tcW w:w="1642" w:type="dxa"/>
            <w:shd w:val="clear" w:color="auto" w:fill="D9D9D9"/>
            <w:vAlign w:val="center"/>
          </w:tcPr>
          <w:p w14:paraId="565990E3"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Coleta de dados</w:t>
            </w:r>
          </w:p>
        </w:tc>
        <w:tc>
          <w:tcPr>
            <w:tcW w:w="372" w:type="dxa"/>
            <w:shd w:val="clear" w:color="auto" w:fill="auto"/>
          </w:tcPr>
          <w:p w14:paraId="45184335"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4ED733ED"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30EFE59D"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7E487BB1"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3DBE3654"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45370643"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2" w:type="dxa"/>
            <w:shd w:val="clear" w:color="auto" w:fill="auto"/>
          </w:tcPr>
          <w:p w14:paraId="6AF818B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shd w:val="clear" w:color="auto" w:fill="auto"/>
          </w:tcPr>
          <w:p w14:paraId="4AD8552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6846C58D"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7E15A80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FDB4340"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39AF9EBB"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gridSpan w:val="2"/>
          </w:tcPr>
          <w:p w14:paraId="2169336B"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5BE64E49"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2D562C20"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5DE786CA"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62AD1F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03C4ED3C"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34CDD2BE" w14:textId="77777777" w:rsidR="00F80EE1" w:rsidRPr="00F80EE1" w:rsidRDefault="00F80EE1" w:rsidP="00F80EE1">
            <w:pPr>
              <w:jc w:val="both"/>
              <w:rPr>
                <w:rFonts w:ascii="Arial" w:eastAsia="Calibri" w:hAnsi="Arial" w:cs="Arial"/>
                <w:sz w:val="20"/>
                <w:szCs w:val="20"/>
              </w:rPr>
            </w:pPr>
          </w:p>
        </w:tc>
        <w:tc>
          <w:tcPr>
            <w:tcW w:w="373" w:type="dxa"/>
          </w:tcPr>
          <w:p w14:paraId="571A827D" w14:textId="77777777" w:rsidR="00F80EE1" w:rsidRPr="00F80EE1" w:rsidRDefault="00F80EE1" w:rsidP="00F80EE1">
            <w:pPr>
              <w:jc w:val="both"/>
              <w:rPr>
                <w:rFonts w:ascii="Arial" w:eastAsia="Calibri" w:hAnsi="Arial" w:cs="Arial"/>
                <w:sz w:val="20"/>
                <w:szCs w:val="20"/>
              </w:rPr>
            </w:pPr>
          </w:p>
        </w:tc>
        <w:tc>
          <w:tcPr>
            <w:tcW w:w="373" w:type="dxa"/>
            <w:gridSpan w:val="2"/>
          </w:tcPr>
          <w:p w14:paraId="2F0CC97B" w14:textId="77777777" w:rsidR="00F80EE1" w:rsidRPr="00F80EE1" w:rsidRDefault="00F80EE1" w:rsidP="00F80EE1">
            <w:pPr>
              <w:jc w:val="both"/>
              <w:rPr>
                <w:rFonts w:ascii="Arial" w:eastAsia="Calibri" w:hAnsi="Arial" w:cs="Arial"/>
                <w:sz w:val="20"/>
                <w:szCs w:val="20"/>
              </w:rPr>
            </w:pPr>
          </w:p>
        </w:tc>
        <w:tc>
          <w:tcPr>
            <w:tcW w:w="373" w:type="dxa"/>
          </w:tcPr>
          <w:p w14:paraId="189A45E2" w14:textId="77777777" w:rsidR="00F80EE1" w:rsidRPr="00F80EE1" w:rsidRDefault="00F80EE1" w:rsidP="00F80EE1">
            <w:pPr>
              <w:spacing w:after="160" w:line="259" w:lineRule="auto"/>
              <w:rPr>
                <w:rFonts w:ascii="Arial" w:hAnsi="Arial" w:cs="Arial"/>
              </w:rPr>
            </w:pPr>
          </w:p>
        </w:tc>
        <w:tc>
          <w:tcPr>
            <w:tcW w:w="373" w:type="dxa"/>
          </w:tcPr>
          <w:p w14:paraId="7177AC8A" w14:textId="77777777" w:rsidR="00F80EE1" w:rsidRPr="00F80EE1" w:rsidRDefault="00F80EE1" w:rsidP="00F80EE1">
            <w:pPr>
              <w:spacing w:after="160" w:line="259" w:lineRule="auto"/>
              <w:rPr>
                <w:rFonts w:ascii="Arial" w:hAnsi="Arial" w:cs="Arial"/>
              </w:rPr>
            </w:pPr>
          </w:p>
        </w:tc>
        <w:tc>
          <w:tcPr>
            <w:tcW w:w="334" w:type="dxa"/>
          </w:tcPr>
          <w:p w14:paraId="1723283D" w14:textId="77777777" w:rsidR="00F80EE1" w:rsidRPr="00F80EE1" w:rsidRDefault="00F80EE1" w:rsidP="00F80EE1">
            <w:pPr>
              <w:spacing w:after="160" w:line="259" w:lineRule="auto"/>
              <w:rPr>
                <w:rFonts w:ascii="Arial" w:hAnsi="Arial" w:cs="Arial"/>
              </w:rPr>
            </w:pPr>
          </w:p>
        </w:tc>
      </w:tr>
      <w:tr w:rsidR="00F80EE1" w:rsidRPr="00F80EE1" w14:paraId="09261A7E" w14:textId="77777777" w:rsidTr="00F80EE1">
        <w:tc>
          <w:tcPr>
            <w:tcW w:w="1642" w:type="dxa"/>
            <w:shd w:val="clear" w:color="auto" w:fill="D9D9D9"/>
            <w:vAlign w:val="center"/>
          </w:tcPr>
          <w:p w14:paraId="2B2B9355"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Análise dos dados</w:t>
            </w:r>
          </w:p>
        </w:tc>
        <w:tc>
          <w:tcPr>
            <w:tcW w:w="372" w:type="dxa"/>
            <w:shd w:val="clear" w:color="auto" w:fill="auto"/>
          </w:tcPr>
          <w:p w14:paraId="41BFE37E"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79873AC7"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53E6D49C"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5977494D"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5043E6A3"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57F3E8FC"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433DE95B"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392E31C8" w14:textId="77777777" w:rsidR="00F80EE1" w:rsidRPr="00F80EE1" w:rsidRDefault="00F80EE1" w:rsidP="00F80EE1">
            <w:pPr>
              <w:jc w:val="both"/>
              <w:rPr>
                <w:rFonts w:ascii="Arial" w:eastAsia="Calibri" w:hAnsi="Arial" w:cs="Arial"/>
                <w:sz w:val="20"/>
                <w:szCs w:val="20"/>
              </w:rPr>
            </w:pPr>
          </w:p>
        </w:tc>
        <w:tc>
          <w:tcPr>
            <w:tcW w:w="373" w:type="dxa"/>
          </w:tcPr>
          <w:p w14:paraId="3C38AACF" w14:textId="77777777" w:rsidR="00F80EE1" w:rsidRPr="00F80EE1" w:rsidRDefault="00F80EE1" w:rsidP="00F80EE1">
            <w:pPr>
              <w:jc w:val="both"/>
              <w:rPr>
                <w:rFonts w:ascii="Arial" w:eastAsia="Calibri" w:hAnsi="Arial" w:cs="Arial"/>
                <w:sz w:val="20"/>
                <w:szCs w:val="20"/>
              </w:rPr>
            </w:pPr>
          </w:p>
        </w:tc>
        <w:tc>
          <w:tcPr>
            <w:tcW w:w="373" w:type="dxa"/>
          </w:tcPr>
          <w:p w14:paraId="64FDA947" w14:textId="77777777" w:rsidR="00F80EE1" w:rsidRPr="00F80EE1" w:rsidRDefault="00F80EE1" w:rsidP="00F80EE1">
            <w:pPr>
              <w:jc w:val="both"/>
              <w:rPr>
                <w:rFonts w:ascii="Arial" w:eastAsia="Calibri" w:hAnsi="Arial" w:cs="Arial"/>
                <w:sz w:val="20"/>
                <w:szCs w:val="20"/>
              </w:rPr>
            </w:pPr>
          </w:p>
        </w:tc>
        <w:tc>
          <w:tcPr>
            <w:tcW w:w="373" w:type="dxa"/>
          </w:tcPr>
          <w:p w14:paraId="72540013" w14:textId="77777777" w:rsidR="00F80EE1" w:rsidRPr="00F80EE1" w:rsidRDefault="00F80EE1" w:rsidP="00F80EE1">
            <w:pPr>
              <w:jc w:val="both"/>
              <w:rPr>
                <w:rFonts w:ascii="Arial" w:eastAsia="Calibri" w:hAnsi="Arial" w:cs="Arial"/>
                <w:sz w:val="20"/>
                <w:szCs w:val="20"/>
              </w:rPr>
            </w:pPr>
          </w:p>
        </w:tc>
        <w:tc>
          <w:tcPr>
            <w:tcW w:w="373" w:type="dxa"/>
          </w:tcPr>
          <w:p w14:paraId="1B93DFB3"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gridSpan w:val="2"/>
          </w:tcPr>
          <w:p w14:paraId="12F9A72E"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0E8F3853"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27708CDD"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23D8C36B"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4DCD9E23"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64387C61"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66088302" w14:textId="77777777" w:rsidR="00F80EE1" w:rsidRPr="00F80EE1" w:rsidRDefault="00F80EE1" w:rsidP="00F80EE1">
            <w:pPr>
              <w:jc w:val="both"/>
              <w:rPr>
                <w:rFonts w:ascii="Arial" w:eastAsia="Calibri" w:hAnsi="Arial" w:cs="Arial"/>
                <w:sz w:val="20"/>
                <w:szCs w:val="20"/>
              </w:rPr>
            </w:pPr>
          </w:p>
        </w:tc>
        <w:tc>
          <w:tcPr>
            <w:tcW w:w="373" w:type="dxa"/>
          </w:tcPr>
          <w:p w14:paraId="6F96C189" w14:textId="77777777" w:rsidR="00F80EE1" w:rsidRPr="00F80EE1" w:rsidRDefault="00F80EE1" w:rsidP="00F80EE1">
            <w:pPr>
              <w:jc w:val="both"/>
              <w:rPr>
                <w:rFonts w:ascii="Arial" w:eastAsia="Calibri" w:hAnsi="Arial" w:cs="Arial"/>
                <w:sz w:val="20"/>
                <w:szCs w:val="20"/>
              </w:rPr>
            </w:pPr>
          </w:p>
        </w:tc>
        <w:tc>
          <w:tcPr>
            <w:tcW w:w="373" w:type="dxa"/>
            <w:gridSpan w:val="2"/>
          </w:tcPr>
          <w:p w14:paraId="058B8E7F" w14:textId="77777777" w:rsidR="00F80EE1" w:rsidRPr="00F80EE1" w:rsidRDefault="00F80EE1" w:rsidP="00F80EE1">
            <w:pPr>
              <w:jc w:val="both"/>
              <w:rPr>
                <w:rFonts w:ascii="Arial" w:eastAsia="Calibri" w:hAnsi="Arial" w:cs="Arial"/>
                <w:sz w:val="20"/>
                <w:szCs w:val="20"/>
              </w:rPr>
            </w:pPr>
          </w:p>
        </w:tc>
        <w:tc>
          <w:tcPr>
            <w:tcW w:w="373" w:type="dxa"/>
          </w:tcPr>
          <w:p w14:paraId="55E65D00" w14:textId="77777777" w:rsidR="00F80EE1" w:rsidRPr="00F80EE1" w:rsidRDefault="00F80EE1" w:rsidP="00F80EE1">
            <w:pPr>
              <w:spacing w:after="160" w:line="259" w:lineRule="auto"/>
              <w:rPr>
                <w:rFonts w:ascii="Arial" w:hAnsi="Arial" w:cs="Arial"/>
              </w:rPr>
            </w:pPr>
          </w:p>
        </w:tc>
        <w:tc>
          <w:tcPr>
            <w:tcW w:w="373" w:type="dxa"/>
          </w:tcPr>
          <w:p w14:paraId="018AB20E" w14:textId="77777777" w:rsidR="00F80EE1" w:rsidRPr="00F80EE1" w:rsidRDefault="00F80EE1" w:rsidP="00F80EE1">
            <w:pPr>
              <w:spacing w:after="160" w:line="259" w:lineRule="auto"/>
              <w:rPr>
                <w:rFonts w:ascii="Arial" w:hAnsi="Arial" w:cs="Arial"/>
              </w:rPr>
            </w:pPr>
          </w:p>
        </w:tc>
        <w:tc>
          <w:tcPr>
            <w:tcW w:w="334" w:type="dxa"/>
          </w:tcPr>
          <w:p w14:paraId="40DD6986" w14:textId="77777777" w:rsidR="00F80EE1" w:rsidRPr="00F80EE1" w:rsidRDefault="00F80EE1" w:rsidP="00F80EE1">
            <w:pPr>
              <w:spacing w:after="160" w:line="259" w:lineRule="auto"/>
              <w:rPr>
                <w:rFonts w:ascii="Arial" w:hAnsi="Arial" w:cs="Arial"/>
              </w:rPr>
            </w:pPr>
          </w:p>
        </w:tc>
      </w:tr>
      <w:tr w:rsidR="00F80EE1" w:rsidRPr="00F80EE1" w14:paraId="32C1CE97" w14:textId="77777777" w:rsidTr="00F80EE1">
        <w:tc>
          <w:tcPr>
            <w:tcW w:w="1642" w:type="dxa"/>
            <w:shd w:val="clear" w:color="auto" w:fill="D9D9D9"/>
            <w:vAlign w:val="center"/>
          </w:tcPr>
          <w:p w14:paraId="15D3066E"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Interpretação dos resultados</w:t>
            </w:r>
          </w:p>
        </w:tc>
        <w:tc>
          <w:tcPr>
            <w:tcW w:w="372" w:type="dxa"/>
            <w:shd w:val="clear" w:color="auto" w:fill="auto"/>
          </w:tcPr>
          <w:p w14:paraId="5BAA5558"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3098F154"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766EED9E"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189EB8E4"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1C27CB49"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3DAE7BCC" w14:textId="77C31443" w:rsidR="00F80EE1" w:rsidRPr="00F80EE1" w:rsidRDefault="00F80EE1" w:rsidP="00F80EE1">
            <w:pPr>
              <w:jc w:val="both"/>
              <w:rPr>
                <w:rFonts w:ascii="Arial" w:eastAsia="Calibri" w:hAnsi="Arial" w:cs="Arial"/>
                <w:sz w:val="20"/>
                <w:szCs w:val="20"/>
              </w:rPr>
            </w:pPr>
          </w:p>
        </w:tc>
        <w:tc>
          <w:tcPr>
            <w:tcW w:w="372" w:type="dxa"/>
            <w:shd w:val="clear" w:color="auto" w:fill="auto"/>
          </w:tcPr>
          <w:p w14:paraId="69D01780" w14:textId="02259B4A" w:rsidR="00F80EE1" w:rsidRPr="00F80EE1" w:rsidRDefault="00F80EE1" w:rsidP="00F80EE1">
            <w:pPr>
              <w:jc w:val="both"/>
              <w:rPr>
                <w:rFonts w:ascii="Arial" w:eastAsia="Calibri" w:hAnsi="Arial" w:cs="Arial"/>
                <w:sz w:val="20"/>
                <w:szCs w:val="20"/>
              </w:rPr>
            </w:pPr>
          </w:p>
        </w:tc>
        <w:tc>
          <w:tcPr>
            <w:tcW w:w="373" w:type="dxa"/>
            <w:shd w:val="clear" w:color="auto" w:fill="auto"/>
          </w:tcPr>
          <w:p w14:paraId="6F2273E5" w14:textId="269A2261" w:rsidR="00F80EE1" w:rsidRPr="00F80EE1" w:rsidRDefault="00F80EE1" w:rsidP="00F80EE1">
            <w:pPr>
              <w:jc w:val="both"/>
              <w:rPr>
                <w:rFonts w:ascii="Arial" w:eastAsia="Calibri" w:hAnsi="Arial" w:cs="Arial"/>
                <w:sz w:val="20"/>
                <w:szCs w:val="20"/>
              </w:rPr>
            </w:pPr>
          </w:p>
        </w:tc>
        <w:tc>
          <w:tcPr>
            <w:tcW w:w="373" w:type="dxa"/>
          </w:tcPr>
          <w:p w14:paraId="17C515B3" w14:textId="06D27071" w:rsidR="00F80EE1" w:rsidRPr="00F80EE1" w:rsidRDefault="00F80EE1" w:rsidP="00F80EE1">
            <w:pPr>
              <w:jc w:val="both"/>
              <w:rPr>
                <w:rFonts w:ascii="Arial" w:eastAsia="Calibri" w:hAnsi="Arial" w:cs="Arial"/>
                <w:sz w:val="20"/>
                <w:szCs w:val="20"/>
              </w:rPr>
            </w:pPr>
          </w:p>
        </w:tc>
        <w:tc>
          <w:tcPr>
            <w:tcW w:w="373" w:type="dxa"/>
          </w:tcPr>
          <w:p w14:paraId="7EDE3117" w14:textId="77777777" w:rsidR="00F80EE1" w:rsidRPr="00F80EE1" w:rsidRDefault="00F80EE1" w:rsidP="00F80EE1">
            <w:pPr>
              <w:jc w:val="both"/>
              <w:rPr>
                <w:rFonts w:ascii="Arial" w:eastAsia="Calibri" w:hAnsi="Arial" w:cs="Arial"/>
                <w:sz w:val="20"/>
                <w:szCs w:val="20"/>
              </w:rPr>
            </w:pPr>
          </w:p>
        </w:tc>
        <w:tc>
          <w:tcPr>
            <w:tcW w:w="373" w:type="dxa"/>
          </w:tcPr>
          <w:p w14:paraId="2D0E40FC" w14:textId="77777777" w:rsidR="00F80EE1" w:rsidRPr="00F80EE1" w:rsidRDefault="00F80EE1" w:rsidP="00F80EE1">
            <w:pPr>
              <w:jc w:val="both"/>
              <w:rPr>
                <w:rFonts w:ascii="Arial" w:eastAsia="Calibri" w:hAnsi="Arial" w:cs="Arial"/>
                <w:sz w:val="20"/>
                <w:szCs w:val="20"/>
              </w:rPr>
            </w:pPr>
          </w:p>
        </w:tc>
        <w:tc>
          <w:tcPr>
            <w:tcW w:w="373" w:type="dxa"/>
          </w:tcPr>
          <w:p w14:paraId="16DFC051" w14:textId="77777777" w:rsidR="00F80EE1" w:rsidRPr="00F80EE1" w:rsidRDefault="00F80EE1" w:rsidP="00F80EE1">
            <w:pPr>
              <w:jc w:val="both"/>
              <w:rPr>
                <w:rFonts w:ascii="Arial" w:eastAsia="Calibri" w:hAnsi="Arial" w:cs="Arial"/>
                <w:sz w:val="20"/>
                <w:szCs w:val="20"/>
              </w:rPr>
            </w:pPr>
          </w:p>
        </w:tc>
        <w:tc>
          <w:tcPr>
            <w:tcW w:w="373" w:type="dxa"/>
            <w:gridSpan w:val="2"/>
          </w:tcPr>
          <w:p w14:paraId="20E1A2D1" w14:textId="77777777" w:rsidR="00F80EE1" w:rsidRPr="00F80EE1" w:rsidRDefault="00F80EE1" w:rsidP="00F80EE1">
            <w:pPr>
              <w:jc w:val="both"/>
              <w:rPr>
                <w:rFonts w:ascii="Arial" w:eastAsia="Calibri" w:hAnsi="Arial" w:cs="Arial"/>
                <w:sz w:val="20"/>
                <w:szCs w:val="20"/>
              </w:rPr>
            </w:pPr>
          </w:p>
        </w:tc>
        <w:tc>
          <w:tcPr>
            <w:tcW w:w="373" w:type="dxa"/>
          </w:tcPr>
          <w:p w14:paraId="0B2FF908" w14:textId="77777777" w:rsidR="00F80EE1" w:rsidRPr="00F80EE1" w:rsidRDefault="00F80EE1" w:rsidP="00F80EE1">
            <w:pPr>
              <w:jc w:val="both"/>
              <w:rPr>
                <w:rFonts w:ascii="Arial" w:eastAsia="Calibri" w:hAnsi="Arial" w:cs="Arial"/>
                <w:sz w:val="20"/>
                <w:szCs w:val="20"/>
              </w:rPr>
            </w:pPr>
          </w:p>
        </w:tc>
        <w:tc>
          <w:tcPr>
            <w:tcW w:w="373" w:type="dxa"/>
          </w:tcPr>
          <w:p w14:paraId="4A7157DC" w14:textId="77777777" w:rsidR="00F80EE1" w:rsidRPr="00F80EE1" w:rsidRDefault="00F80EE1" w:rsidP="00F80EE1">
            <w:pPr>
              <w:jc w:val="both"/>
              <w:rPr>
                <w:rFonts w:ascii="Arial" w:eastAsia="Calibri" w:hAnsi="Arial" w:cs="Arial"/>
                <w:sz w:val="20"/>
                <w:szCs w:val="20"/>
              </w:rPr>
            </w:pPr>
          </w:p>
        </w:tc>
        <w:tc>
          <w:tcPr>
            <w:tcW w:w="373" w:type="dxa"/>
          </w:tcPr>
          <w:p w14:paraId="79447659" w14:textId="77777777" w:rsidR="00F80EE1" w:rsidRPr="00F80EE1" w:rsidRDefault="00F80EE1" w:rsidP="00F80EE1">
            <w:pPr>
              <w:jc w:val="both"/>
              <w:rPr>
                <w:rFonts w:ascii="Arial" w:eastAsia="Calibri" w:hAnsi="Arial" w:cs="Arial"/>
                <w:sz w:val="20"/>
                <w:szCs w:val="20"/>
              </w:rPr>
            </w:pPr>
          </w:p>
        </w:tc>
        <w:tc>
          <w:tcPr>
            <w:tcW w:w="373" w:type="dxa"/>
          </w:tcPr>
          <w:p w14:paraId="527D35F5"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288BDB23"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8628D1B"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7CC11EA"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gridSpan w:val="2"/>
          </w:tcPr>
          <w:p w14:paraId="0AD7EDF7"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8D0D9CD" w14:textId="77777777" w:rsidR="00F80EE1" w:rsidRPr="00F80EE1" w:rsidRDefault="00F80EE1" w:rsidP="00F80EE1">
            <w:pPr>
              <w:spacing w:after="160" w:line="259" w:lineRule="auto"/>
              <w:rPr>
                <w:rFonts w:ascii="Arial" w:hAnsi="Arial" w:cs="Arial"/>
              </w:rPr>
            </w:pPr>
            <w:r w:rsidRPr="00F80EE1">
              <w:rPr>
                <w:rFonts w:ascii="Arial" w:eastAsia="Calibri" w:hAnsi="Arial" w:cs="Arial"/>
                <w:sz w:val="20"/>
                <w:szCs w:val="20"/>
              </w:rPr>
              <w:t>X</w:t>
            </w:r>
          </w:p>
        </w:tc>
        <w:tc>
          <w:tcPr>
            <w:tcW w:w="373" w:type="dxa"/>
          </w:tcPr>
          <w:p w14:paraId="1F404260" w14:textId="77777777" w:rsidR="00F80EE1" w:rsidRPr="00F80EE1" w:rsidRDefault="00F80EE1" w:rsidP="00F80EE1">
            <w:pPr>
              <w:spacing w:after="160" w:line="259" w:lineRule="auto"/>
              <w:rPr>
                <w:rFonts w:ascii="Arial" w:hAnsi="Arial" w:cs="Arial"/>
              </w:rPr>
            </w:pPr>
          </w:p>
        </w:tc>
        <w:tc>
          <w:tcPr>
            <w:tcW w:w="334" w:type="dxa"/>
          </w:tcPr>
          <w:p w14:paraId="7F3F197D" w14:textId="77777777" w:rsidR="00F80EE1" w:rsidRPr="00F80EE1" w:rsidRDefault="00F80EE1" w:rsidP="00F80EE1">
            <w:pPr>
              <w:spacing w:after="160" w:line="259" w:lineRule="auto"/>
              <w:rPr>
                <w:rFonts w:ascii="Arial" w:hAnsi="Arial" w:cs="Arial"/>
              </w:rPr>
            </w:pPr>
          </w:p>
        </w:tc>
      </w:tr>
      <w:tr w:rsidR="00F80EE1" w:rsidRPr="00F80EE1" w14:paraId="14A6A8E6" w14:textId="77777777" w:rsidTr="00F80EE1">
        <w:tc>
          <w:tcPr>
            <w:tcW w:w="1642" w:type="dxa"/>
            <w:shd w:val="clear" w:color="auto" w:fill="D9D9D9"/>
            <w:vAlign w:val="center"/>
          </w:tcPr>
          <w:p w14:paraId="501F4C33"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t>Redação do artigo</w:t>
            </w:r>
          </w:p>
        </w:tc>
        <w:tc>
          <w:tcPr>
            <w:tcW w:w="372" w:type="dxa"/>
            <w:shd w:val="clear" w:color="auto" w:fill="auto"/>
          </w:tcPr>
          <w:p w14:paraId="5BBB1618"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334B8131"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72A812E8"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34EA53E1"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1CA0B37C"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5C12603B" w14:textId="494E380A" w:rsidR="00F80EE1" w:rsidRPr="00F80EE1" w:rsidRDefault="00F80EE1" w:rsidP="00F80EE1">
            <w:pPr>
              <w:jc w:val="both"/>
              <w:rPr>
                <w:rFonts w:ascii="Arial" w:eastAsia="Calibri" w:hAnsi="Arial" w:cs="Arial"/>
                <w:sz w:val="20"/>
                <w:szCs w:val="20"/>
              </w:rPr>
            </w:pPr>
          </w:p>
        </w:tc>
        <w:tc>
          <w:tcPr>
            <w:tcW w:w="372" w:type="dxa"/>
            <w:shd w:val="clear" w:color="auto" w:fill="auto"/>
          </w:tcPr>
          <w:p w14:paraId="48029C83" w14:textId="72D0A4C6" w:rsidR="00F80EE1" w:rsidRPr="00F80EE1" w:rsidRDefault="00F80EE1" w:rsidP="00F80EE1">
            <w:pPr>
              <w:jc w:val="both"/>
              <w:rPr>
                <w:rFonts w:ascii="Arial" w:eastAsia="Calibri" w:hAnsi="Arial" w:cs="Arial"/>
                <w:sz w:val="20"/>
                <w:szCs w:val="20"/>
              </w:rPr>
            </w:pPr>
          </w:p>
        </w:tc>
        <w:tc>
          <w:tcPr>
            <w:tcW w:w="373" w:type="dxa"/>
            <w:shd w:val="clear" w:color="auto" w:fill="auto"/>
          </w:tcPr>
          <w:p w14:paraId="273B28B4" w14:textId="54AC589F" w:rsidR="00F80EE1" w:rsidRPr="00F80EE1" w:rsidRDefault="00F80EE1" w:rsidP="00F80EE1">
            <w:pPr>
              <w:jc w:val="both"/>
              <w:rPr>
                <w:rFonts w:ascii="Arial" w:eastAsia="Calibri" w:hAnsi="Arial" w:cs="Arial"/>
                <w:sz w:val="20"/>
                <w:szCs w:val="20"/>
              </w:rPr>
            </w:pPr>
          </w:p>
        </w:tc>
        <w:tc>
          <w:tcPr>
            <w:tcW w:w="373" w:type="dxa"/>
          </w:tcPr>
          <w:p w14:paraId="23955670" w14:textId="11ED38E5" w:rsidR="00F80EE1" w:rsidRPr="00F80EE1" w:rsidRDefault="00F80EE1" w:rsidP="00F80EE1">
            <w:pPr>
              <w:jc w:val="both"/>
              <w:rPr>
                <w:rFonts w:ascii="Arial" w:eastAsia="Calibri" w:hAnsi="Arial" w:cs="Arial"/>
                <w:sz w:val="20"/>
                <w:szCs w:val="20"/>
              </w:rPr>
            </w:pPr>
          </w:p>
        </w:tc>
        <w:tc>
          <w:tcPr>
            <w:tcW w:w="373" w:type="dxa"/>
          </w:tcPr>
          <w:p w14:paraId="3321C062" w14:textId="77777777" w:rsidR="00F80EE1" w:rsidRPr="00F80EE1" w:rsidRDefault="00F80EE1" w:rsidP="00F80EE1">
            <w:pPr>
              <w:jc w:val="both"/>
              <w:rPr>
                <w:rFonts w:ascii="Arial" w:eastAsia="Calibri" w:hAnsi="Arial" w:cs="Arial"/>
                <w:sz w:val="20"/>
                <w:szCs w:val="20"/>
              </w:rPr>
            </w:pPr>
          </w:p>
        </w:tc>
        <w:tc>
          <w:tcPr>
            <w:tcW w:w="373" w:type="dxa"/>
          </w:tcPr>
          <w:p w14:paraId="30DE4432" w14:textId="77777777" w:rsidR="00F80EE1" w:rsidRPr="00F80EE1" w:rsidRDefault="00F80EE1" w:rsidP="00F80EE1">
            <w:pPr>
              <w:jc w:val="both"/>
              <w:rPr>
                <w:rFonts w:ascii="Arial" w:eastAsia="Calibri" w:hAnsi="Arial" w:cs="Arial"/>
                <w:sz w:val="20"/>
                <w:szCs w:val="20"/>
              </w:rPr>
            </w:pPr>
          </w:p>
        </w:tc>
        <w:tc>
          <w:tcPr>
            <w:tcW w:w="373" w:type="dxa"/>
          </w:tcPr>
          <w:p w14:paraId="59EB0EC6" w14:textId="77777777" w:rsidR="00F80EE1" w:rsidRPr="00F80EE1" w:rsidRDefault="00F80EE1" w:rsidP="00F80EE1">
            <w:pPr>
              <w:jc w:val="both"/>
              <w:rPr>
                <w:rFonts w:ascii="Arial" w:eastAsia="Calibri" w:hAnsi="Arial" w:cs="Arial"/>
                <w:sz w:val="20"/>
                <w:szCs w:val="20"/>
              </w:rPr>
            </w:pPr>
          </w:p>
        </w:tc>
        <w:tc>
          <w:tcPr>
            <w:tcW w:w="373" w:type="dxa"/>
            <w:gridSpan w:val="2"/>
          </w:tcPr>
          <w:p w14:paraId="29A2AF40" w14:textId="77777777" w:rsidR="00F80EE1" w:rsidRPr="00F80EE1" w:rsidRDefault="00F80EE1" w:rsidP="00F80EE1">
            <w:pPr>
              <w:jc w:val="both"/>
              <w:rPr>
                <w:rFonts w:ascii="Arial" w:eastAsia="Calibri" w:hAnsi="Arial" w:cs="Arial"/>
                <w:sz w:val="20"/>
                <w:szCs w:val="20"/>
              </w:rPr>
            </w:pPr>
          </w:p>
        </w:tc>
        <w:tc>
          <w:tcPr>
            <w:tcW w:w="373" w:type="dxa"/>
          </w:tcPr>
          <w:p w14:paraId="612A049D" w14:textId="77777777" w:rsidR="00F80EE1" w:rsidRPr="00F80EE1" w:rsidRDefault="00F80EE1" w:rsidP="00F80EE1">
            <w:pPr>
              <w:jc w:val="both"/>
              <w:rPr>
                <w:rFonts w:ascii="Arial" w:eastAsia="Calibri" w:hAnsi="Arial" w:cs="Arial"/>
                <w:sz w:val="20"/>
                <w:szCs w:val="20"/>
              </w:rPr>
            </w:pPr>
          </w:p>
        </w:tc>
        <w:tc>
          <w:tcPr>
            <w:tcW w:w="373" w:type="dxa"/>
          </w:tcPr>
          <w:p w14:paraId="23FFD720" w14:textId="77777777" w:rsidR="00F80EE1" w:rsidRPr="00F80EE1" w:rsidRDefault="00F80EE1" w:rsidP="00F80EE1">
            <w:pPr>
              <w:jc w:val="both"/>
              <w:rPr>
                <w:rFonts w:ascii="Arial" w:eastAsia="Calibri" w:hAnsi="Arial" w:cs="Arial"/>
                <w:sz w:val="20"/>
                <w:szCs w:val="20"/>
              </w:rPr>
            </w:pPr>
          </w:p>
        </w:tc>
        <w:tc>
          <w:tcPr>
            <w:tcW w:w="373" w:type="dxa"/>
          </w:tcPr>
          <w:p w14:paraId="28ECA32B" w14:textId="77777777" w:rsidR="00F80EE1" w:rsidRPr="00F80EE1" w:rsidRDefault="00F80EE1" w:rsidP="00F80EE1">
            <w:pPr>
              <w:jc w:val="both"/>
              <w:rPr>
                <w:rFonts w:ascii="Arial" w:eastAsia="Calibri" w:hAnsi="Arial" w:cs="Arial"/>
                <w:sz w:val="20"/>
                <w:szCs w:val="20"/>
              </w:rPr>
            </w:pPr>
          </w:p>
        </w:tc>
        <w:tc>
          <w:tcPr>
            <w:tcW w:w="373" w:type="dxa"/>
          </w:tcPr>
          <w:p w14:paraId="193C7979"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400CCA0F"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45B076A5"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1DC45F93"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gridSpan w:val="2"/>
          </w:tcPr>
          <w:p w14:paraId="119356C2"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5C740779" w14:textId="77777777" w:rsidR="00F80EE1" w:rsidRPr="00F80EE1" w:rsidRDefault="00F80EE1" w:rsidP="00F80EE1">
            <w:pPr>
              <w:spacing w:after="160" w:line="259" w:lineRule="auto"/>
              <w:rPr>
                <w:rFonts w:ascii="Arial" w:hAnsi="Arial" w:cs="Arial"/>
              </w:rPr>
            </w:pPr>
            <w:r w:rsidRPr="00F80EE1">
              <w:rPr>
                <w:rFonts w:ascii="Arial" w:eastAsia="Calibri" w:hAnsi="Arial" w:cs="Arial"/>
                <w:sz w:val="20"/>
                <w:szCs w:val="20"/>
              </w:rPr>
              <w:t>X</w:t>
            </w:r>
          </w:p>
        </w:tc>
        <w:tc>
          <w:tcPr>
            <w:tcW w:w="373" w:type="dxa"/>
          </w:tcPr>
          <w:p w14:paraId="6A4F933B" w14:textId="77777777" w:rsidR="00F80EE1" w:rsidRPr="00F80EE1" w:rsidRDefault="00F80EE1" w:rsidP="00F80EE1">
            <w:pPr>
              <w:spacing w:after="160" w:line="259" w:lineRule="auto"/>
              <w:rPr>
                <w:rFonts w:ascii="Arial" w:hAnsi="Arial" w:cs="Arial"/>
              </w:rPr>
            </w:pPr>
            <w:r w:rsidRPr="00F80EE1">
              <w:rPr>
                <w:rFonts w:ascii="Arial" w:eastAsia="Calibri" w:hAnsi="Arial" w:cs="Arial"/>
                <w:sz w:val="20"/>
                <w:szCs w:val="20"/>
              </w:rPr>
              <w:t>X</w:t>
            </w:r>
          </w:p>
        </w:tc>
        <w:tc>
          <w:tcPr>
            <w:tcW w:w="334" w:type="dxa"/>
          </w:tcPr>
          <w:p w14:paraId="09D03C51" w14:textId="77777777" w:rsidR="00F80EE1" w:rsidRPr="00F80EE1" w:rsidRDefault="00F80EE1" w:rsidP="00F80EE1">
            <w:pPr>
              <w:spacing w:after="160" w:line="259" w:lineRule="auto"/>
              <w:rPr>
                <w:rFonts w:ascii="Arial" w:hAnsi="Arial" w:cs="Arial"/>
              </w:rPr>
            </w:pPr>
            <w:r w:rsidRPr="00F80EE1">
              <w:rPr>
                <w:rFonts w:ascii="Arial" w:eastAsia="Calibri" w:hAnsi="Arial" w:cs="Arial"/>
                <w:sz w:val="20"/>
                <w:szCs w:val="20"/>
              </w:rPr>
              <w:t>X</w:t>
            </w:r>
          </w:p>
        </w:tc>
      </w:tr>
      <w:tr w:rsidR="00F80EE1" w:rsidRPr="00F80EE1" w14:paraId="014DB18C" w14:textId="77777777" w:rsidTr="00F80EE1">
        <w:tc>
          <w:tcPr>
            <w:tcW w:w="1642" w:type="dxa"/>
            <w:shd w:val="clear" w:color="auto" w:fill="D9D9D9"/>
            <w:vAlign w:val="center"/>
          </w:tcPr>
          <w:p w14:paraId="58AA3F3E" w14:textId="77777777" w:rsidR="00F80EE1" w:rsidRPr="00F80EE1" w:rsidRDefault="00F80EE1" w:rsidP="00F80EE1">
            <w:pPr>
              <w:jc w:val="center"/>
              <w:rPr>
                <w:rFonts w:ascii="Arial" w:eastAsia="Calibri" w:hAnsi="Arial" w:cs="Arial"/>
                <w:b/>
                <w:bCs/>
                <w:sz w:val="20"/>
                <w:szCs w:val="20"/>
              </w:rPr>
            </w:pPr>
            <w:r w:rsidRPr="00F80EE1">
              <w:rPr>
                <w:rFonts w:ascii="Arial" w:eastAsia="Calibri" w:hAnsi="Arial" w:cs="Arial"/>
                <w:b/>
                <w:bCs/>
                <w:sz w:val="20"/>
                <w:szCs w:val="20"/>
              </w:rPr>
              <w:lastRenderedPageBreak/>
              <w:t>Submissão do artigo</w:t>
            </w:r>
          </w:p>
        </w:tc>
        <w:tc>
          <w:tcPr>
            <w:tcW w:w="372" w:type="dxa"/>
            <w:shd w:val="clear" w:color="auto" w:fill="auto"/>
          </w:tcPr>
          <w:p w14:paraId="16491680"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0CF0F256"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128D8BCF"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5B395160"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40F3AD29"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5F46DD34" w14:textId="77777777" w:rsidR="00F80EE1" w:rsidRPr="00F80EE1" w:rsidRDefault="00F80EE1" w:rsidP="00F80EE1">
            <w:pPr>
              <w:jc w:val="both"/>
              <w:rPr>
                <w:rFonts w:ascii="Arial" w:eastAsia="Calibri" w:hAnsi="Arial" w:cs="Arial"/>
                <w:sz w:val="20"/>
                <w:szCs w:val="20"/>
              </w:rPr>
            </w:pPr>
          </w:p>
        </w:tc>
        <w:tc>
          <w:tcPr>
            <w:tcW w:w="372" w:type="dxa"/>
            <w:shd w:val="clear" w:color="auto" w:fill="auto"/>
          </w:tcPr>
          <w:p w14:paraId="3CA0EF87" w14:textId="77777777" w:rsidR="00F80EE1" w:rsidRPr="00F80EE1" w:rsidRDefault="00F80EE1" w:rsidP="00F80EE1">
            <w:pPr>
              <w:jc w:val="both"/>
              <w:rPr>
                <w:rFonts w:ascii="Arial" w:eastAsia="Calibri" w:hAnsi="Arial" w:cs="Arial"/>
                <w:sz w:val="20"/>
                <w:szCs w:val="20"/>
              </w:rPr>
            </w:pPr>
          </w:p>
        </w:tc>
        <w:tc>
          <w:tcPr>
            <w:tcW w:w="373" w:type="dxa"/>
            <w:shd w:val="clear" w:color="auto" w:fill="auto"/>
          </w:tcPr>
          <w:p w14:paraId="0511ED81" w14:textId="77777777" w:rsidR="00F80EE1" w:rsidRPr="00F80EE1" w:rsidRDefault="00F80EE1" w:rsidP="00F80EE1">
            <w:pPr>
              <w:jc w:val="both"/>
              <w:rPr>
                <w:rFonts w:ascii="Arial" w:eastAsia="Calibri" w:hAnsi="Arial" w:cs="Arial"/>
                <w:sz w:val="20"/>
                <w:szCs w:val="20"/>
              </w:rPr>
            </w:pPr>
          </w:p>
        </w:tc>
        <w:tc>
          <w:tcPr>
            <w:tcW w:w="373" w:type="dxa"/>
          </w:tcPr>
          <w:p w14:paraId="1BD13114" w14:textId="77777777" w:rsidR="00F80EE1" w:rsidRPr="00F80EE1" w:rsidRDefault="00F80EE1" w:rsidP="00F80EE1">
            <w:pPr>
              <w:jc w:val="both"/>
              <w:rPr>
                <w:rFonts w:ascii="Arial" w:eastAsia="Calibri" w:hAnsi="Arial" w:cs="Arial"/>
                <w:sz w:val="20"/>
                <w:szCs w:val="20"/>
              </w:rPr>
            </w:pPr>
          </w:p>
        </w:tc>
        <w:tc>
          <w:tcPr>
            <w:tcW w:w="373" w:type="dxa"/>
          </w:tcPr>
          <w:p w14:paraId="43547D1E" w14:textId="77777777" w:rsidR="00F80EE1" w:rsidRPr="00F80EE1" w:rsidRDefault="00F80EE1" w:rsidP="00F80EE1">
            <w:pPr>
              <w:jc w:val="both"/>
              <w:rPr>
                <w:rFonts w:ascii="Arial" w:eastAsia="Calibri" w:hAnsi="Arial" w:cs="Arial"/>
                <w:sz w:val="20"/>
                <w:szCs w:val="20"/>
              </w:rPr>
            </w:pPr>
          </w:p>
        </w:tc>
        <w:tc>
          <w:tcPr>
            <w:tcW w:w="373" w:type="dxa"/>
          </w:tcPr>
          <w:p w14:paraId="1B50D239" w14:textId="77777777" w:rsidR="00F80EE1" w:rsidRPr="00F80EE1" w:rsidRDefault="00F80EE1" w:rsidP="00F80EE1">
            <w:pPr>
              <w:jc w:val="both"/>
              <w:rPr>
                <w:rFonts w:ascii="Arial" w:eastAsia="Calibri" w:hAnsi="Arial" w:cs="Arial"/>
                <w:sz w:val="20"/>
                <w:szCs w:val="20"/>
              </w:rPr>
            </w:pPr>
          </w:p>
        </w:tc>
        <w:tc>
          <w:tcPr>
            <w:tcW w:w="373" w:type="dxa"/>
          </w:tcPr>
          <w:p w14:paraId="069DA4E2" w14:textId="77777777" w:rsidR="00F80EE1" w:rsidRPr="00F80EE1" w:rsidRDefault="00F80EE1" w:rsidP="00F80EE1">
            <w:pPr>
              <w:jc w:val="both"/>
              <w:rPr>
                <w:rFonts w:ascii="Arial" w:eastAsia="Calibri" w:hAnsi="Arial" w:cs="Arial"/>
                <w:sz w:val="20"/>
                <w:szCs w:val="20"/>
              </w:rPr>
            </w:pPr>
          </w:p>
        </w:tc>
        <w:tc>
          <w:tcPr>
            <w:tcW w:w="373" w:type="dxa"/>
            <w:gridSpan w:val="2"/>
          </w:tcPr>
          <w:p w14:paraId="68CB3336" w14:textId="77777777" w:rsidR="00F80EE1" w:rsidRPr="00F80EE1" w:rsidRDefault="00F80EE1" w:rsidP="00F80EE1">
            <w:pPr>
              <w:jc w:val="both"/>
              <w:rPr>
                <w:rFonts w:ascii="Arial" w:eastAsia="Calibri" w:hAnsi="Arial" w:cs="Arial"/>
                <w:sz w:val="20"/>
                <w:szCs w:val="20"/>
              </w:rPr>
            </w:pPr>
          </w:p>
        </w:tc>
        <w:tc>
          <w:tcPr>
            <w:tcW w:w="373" w:type="dxa"/>
          </w:tcPr>
          <w:p w14:paraId="567898E6" w14:textId="77777777" w:rsidR="00F80EE1" w:rsidRPr="00F80EE1" w:rsidRDefault="00F80EE1" w:rsidP="00F80EE1">
            <w:pPr>
              <w:jc w:val="both"/>
              <w:rPr>
                <w:rFonts w:ascii="Arial" w:eastAsia="Calibri" w:hAnsi="Arial" w:cs="Arial"/>
                <w:sz w:val="20"/>
                <w:szCs w:val="20"/>
              </w:rPr>
            </w:pPr>
          </w:p>
        </w:tc>
        <w:tc>
          <w:tcPr>
            <w:tcW w:w="373" w:type="dxa"/>
          </w:tcPr>
          <w:p w14:paraId="6B8E9A2D" w14:textId="77777777" w:rsidR="00F80EE1" w:rsidRPr="00F80EE1" w:rsidRDefault="00F80EE1" w:rsidP="00F80EE1">
            <w:pPr>
              <w:jc w:val="both"/>
              <w:rPr>
                <w:rFonts w:ascii="Arial" w:eastAsia="Calibri" w:hAnsi="Arial" w:cs="Arial"/>
                <w:sz w:val="20"/>
                <w:szCs w:val="20"/>
              </w:rPr>
            </w:pPr>
          </w:p>
        </w:tc>
        <w:tc>
          <w:tcPr>
            <w:tcW w:w="373" w:type="dxa"/>
          </w:tcPr>
          <w:p w14:paraId="58BD9C65" w14:textId="77777777" w:rsidR="00F80EE1" w:rsidRPr="00F80EE1" w:rsidRDefault="00F80EE1" w:rsidP="00F80EE1">
            <w:pPr>
              <w:jc w:val="both"/>
              <w:rPr>
                <w:rFonts w:ascii="Arial" w:eastAsia="Calibri" w:hAnsi="Arial" w:cs="Arial"/>
                <w:sz w:val="20"/>
                <w:szCs w:val="20"/>
              </w:rPr>
            </w:pPr>
          </w:p>
        </w:tc>
        <w:tc>
          <w:tcPr>
            <w:tcW w:w="373" w:type="dxa"/>
          </w:tcPr>
          <w:p w14:paraId="7D25A5D4" w14:textId="77777777" w:rsidR="00F80EE1" w:rsidRPr="00F80EE1" w:rsidRDefault="00F80EE1" w:rsidP="00F80EE1">
            <w:pPr>
              <w:jc w:val="both"/>
              <w:rPr>
                <w:rFonts w:ascii="Arial" w:eastAsia="Calibri" w:hAnsi="Arial" w:cs="Arial"/>
                <w:sz w:val="20"/>
                <w:szCs w:val="20"/>
              </w:rPr>
            </w:pPr>
          </w:p>
        </w:tc>
        <w:tc>
          <w:tcPr>
            <w:tcW w:w="373" w:type="dxa"/>
          </w:tcPr>
          <w:p w14:paraId="2857BFBC" w14:textId="77777777" w:rsidR="00F80EE1" w:rsidRPr="00F80EE1" w:rsidRDefault="00F80EE1" w:rsidP="00F80EE1">
            <w:pPr>
              <w:jc w:val="both"/>
              <w:rPr>
                <w:rFonts w:ascii="Arial" w:eastAsia="Calibri" w:hAnsi="Arial" w:cs="Arial"/>
                <w:sz w:val="20"/>
                <w:szCs w:val="20"/>
              </w:rPr>
            </w:pPr>
          </w:p>
        </w:tc>
        <w:tc>
          <w:tcPr>
            <w:tcW w:w="373" w:type="dxa"/>
          </w:tcPr>
          <w:p w14:paraId="496363BE" w14:textId="77777777" w:rsidR="00F80EE1" w:rsidRPr="00F80EE1" w:rsidRDefault="00F80EE1" w:rsidP="00F80EE1">
            <w:pPr>
              <w:jc w:val="both"/>
              <w:rPr>
                <w:rFonts w:ascii="Arial" w:eastAsia="Calibri" w:hAnsi="Arial" w:cs="Arial"/>
                <w:sz w:val="20"/>
                <w:szCs w:val="20"/>
              </w:rPr>
            </w:pPr>
          </w:p>
        </w:tc>
        <w:tc>
          <w:tcPr>
            <w:tcW w:w="373" w:type="dxa"/>
          </w:tcPr>
          <w:p w14:paraId="04F63EB4" w14:textId="77777777" w:rsidR="00F80EE1" w:rsidRPr="00F80EE1" w:rsidRDefault="00F80EE1" w:rsidP="00F80EE1">
            <w:pPr>
              <w:jc w:val="both"/>
              <w:rPr>
                <w:rFonts w:ascii="Arial" w:eastAsia="Calibri" w:hAnsi="Arial" w:cs="Arial"/>
                <w:sz w:val="20"/>
                <w:szCs w:val="20"/>
              </w:rPr>
            </w:pPr>
          </w:p>
        </w:tc>
        <w:tc>
          <w:tcPr>
            <w:tcW w:w="373" w:type="dxa"/>
            <w:gridSpan w:val="2"/>
          </w:tcPr>
          <w:p w14:paraId="75D02839" w14:textId="77777777" w:rsidR="00F80EE1" w:rsidRPr="00F80EE1" w:rsidRDefault="00F80EE1" w:rsidP="00F80EE1">
            <w:pPr>
              <w:jc w:val="both"/>
              <w:rPr>
                <w:rFonts w:ascii="Arial" w:eastAsia="Calibri" w:hAnsi="Arial" w:cs="Arial"/>
                <w:sz w:val="20"/>
                <w:szCs w:val="20"/>
              </w:rPr>
            </w:pPr>
            <w:r w:rsidRPr="00F80EE1">
              <w:rPr>
                <w:rFonts w:ascii="Arial" w:eastAsia="Calibri" w:hAnsi="Arial" w:cs="Arial"/>
                <w:sz w:val="20"/>
                <w:szCs w:val="20"/>
              </w:rPr>
              <w:t>X</w:t>
            </w:r>
          </w:p>
        </w:tc>
        <w:tc>
          <w:tcPr>
            <w:tcW w:w="373" w:type="dxa"/>
          </w:tcPr>
          <w:p w14:paraId="4DA412AF" w14:textId="77777777" w:rsidR="00F80EE1" w:rsidRPr="00F80EE1" w:rsidRDefault="00F80EE1" w:rsidP="00F80EE1">
            <w:pPr>
              <w:spacing w:after="160" w:line="259" w:lineRule="auto"/>
              <w:rPr>
                <w:rFonts w:ascii="Arial" w:hAnsi="Arial" w:cs="Arial"/>
              </w:rPr>
            </w:pPr>
            <w:proofErr w:type="spellStart"/>
            <w:r w:rsidRPr="00F80EE1">
              <w:rPr>
                <w:rFonts w:ascii="Arial" w:hAnsi="Arial" w:cs="Arial"/>
              </w:rPr>
              <w:t>xx</w:t>
            </w:r>
            <w:proofErr w:type="spellEnd"/>
          </w:p>
        </w:tc>
        <w:tc>
          <w:tcPr>
            <w:tcW w:w="373" w:type="dxa"/>
          </w:tcPr>
          <w:p w14:paraId="2A6DA6B5" w14:textId="77777777" w:rsidR="00F80EE1" w:rsidRPr="00F80EE1" w:rsidRDefault="00F80EE1" w:rsidP="00F80EE1">
            <w:pPr>
              <w:spacing w:after="160" w:line="259" w:lineRule="auto"/>
              <w:rPr>
                <w:rFonts w:ascii="Arial" w:hAnsi="Arial" w:cs="Arial"/>
              </w:rPr>
            </w:pPr>
            <w:r w:rsidRPr="00F80EE1">
              <w:rPr>
                <w:rFonts w:ascii="Arial" w:hAnsi="Arial" w:cs="Arial"/>
              </w:rPr>
              <w:t>x</w:t>
            </w:r>
          </w:p>
        </w:tc>
        <w:tc>
          <w:tcPr>
            <w:tcW w:w="334" w:type="dxa"/>
          </w:tcPr>
          <w:p w14:paraId="4BA12D25" w14:textId="77777777" w:rsidR="00F80EE1" w:rsidRPr="00F80EE1" w:rsidRDefault="00F80EE1" w:rsidP="00F80EE1">
            <w:pPr>
              <w:spacing w:after="160" w:line="259" w:lineRule="auto"/>
              <w:rPr>
                <w:rFonts w:ascii="Arial" w:hAnsi="Arial" w:cs="Arial"/>
              </w:rPr>
            </w:pPr>
            <w:r w:rsidRPr="00F80EE1">
              <w:rPr>
                <w:rFonts w:ascii="Arial" w:eastAsia="Calibri" w:hAnsi="Arial" w:cs="Arial"/>
                <w:sz w:val="20"/>
                <w:szCs w:val="20"/>
              </w:rPr>
              <w:t>X</w:t>
            </w:r>
          </w:p>
        </w:tc>
      </w:tr>
    </w:tbl>
    <w:p w14:paraId="2B6DA8EC" w14:textId="6803EF95" w:rsidR="00BC310E" w:rsidRPr="00F80EE1" w:rsidRDefault="00BC310E" w:rsidP="00F80EE1">
      <w:pPr>
        <w:spacing w:line="360" w:lineRule="auto"/>
        <w:jc w:val="both"/>
        <w:rPr>
          <w:rFonts w:ascii="Arial" w:hAnsi="Arial" w:cs="Arial"/>
          <w:shd w:val="clear" w:color="auto" w:fill="FFFFFF"/>
        </w:rPr>
      </w:pPr>
    </w:p>
    <w:p w14:paraId="7A0B2741" w14:textId="2DC08BFA" w:rsidR="00BC310E" w:rsidRPr="00F80EE1" w:rsidRDefault="00F80EE1" w:rsidP="00F80EE1">
      <w:pPr>
        <w:spacing w:line="360" w:lineRule="auto"/>
        <w:jc w:val="both"/>
        <w:rPr>
          <w:rFonts w:ascii="Arial" w:hAnsi="Arial" w:cs="Arial"/>
          <w:b/>
          <w:shd w:val="clear" w:color="auto" w:fill="FFFFFF"/>
        </w:rPr>
      </w:pPr>
      <w:r w:rsidRPr="00F80EE1">
        <w:rPr>
          <w:rFonts w:ascii="Arial" w:hAnsi="Arial" w:cs="Arial"/>
          <w:b/>
          <w:shd w:val="clear" w:color="auto" w:fill="FFFFFF"/>
        </w:rPr>
        <w:t>7 ORÇAMENTO FINANCEIRO</w:t>
      </w:r>
    </w:p>
    <w:p w14:paraId="102DA8A5" w14:textId="6F42BE71" w:rsidR="00BC310E" w:rsidRPr="00F80EE1" w:rsidRDefault="00BC310E" w:rsidP="00F80EE1">
      <w:pPr>
        <w:spacing w:line="360" w:lineRule="auto"/>
        <w:jc w:val="both"/>
        <w:rPr>
          <w:rFonts w:ascii="Arial" w:hAnsi="Arial" w:cs="Arial"/>
          <w:shd w:val="clear" w:color="auto" w:fill="FFFFFF"/>
        </w:rPr>
      </w:pPr>
    </w:p>
    <w:tbl>
      <w:tblPr>
        <w:tblW w:w="9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9"/>
        <w:gridCol w:w="3049"/>
        <w:gridCol w:w="3050"/>
      </w:tblGrid>
      <w:tr w:rsidR="00F80EE1" w:rsidRPr="00F80EE1" w14:paraId="4D04A6F1"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1F84669E" w14:textId="77777777" w:rsidR="00F80EE1" w:rsidRPr="00F80EE1" w:rsidRDefault="00F80EE1" w:rsidP="00F80EE1">
            <w:pPr>
              <w:spacing w:before="20" w:after="20"/>
              <w:ind w:right="-51"/>
              <w:jc w:val="center"/>
              <w:rPr>
                <w:rFonts w:ascii="Arial" w:hAnsi="Arial" w:cs="Arial"/>
                <w:b/>
              </w:rPr>
            </w:pPr>
            <w:r w:rsidRPr="00F80EE1">
              <w:rPr>
                <w:rFonts w:ascii="Arial" w:hAnsi="Arial" w:cs="Arial"/>
                <w:b/>
              </w:rPr>
              <w:t>Materiais</w:t>
            </w:r>
          </w:p>
        </w:tc>
        <w:tc>
          <w:tcPr>
            <w:tcW w:w="3049" w:type="dxa"/>
            <w:tcBorders>
              <w:top w:val="single" w:sz="4" w:space="0" w:color="000000"/>
              <w:left w:val="single" w:sz="4" w:space="0" w:color="000000"/>
              <w:bottom w:val="single" w:sz="4" w:space="0" w:color="000000"/>
              <w:right w:val="single" w:sz="4" w:space="0" w:color="000000"/>
            </w:tcBorders>
            <w:vAlign w:val="center"/>
          </w:tcPr>
          <w:p w14:paraId="356176F8" w14:textId="77777777" w:rsidR="00F80EE1" w:rsidRPr="00F80EE1" w:rsidRDefault="00F80EE1" w:rsidP="00F80EE1">
            <w:pPr>
              <w:spacing w:before="20" w:after="20"/>
              <w:ind w:right="-51"/>
              <w:jc w:val="center"/>
              <w:rPr>
                <w:rFonts w:ascii="Arial" w:hAnsi="Arial" w:cs="Arial"/>
                <w:b/>
              </w:rPr>
            </w:pPr>
            <w:r w:rsidRPr="00F80EE1">
              <w:rPr>
                <w:rFonts w:ascii="Arial" w:hAnsi="Arial" w:cs="Arial"/>
                <w:b/>
              </w:rPr>
              <w:t>Quantidade</w:t>
            </w:r>
          </w:p>
        </w:tc>
        <w:tc>
          <w:tcPr>
            <w:tcW w:w="3050" w:type="dxa"/>
            <w:tcBorders>
              <w:top w:val="single" w:sz="4" w:space="0" w:color="000000"/>
              <w:left w:val="single" w:sz="4" w:space="0" w:color="000000"/>
              <w:bottom w:val="single" w:sz="4" w:space="0" w:color="000000"/>
              <w:right w:val="single" w:sz="4" w:space="0" w:color="000000"/>
            </w:tcBorders>
            <w:vAlign w:val="center"/>
          </w:tcPr>
          <w:p w14:paraId="771DCB14" w14:textId="77777777" w:rsidR="00F80EE1" w:rsidRPr="00F80EE1" w:rsidRDefault="00F80EE1" w:rsidP="00F80EE1">
            <w:pPr>
              <w:spacing w:before="20" w:after="20"/>
              <w:ind w:right="-51"/>
              <w:jc w:val="center"/>
              <w:rPr>
                <w:rFonts w:ascii="Arial" w:hAnsi="Arial" w:cs="Arial"/>
                <w:b/>
              </w:rPr>
            </w:pPr>
            <w:r w:rsidRPr="00F80EE1">
              <w:rPr>
                <w:rFonts w:ascii="Arial" w:hAnsi="Arial" w:cs="Arial"/>
                <w:b/>
              </w:rPr>
              <w:t>Valores (reais)</w:t>
            </w:r>
          </w:p>
        </w:tc>
      </w:tr>
      <w:tr w:rsidR="00F80EE1" w:rsidRPr="00F80EE1" w14:paraId="16DA3D02"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46853BF3" w14:textId="77777777" w:rsidR="00F80EE1" w:rsidRPr="00F80EE1" w:rsidRDefault="00F80EE1" w:rsidP="00F80EE1">
            <w:pPr>
              <w:spacing w:before="20" w:after="20"/>
              <w:jc w:val="center"/>
              <w:rPr>
                <w:rFonts w:ascii="Arial" w:hAnsi="Arial" w:cs="Arial"/>
              </w:rPr>
            </w:pPr>
            <w:r w:rsidRPr="00F80EE1">
              <w:rPr>
                <w:rFonts w:ascii="Arial" w:hAnsi="Arial" w:cs="Arial"/>
              </w:rPr>
              <w:t>Gastos com Exames de Imagem (tomografia)</w:t>
            </w:r>
          </w:p>
        </w:tc>
        <w:tc>
          <w:tcPr>
            <w:tcW w:w="3049" w:type="dxa"/>
            <w:tcBorders>
              <w:top w:val="single" w:sz="4" w:space="0" w:color="000000"/>
              <w:left w:val="single" w:sz="4" w:space="0" w:color="000000"/>
              <w:bottom w:val="single" w:sz="4" w:space="0" w:color="000000"/>
              <w:right w:val="single" w:sz="4" w:space="0" w:color="000000"/>
            </w:tcBorders>
            <w:vAlign w:val="center"/>
          </w:tcPr>
          <w:p w14:paraId="0059AF4D" w14:textId="77777777" w:rsidR="00F80EE1" w:rsidRPr="00F80EE1" w:rsidRDefault="00F80EE1" w:rsidP="00F80EE1">
            <w:pPr>
              <w:spacing w:before="20" w:after="20"/>
              <w:jc w:val="center"/>
              <w:rPr>
                <w:rFonts w:ascii="Arial" w:hAnsi="Arial" w:cs="Arial"/>
              </w:rPr>
            </w:pPr>
            <w:r w:rsidRPr="00F80EE1">
              <w:rPr>
                <w:rFonts w:ascii="Arial" w:hAnsi="Arial" w:cs="Arial"/>
              </w:rPr>
              <w:t>252</w:t>
            </w:r>
          </w:p>
        </w:tc>
        <w:tc>
          <w:tcPr>
            <w:tcW w:w="3050" w:type="dxa"/>
            <w:tcBorders>
              <w:top w:val="single" w:sz="4" w:space="0" w:color="000000"/>
              <w:left w:val="single" w:sz="4" w:space="0" w:color="000000"/>
              <w:bottom w:val="single" w:sz="4" w:space="0" w:color="000000"/>
              <w:right w:val="single" w:sz="4" w:space="0" w:color="000000"/>
            </w:tcBorders>
            <w:vAlign w:val="center"/>
          </w:tcPr>
          <w:p w14:paraId="0BA6BE2B" w14:textId="7DC8BC42" w:rsidR="00F80EE1" w:rsidRPr="00F80EE1" w:rsidRDefault="00F80EE1" w:rsidP="00F80EE1">
            <w:pPr>
              <w:spacing w:before="20" w:after="20"/>
              <w:jc w:val="center"/>
              <w:rPr>
                <w:rFonts w:ascii="Arial" w:hAnsi="Arial" w:cs="Arial"/>
              </w:rPr>
            </w:pPr>
            <w:r>
              <w:rPr>
                <w:rFonts w:ascii="Arial" w:hAnsi="Arial" w:cs="Arial"/>
              </w:rPr>
              <w:t>R$</w:t>
            </w:r>
            <w:r w:rsidRPr="00F80EE1">
              <w:rPr>
                <w:rFonts w:ascii="Arial" w:hAnsi="Arial" w:cs="Arial"/>
              </w:rPr>
              <w:t>37</w:t>
            </w:r>
            <w:r>
              <w:rPr>
                <w:rFonts w:ascii="Arial" w:hAnsi="Arial" w:cs="Arial"/>
              </w:rPr>
              <w:t>.</w:t>
            </w:r>
            <w:r w:rsidRPr="00F80EE1">
              <w:rPr>
                <w:rFonts w:ascii="Arial" w:hAnsi="Arial" w:cs="Arial"/>
              </w:rPr>
              <w:t>800,00</w:t>
            </w:r>
          </w:p>
        </w:tc>
      </w:tr>
      <w:tr w:rsidR="00F80EE1" w:rsidRPr="00F80EE1" w14:paraId="3E2E7887"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4D633F39" w14:textId="44E71797" w:rsidR="00F80EE1" w:rsidRPr="00F80EE1" w:rsidRDefault="00F80EE1" w:rsidP="00F80EE1">
            <w:pPr>
              <w:spacing w:before="20" w:after="20"/>
              <w:jc w:val="center"/>
              <w:rPr>
                <w:rFonts w:ascii="Arial" w:hAnsi="Arial" w:cs="Arial"/>
              </w:rPr>
            </w:pPr>
            <w:r w:rsidRPr="00F80EE1">
              <w:rPr>
                <w:rFonts w:ascii="Arial" w:hAnsi="Arial" w:cs="Arial"/>
              </w:rPr>
              <w:t>Gastos com Exames de Imagem (ressonância magnética)</w:t>
            </w:r>
          </w:p>
        </w:tc>
        <w:tc>
          <w:tcPr>
            <w:tcW w:w="3049" w:type="dxa"/>
            <w:tcBorders>
              <w:top w:val="single" w:sz="4" w:space="0" w:color="000000"/>
              <w:left w:val="single" w:sz="4" w:space="0" w:color="000000"/>
              <w:bottom w:val="single" w:sz="4" w:space="0" w:color="000000"/>
              <w:right w:val="single" w:sz="4" w:space="0" w:color="000000"/>
            </w:tcBorders>
            <w:vAlign w:val="center"/>
          </w:tcPr>
          <w:p w14:paraId="737D3F90" w14:textId="77777777" w:rsidR="00F80EE1" w:rsidRPr="00F80EE1" w:rsidRDefault="00F80EE1" w:rsidP="00F80EE1">
            <w:pPr>
              <w:spacing w:before="20" w:after="20"/>
              <w:jc w:val="center"/>
              <w:rPr>
                <w:rFonts w:ascii="Arial" w:hAnsi="Arial" w:cs="Arial"/>
              </w:rPr>
            </w:pPr>
            <w:r w:rsidRPr="00F80EE1">
              <w:rPr>
                <w:rFonts w:ascii="Arial" w:hAnsi="Arial" w:cs="Arial"/>
              </w:rPr>
              <w:t>252</w:t>
            </w:r>
          </w:p>
        </w:tc>
        <w:tc>
          <w:tcPr>
            <w:tcW w:w="3050" w:type="dxa"/>
            <w:tcBorders>
              <w:top w:val="single" w:sz="4" w:space="0" w:color="000000"/>
              <w:left w:val="single" w:sz="4" w:space="0" w:color="000000"/>
              <w:bottom w:val="single" w:sz="4" w:space="0" w:color="000000"/>
              <w:right w:val="single" w:sz="4" w:space="0" w:color="000000"/>
            </w:tcBorders>
            <w:vAlign w:val="center"/>
          </w:tcPr>
          <w:p w14:paraId="26FC7558" w14:textId="698CAC50" w:rsidR="00F80EE1" w:rsidRPr="00F80EE1" w:rsidRDefault="00F80EE1" w:rsidP="00F80EE1">
            <w:pPr>
              <w:spacing w:before="20" w:after="20"/>
              <w:jc w:val="center"/>
              <w:rPr>
                <w:rFonts w:ascii="Arial" w:hAnsi="Arial" w:cs="Arial"/>
              </w:rPr>
            </w:pPr>
            <w:r>
              <w:rPr>
                <w:rFonts w:ascii="Arial" w:hAnsi="Arial" w:cs="Arial"/>
              </w:rPr>
              <w:t>R$</w:t>
            </w:r>
            <w:r w:rsidRPr="00F80EE1">
              <w:rPr>
                <w:rFonts w:ascii="Arial" w:hAnsi="Arial" w:cs="Arial"/>
              </w:rPr>
              <w:t>50.000,00</w:t>
            </w:r>
          </w:p>
        </w:tc>
      </w:tr>
      <w:tr w:rsidR="00F80EE1" w:rsidRPr="00F80EE1" w14:paraId="763FA4A8"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17D2986E" w14:textId="77777777" w:rsidR="00F80EE1" w:rsidRPr="00F80EE1" w:rsidRDefault="00F80EE1" w:rsidP="00F80EE1">
            <w:pPr>
              <w:spacing w:before="20" w:after="20"/>
              <w:jc w:val="center"/>
              <w:rPr>
                <w:rFonts w:ascii="Arial" w:hAnsi="Arial" w:cs="Arial"/>
              </w:rPr>
            </w:pPr>
            <w:r w:rsidRPr="00F80EE1">
              <w:rPr>
                <w:rFonts w:ascii="Arial" w:hAnsi="Arial" w:cs="Arial"/>
              </w:rPr>
              <w:t xml:space="preserve">Gastos com confecção do aparelho Bari </w:t>
            </w:r>
            <w:proofErr w:type="spellStart"/>
            <w:r w:rsidRPr="00F80EE1">
              <w:rPr>
                <w:rFonts w:ascii="Arial" w:hAnsi="Arial" w:cs="Arial"/>
              </w:rPr>
              <w:t>Bite</w:t>
            </w:r>
            <w:proofErr w:type="spellEnd"/>
          </w:p>
        </w:tc>
        <w:tc>
          <w:tcPr>
            <w:tcW w:w="3049" w:type="dxa"/>
            <w:tcBorders>
              <w:top w:val="single" w:sz="4" w:space="0" w:color="000000"/>
              <w:left w:val="single" w:sz="4" w:space="0" w:color="000000"/>
              <w:bottom w:val="single" w:sz="4" w:space="0" w:color="000000"/>
              <w:right w:val="single" w:sz="4" w:space="0" w:color="000000"/>
            </w:tcBorders>
            <w:vAlign w:val="center"/>
          </w:tcPr>
          <w:p w14:paraId="052E6F15" w14:textId="77777777" w:rsidR="00F80EE1" w:rsidRPr="00F80EE1" w:rsidRDefault="00F80EE1" w:rsidP="00F80EE1">
            <w:pPr>
              <w:spacing w:before="20" w:after="20"/>
              <w:jc w:val="center"/>
              <w:rPr>
                <w:rFonts w:ascii="Arial" w:hAnsi="Arial" w:cs="Arial"/>
              </w:rPr>
            </w:pPr>
            <w:r w:rsidRPr="00F80EE1">
              <w:rPr>
                <w:rFonts w:ascii="Arial" w:hAnsi="Arial" w:cs="Arial"/>
              </w:rPr>
              <w:t>126</w:t>
            </w:r>
          </w:p>
        </w:tc>
        <w:tc>
          <w:tcPr>
            <w:tcW w:w="3050" w:type="dxa"/>
            <w:tcBorders>
              <w:top w:val="single" w:sz="4" w:space="0" w:color="000000"/>
              <w:left w:val="single" w:sz="4" w:space="0" w:color="000000"/>
              <w:bottom w:val="single" w:sz="4" w:space="0" w:color="000000"/>
              <w:right w:val="single" w:sz="4" w:space="0" w:color="000000"/>
            </w:tcBorders>
            <w:vAlign w:val="center"/>
          </w:tcPr>
          <w:p w14:paraId="6168382B" w14:textId="19BC529F" w:rsidR="00F80EE1" w:rsidRPr="00F80EE1" w:rsidRDefault="00F80EE1" w:rsidP="00F80EE1">
            <w:pPr>
              <w:spacing w:before="20" w:after="20"/>
              <w:jc w:val="center"/>
              <w:rPr>
                <w:rFonts w:ascii="Arial" w:hAnsi="Arial" w:cs="Arial"/>
              </w:rPr>
            </w:pPr>
            <w:r>
              <w:rPr>
                <w:rFonts w:ascii="Arial" w:hAnsi="Arial" w:cs="Arial"/>
              </w:rPr>
              <w:t>R$</w:t>
            </w:r>
            <w:r w:rsidRPr="00F80EE1">
              <w:rPr>
                <w:rFonts w:ascii="Arial" w:hAnsi="Arial" w:cs="Arial"/>
              </w:rPr>
              <w:t>12</w:t>
            </w:r>
            <w:r>
              <w:rPr>
                <w:rFonts w:ascii="Arial" w:hAnsi="Arial" w:cs="Arial"/>
              </w:rPr>
              <w:t>.</w:t>
            </w:r>
            <w:r w:rsidRPr="00F80EE1">
              <w:rPr>
                <w:rFonts w:ascii="Arial" w:hAnsi="Arial" w:cs="Arial"/>
              </w:rPr>
              <w:t>600,00</w:t>
            </w:r>
          </w:p>
        </w:tc>
      </w:tr>
      <w:tr w:rsidR="00F80EE1" w:rsidRPr="00F80EE1" w14:paraId="45679CB9"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029CB579" w14:textId="36CC54A7" w:rsidR="00F80EE1" w:rsidRPr="00F80EE1" w:rsidRDefault="00F80EE1" w:rsidP="00F80EE1">
            <w:pPr>
              <w:spacing w:before="20" w:after="20"/>
              <w:jc w:val="center"/>
              <w:rPr>
                <w:rFonts w:ascii="Arial" w:hAnsi="Arial" w:cs="Arial"/>
              </w:rPr>
            </w:pPr>
            <w:r w:rsidRPr="00F80EE1">
              <w:rPr>
                <w:rFonts w:ascii="Arial" w:hAnsi="Arial" w:cs="Arial"/>
              </w:rPr>
              <w:t>Gastos com Bioimpedância</w:t>
            </w:r>
          </w:p>
        </w:tc>
        <w:tc>
          <w:tcPr>
            <w:tcW w:w="3049" w:type="dxa"/>
            <w:tcBorders>
              <w:top w:val="single" w:sz="4" w:space="0" w:color="000000"/>
              <w:left w:val="single" w:sz="4" w:space="0" w:color="000000"/>
              <w:bottom w:val="single" w:sz="4" w:space="0" w:color="000000"/>
              <w:right w:val="single" w:sz="4" w:space="0" w:color="000000"/>
            </w:tcBorders>
            <w:vAlign w:val="center"/>
          </w:tcPr>
          <w:p w14:paraId="50EAA0EC" w14:textId="77777777" w:rsidR="00F80EE1" w:rsidRPr="00F80EE1" w:rsidRDefault="00F80EE1" w:rsidP="00F80EE1">
            <w:pPr>
              <w:spacing w:before="20" w:after="20"/>
              <w:jc w:val="center"/>
              <w:rPr>
                <w:rFonts w:ascii="Arial" w:hAnsi="Arial" w:cs="Arial"/>
              </w:rPr>
            </w:pPr>
            <w:r w:rsidRPr="00F80EE1">
              <w:rPr>
                <w:rFonts w:ascii="Arial" w:hAnsi="Arial" w:cs="Arial"/>
              </w:rPr>
              <w:t>252</w:t>
            </w:r>
          </w:p>
        </w:tc>
        <w:tc>
          <w:tcPr>
            <w:tcW w:w="3050" w:type="dxa"/>
            <w:tcBorders>
              <w:top w:val="single" w:sz="4" w:space="0" w:color="000000"/>
              <w:left w:val="single" w:sz="4" w:space="0" w:color="000000"/>
              <w:bottom w:val="single" w:sz="4" w:space="0" w:color="000000"/>
              <w:right w:val="single" w:sz="4" w:space="0" w:color="000000"/>
            </w:tcBorders>
            <w:vAlign w:val="center"/>
          </w:tcPr>
          <w:p w14:paraId="542C5FE4" w14:textId="3A5B81AD" w:rsidR="00F80EE1" w:rsidRPr="00F80EE1" w:rsidRDefault="00F80EE1" w:rsidP="00F80EE1">
            <w:pPr>
              <w:spacing w:before="20" w:after="20"/>
              <w:jc w:val="center"/>
              <w:rPr>
                <w:rFonts w:ascii="Arial" w:hAnsi="Arial" w:cs="Arial"/>
              </w:rPr>
            </w:pPr>
            <w:r>
              <w:rPr>
                <w:rFonts w:ascii="Arial" w:hAnsi="Arial" w:cs="Arial"/>
              </w:rPr>
              <w:t>R$</w:t>
            </w:r>
            <w:r w:rsidRPr="00F80EE1">
              <w:rPr>
                <w:rFonts w:ascii="Arial" w:hAnsi="Arial" w:cs="Arial"/>
              </w:rPr>
              <w:t>25.000,00</w:t>
            </w:r>
          </w:p>
        </w:tc>
      </w:tr>
      <w:tr w:rsidR="00F80EE1" w:rsidRPr="00F80EE1" w14:paraId="0ADC44FF"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32F43874" w14:textId="77777777" w:rsidR="00F80EE1" w:rsidRPr="00F80EE1" w:rsidRDefault="00F80EE1" w:rsidP="00F80EE1">
            <w:pPr>
              <w:spacing w:before="20" w:after="20"/>
              <w:jc w:val="center"/>
              <w:rPr>
                <w:rFonts w:ascii="Arial" w:hAnsi="Arial" w:cs="Arial"/>
              </w:rPr>
            </w:pPr>
            <w:r w:rsidRPr="00F80EE1">
              <w:rPr>
                <w:rFonts w:ascii="Arial" w:hAnsi="Arial" w:cs="Arial"/>
              </w:rPr>
              <w:t>Tradução de artigos</w:t>
            </w:r>
          </w:p>
        </w:tc>
        <w:tc>
          <w:tcPr>
            <w:tcW w:w="3049" w:type="dxa"/>
            <w:tcBorders>
              <w:top w:val="single" w:sz="4" w:space="0" w:color="000000"/>
              <w:left w:val="single" w:sz="4" w:space="0" w:color="000000"/>
              <w:bottom w:val="single" w:sz="4" w:space="0" w:color="000000"/>
              <w:right w:val="single" w:sz="4" w:space="0" w:color="000000"/>
            </w:tcBorders>
            <w:vAlign w:val="center"/>
          </w:tcPr>
          <w:p w14:paraId="5E268C69" w14:textId="77777777" w:rsidR="00F80EE1" w:rsidRPr="00F80EE1" w:rsidRDefault="00F80EE1" w:rsidP="00F80EE1">
            <w:pPr>
              <w:spacing w:before="20" w:after="20"/>
              <w:jc w:val="center"/>
              <w:rPr>
                <w:rFonts w:ascii="Arial" w:hAnsi="Arial" w:cs="Arial"/>
              </w:rPr>
            </w:pPr>
            <w:r w:rsidRPr="00F80EE1">
              <w:rPr>
                <w:rFonts w:ascii="Arial" w:hAnsi="Arial" w:cs="Arial"/>
              </w:rPr>
              <w:t>2</w:t>
            </w:r>
          </w:p>
        </w:tc>
        <w:tc>
          <w:tcPr>
            <w:tcW w:w="3050" w:type="dxa"/>
            <w:tcBorders>
              <w:top w:val="single" w:sz="4" w:space="0" w:color="000000"/>
              <w:left w:val="single" w:sz="4" w:space="0" w:color="000000"/>
              <w:bottom w:val="single" w:sz="4" w:space="0" w:color="000000"/>
              <w:right w:val="single" w:sz="4" w:space="0" w:color="000000"/>
            </w:tcBorders>
            <w:vAlign w:val="center"/>
          </w:tcPr>
          <w:p w14:paraId="07E582EC" w14:textId="7941AFB1" w:rsidR="00F80EE1" w:rsidRPr="00F80EE1" w:rsidRDefault="00F80EE1" w:rsidP="00F80EE1">
            <w:pPr>
              <w:spacing w:before="20" w:after="20"/>
              <w:jc w:val="center"/>
              <w:rPr>
                <w:rFonts w:ascii="Arial" w:hAnsi="Arial" w:cs="Arial"/>
              </w:rPr>
            </w:pPr>
            <w:r>
              <w:rPr>
                <w:rFonts w:ascii="Arial" w:hAnsi="Arial" w:cs="Arial"/>
              </w:rPr>
              <w:t>R$</w:t>
            </w:r>
            <w:r w:rsidRPr="00F80EE1">
              <w:rPr>
                <w:rFonts w:ascii="Arial" w:hAnsi="Arial" w:cs="Arial"/>
              </w:rPr>
              <w:t>3</w:t>
            </w:r>
            <w:r>
              <w:rPr>
                <w:rFonts w:ascii="Arial" w:hAnsi="Arial" w:cs="Arial"/>
              </w:rPr>
              <w:t>.</w:t>
            </w:r>
            <w:r w:rsidRPr="00F80EE1">
              <w:rPr>
                <w:rFonts w:ascii="Arial" w:hAnsi="Arial" w:cs="Arial"/>
              </w:rPr>
              <w:t>000,00</w:t>
            </w:r>
          </w:p>
        </w:tc>
      </w:tr>
      <w:tr w:rsidR="00F80EE1" w:rsidRPr="00F80EE1" w14:paraId="0C0A9C3C"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3F4F9306" w14:textId="77777777" w:rsidR="00F80EE1" w:rsidRPr="00F80EE1" w:rsidRDefault="00F80EE1" w:rsidP="00F80EE1">
            <w:pPr>
              <w:spacing w:before="20" w:after="20"/>
              <w:jc w:val="center"/>
              <w:rPr>
                <w:rFonts w:ascii="Arial" w:hAnsi="Arial" w:cs="Arial"/>
              </w:rPr>
            </w:pPr>
            <w:r w:rsidRPr="00F80EE1">
              <w:rPr>
                <w:rFonts w:ascii="Arial" w:hAnsi="Arial" w:cs="Arial"/>
              </w:rPr>
              <w:t>Submissão do artigos</w:t>
            </w:r>
          </w:p>
        </w:tc>
        <w:tc>
          <w:tcPr>
            <w:tcW w:w="3049" w:type="dxa"/>
            <w:tcBorders>
              <w:top w:val="single" w:sz="4" w:space="0" w:color="000000"/>
              <w:left w:val="single" w:sz="4" w:space="0" w:color="000000"/>
              <w:bottom w:val="single" w:sz="4" w:space="0" w:color="000000"/>
              <w:right w:val="single" w:sz="4" w:space="0" w:color="000000"/>
            </w:tcBorders>
            <w:vAlign w:val="center"/>
          </w:tcPr>
          <w:p w14:paraId="6AC82358" w14:textId="77777777" w:rsidR="00F80EE1" w:rsidRPr="00F80EE1" w:rsidRDefault="00F80EE1" w:rsidP="00F80EE1">
            <w:pPr>
              <w:spacing w:before="20" w:after="20"/>
              <w:jc w:val="center"/>
              <w:rPr>
                <w:rFonts w:ascii="Arial" w:hAnsi="Arial" w:cs="Arial"/>
              </w:rPr>
            </w:pPr>
            <w:r w:rsidRPr="00F80EE1">
              <w:rPr>
                <w:rFonts w:ascii="Arial" w:hAnsi="Arial" w:cs="Arial"/>
              </w:rPr>
              <w:t>2</w:t>
            </w:r>
          </w:p>
        </w:tc>
        <w:tc>
          <w:tcPr>
            <w:tcW w:w="3050" w:type="dxa"/>
            <w:tcBorders>
              <w:top w:val="single" w:sz="4" w:space="0" w:color="000000"/>
              <w:left w:val="single" w:sz="4" w:space="0" w:color="000000"/>
              <w:bottom w:val="single" w:sz="4" w:space="0" w:color="000000"/>
              <w:right w:val="single" w:sz="4" w:space="0" w:color="000000"/>
            </w:tcBorders>
            <w:vAlign w:val="center"/>
          </w:tcPr>
          <w:p w14:paraId="1B00E2D4" w14:textId="28E80A52" w:rsidR="00F80EE1" w:rsidRPr="00F80EE1" w:rsidRDefault="00F80EE1" w:rsidP="00F80EE1">
            <w:pPr>
              <w:spacing w:before="20" w:after="20"/>
              <w:jc w:val="center"/>
              <w:rPr>
                <w:rFonts w:ascii="Arial" w:hAnsi="Arial" w:cs="Arial"/>
              </w:rPr>
            </w:pPr>
            <w:r>
              <w:rPr>
                <w:rFonts w:ascii="Arial" w:hAnsi="Arial" w:cs="Arial"/>
              </w:rPr>
              <w:t>R$</w:t>
            </w:r>
            <w:r w:rsidRPr="00F80EE1">
              <w:rPr>
                <w:rFonts w:ascii="Arial" w:hAnsi="Arial" w:cs="Arial"/>
              </w:rPr>
              <w:t>10.000,00</w:t>
            </w:r>
          </w:p>
        </w:tc>
      </w:tr>
      <w:tr w:rsidR="00F80EE1" w:rsidRPr="00F80EE1" w14:paraId="7253F788" w14:textId="77777777" w:rsidTr="00F80EE1">
        <w:trPr>
          <w:jc w:val="center"/>
        </w:trPr>
        <w:tc>
          <w:tcPr>
            <w:tcW w:w="3049" w:type="dxa"/>
            <w:tcBorders>
              <w:top w:val="single" w:sz="4" w:space="0" w:color="000000"/>
              <w:left w:val="single" w:sz="4" w:space="0" w:color="000000"/>
              <w:bottom w:val="single" w:sz="4" w:space="0" w:color="000000"/>
              <w:right w:val="single" w:sz="4" w:space="0" w:color="000000"/>
            </w:tcBorders>
            <w:vAlign w:val="center"/>
          </w:tcPr>
          <w:p w14:paraId="0E186CA3" w14:textId="77777777" w:rsidR="00F80EE1" w:rsidRPr="00F80EE1" w:rsidRDefault="00F80EE1" w:rsidP="00F80EE1">
            <w:pPr>
              <w:spacing w:before="20" w:after="20"/>
              <w:jc w:val="center"/>
              <w:rPr>
                <w:rFonts w:ascii="Arial" w:hAnsi="Arial" w:cs="Arial"/>
                <w:b/>
              </w:rPr>
            </w:pPr>
            <w:r w:rsidRPr="00F80EE1">
              <w:rPr>
                <w:rFonts w:ascii="Arial" w:hAnsi="Arial" w:cs="Arial"/>
                <w:b/>
              </w:rPr>
              <w:t>Total</w:t>
            </w:r>
          </w:p>
        </w:tc>
        <w:tc>
          <w:tcPr>
            <w:tcW w:w="3049" w:type="dxa"/>
            <w:tcBorders>
              <w:top w:val="single" w:sz="4" w:space="0" w:color="000000"/>
              <w:left w:val="single" w:sz="4" w:space="0" w:color="000000"/>
              <w:bottom w:val="single" w:sz="4" w:space="0" w:color="000000"/>
              <w:right w:val="single" w:sz="4" w:space="0" w:color="000000"/>
            </w:tcBorders>
            <w:vAlign w:val="center"/>
          </w:tcPr>
          <w:p w14:paraId="5A0C5D97" w14:textId="77777777" w:rsidR="00F80EE1" w:rsidRPr="00F80EE1" w:rsidRDefault="00F80EE1" w:rsidP="00F80EE1">
            <w:pPr>
              <w:spacing w:before="20" w:after="20"/>
              <w:jc w:val="center"/>
              <w:rPr>
                <w:rFonts w:ascii="Arial" w:hAnsi="Arial" w:cs="Arial"/>
                <w:b/>
              </w:rPr>
            </w:pPr>
          </w:p>
        </w:tc>
        <w:tc>
          <w:tcPr>
            <w:tcW w:w="3050" w:type="dxa"/>
            <w:tcBorders>
              <w:top w:val="single" w:sz="4" w:space="0" w:color="000000"/>
              <w:left w:val="single" w:sz="4" w:space="0" w:color="000000"/>
              <w:bottom w:val="single" w:sz="4" w:space="0" w:color="000000"/>
              <w:right w:val="single" w:sz="4" w:space="0" w:color="000000"/>
            </w:tcBorders>
            <w:vAlign w:val="center"/>
          </w:tcPr>
          <w:p w14:paraId="276F426C" w14:textId="7DD22597" w:rsidR="00F80EE1" w:rsidRPr="00F80EE1" w:rsidRDefault="00F80EE1" w:rsidP="00F80EE1">
            <w:pPr>
              <w:spacing w:before="20" w:after="20"/>
              <w:jc w:val="center"/>
              <w:rPr>
                <w:rFonts w:ascii="Arial" w:hAnsi="Arial" w:cs="Arial"/>
                <w:b/>
              </w:rPr>
            </w:pPr>
            <w:r>
              <w:rPr>
                <w:rFonts w:ascii="Arial" w:hAnsi="Arial" w:cs="Arial"/>
              </w:rPr>
              <w:t>R$</w:t>
            </w:r>
            <w:r>
              <w:rPr>
                <w:rFonts w:ascii="Arial" w:hAnsi="Arial" w:cs="Arial"/>
                <w:b/>
              </w:rPr>
              <w:t>138.</w:t>
            </w:r>
            <w:r w:rsidRPr="00F80EE1">
              <w:rPr>
                <w:rFonts w:ascii="Arial" w:hAnsi="Arial" w:cs="Arial"/>
                <w:b/>
              </w:rPr>
              <w:t>400,00</w:t>
            </w:r>
          </w:p>
        </w:tc>
      </w:tr>
    </w:tbl>
    <w:p w14:paraId="0C7099B4" w14:textId="0231C442" w:rsidR="00BC310E" w:rsidRPr="00F80EE1" w:rsidRDefault="00BC310E" w:rsidP="009064F7">
      <w:pPr>
        <w:spacing w:line="360" w:lineRule="auto"/>
        <w:ind w:firstLine="851"/>
        <w:jc w:val="both"/>
        <w:rPr>
          <w:rFonts w:ascii="Arial" w:hAnsi="Arial" w:cs="Arial"/>
          <w:shd w:val="clear" w:color="auto" w:fill="FFFFFF"/>
        </w:rPr>
      </w:pPr>
    </w:p>
    <w:p w14:paraId="4A42C2E9" w14:textId="6145A47F" w:rsidR="00BC310E" w:rsidRPr="00F80EE1" w:rsidRDefault="00F80EE1" w:rsidP="00F80EE1">
      <w:pPr>
        <w:spacing w:line="360" w:lineRule="auto"/>
        <w:ind w:firstLine="851"/>
        <w:jc w:val="both"/>
        <w:rPr>
          <w:rFonts w:ascii="Arial" w:hAnsi="Arial" w:cs="Arial"/>
          <w:shd w:val="clear" w:color="auto" w:fill="FFFFFF"/>
        </w:rPr>
      </w:pPr>
      <w:r w:rsidRPr="00F80EE1">
        <w:rPr>
          <w:rFonts w:ascii="Arial" w:hAnsi="Arial" w:cs="Arial"/>
          <w:shd w:val="clear" w:color="auto" w:fill="FFFFFF"/>
        </w:rPr>
        <w:t xml:space="preserve">Os pesquisadores não serão remunerados por esta pesquisa. Custos de Imagem e também os custos com o aparelho Bari </w:t>
      </w:r>
      <w:proofErr w:type="spellStart"/>
      <w:r w:rsidRPr="00F80EE1">
        <w:rPr>
          <w:rFonts w:ascii="Arial" w:hAnsi="Arial" w:cs="Arial"/>
          <w:shd w:val="clear" w:color="auto" w:fill="FFFFFF"/>
        </w:rPr>
        <w:t>Bite</w:t>
      </w:r>
      <w:proofErr w:type="spellEnd"/>
      <w:r w:rsidRPr="00F80EE1">
        <w:rPr>
          <w:rFonts w:ascii="Arial" w:hAnsi="Arial" w:cs="Arial"/>
          <w:shd w:val="clear" w:color="auto" w:fill="FFFFFF"/>
        </w:rPr>
        <w:t xml:space="preserve"> s</w:t>
      </w:r>
      <w:r>
        <w:rPr>
          <w:rFonts w:ascii="Arial" w:hAnsi="Arial" w:cs="Arial"/>
          <w:shd w:val="clear" w:color="auto" w:fill="FFFFFF"/>
        </w:rPr>
        <w:t>erão custeados pela Compass3D. O</w:t>
      </w:r>
      <w:r w:rsidRPr="00F80EE1">
        <w:rPr>
          <w:rFonts w:ascii="Arial" w:hAnsi="Arial" w:cs="Arial"/>
          <w:shd w:val="clear" w:color="auto" w:fill="FFFFFF"/>
        </w:rPr>
        <w:t>s gastos com bioimpedância serão custeados pelo Instituto Bariátrico. Os demais gastos serão custeados pelos pesquisadores do estudo.</w:t>
      </w:r>
    </w:p>
    <w:p w14:paraId="42E4B5F5" w14:textId="795A9E85" w:rsidR="002C61A1" w:rsidRDefault="002C61A1">
      <w:pPr>
        <w:rPr>
          <w:rFonts w:ascii="Arial" w:hAnsi="Arial" w:cs="Arial"/>
          <w:shd w:val="clear" w:color="auto" w:fill="FFFFFF"/>
        </w:rPr>
      </w:pPr>
      <w:r>
        <w:rPr>
          <w:rFonts w:ascii="Arial" w:hAnsi="Arial" w:cs="Arial"/>
          <w:shd w:val="clear" w:color="auto" w:fill="FFFFFF"/>
        </w:rPr>
        <w:br w:type="page"/>
      </w:r>
    </w:p>
    <w:p w14:paraId="6F5C2DC1" w14:textId="77777777" w:rsidR="009064F7" w:rsidRPr="00D5091D" w:rsidRDefault="009064F7" w:rsidP="009064F7">
      <w:pPr>
        <w:pStyle w:val="NormalWeb"/>
        <w:jc w:val="both"/>
        <w:rPr>
          <w:rFonts w:ascii="Arial" w:hAnsi="Arial" w:cs="Arial"/>
          <w:b/>
          <w:bCs/>
        </w:rPr>
      </w:pPr>
      <w:r w:rsidRPr="00D5091D">
        <w:rPr>
          <w:rFonts w:ascii="Arial" w:hAnsi="Arial" w:cs="Arial"/>
          <w:b/>
          <w:bCs/>
        </w:rPr>
        <w:lastRenderedPageBreak/>
        <w:t xml:space="preserve">REFERÊNCIAS </w:t>
      </w:r>
    </w:p>
    <w:p w14:paraId="3E5441B8" w14:textId="77777777" w:rsidR="009064F7" w:rsidRPr="00D5091D" w:rsidRDefault="009064F7" w:rsidP="00F80EE1">
      <w:pPr>
        <w:ind w:right="57"/>
        <w:rPr>
          <w:rFonts w:ascii="Arial" w:hAnsi="Arial" w:cs="Arial"/>
        </w:rPr>
      </w:pPr>
    </w:p>
    <w:p w14:paraId="7E456CE3" w14:textId="77777777" w:rsidR="00F80EE1" w:rsidRPr="00F80EE1" w:rsidRDefault="00F80EE1" w:rsidP="00F80EE1">
      <w:pPr>
        <w:rPr>
          <w:rFonts w:ascii="Arial" w:hAnsi="Arial" w:cs="Arial"/>
          <w:lang w:val="en-US"/>
        </w:rPr>
      </w:pPr>
      <w:r w:rsidRPr="00F80EE1">
        <w:rPr>
          <w:rFonts w:ascii="Arial" w:hAnsi="Arial" w:cs="Arial"/>
          <w:lang w:val="en-US"/>
        </w:rPr>
        <w:fldChar w:fldCharType="begin"/>
      </w:r>
      <w:r w:rsidRPr="00F80EE1">
        <w:rPr>
          <w:rFonts w:ascii="Arial" w:hAnsi="Arial" w:cs="Arial"/>
        </w:rPr>
        <w:instrText xml:space="preserve"> ADDIN EN.REFLIST </w:instrText>
      </w:r>
      <w:r w:rsidRPr="00F80EE1">
        <w:rPr>
          <w:rFonts w:ascii="Arial" w:hAnsi="Arial" w:cs="Arial"/>
          <w:lang w:val="en-US"/>
        </w:rPr>
        <w:fldChar w:fldCharType="separate"/>
      </w:r>
      <w:r w:rsidRPr="00D5091D">
        <w:rPr>
          <w:rFonts w:ascii="Arial" w:hAnsi="Arial" w:cs="Arial"/>
        </w:rPr>
        <w:t xml:space="preserve">ACSM, A. C. o. S. M. (2017). </w:t>
      </w:r>
      <w:r w:rsidRPr="00F80EE1">
        <w:rPr>
          <w:rFonts w:ascii="Arial" w:hAnsi="Arial" w:cs="Arial"/>
          <w:i/>
          <w:lang w:val="en-US"/>
        </w:rPr>
        <w:t>ACSM's Guidelines for Exercise Testing and Prescription</w:t>
      </w:r>
      <w:r w:rsidRPr="00F80EE1">
        <w:rPr>
          <w:rFonts w:ascii="Arial" w:hAnsi="Arial" w:cs="Arial"/>
          <w:lang w:val="en-US"/>
        </w:rPr>
        <w:t xml:space="preserve"> (10th ed.). </w:t>
      </w:r>
    </w:p>
    <w:p w14:paraId="486F4311" w14:textId="77777777" w:rsidR="00F80EE1" w:rsidRPr="00F80EE1" w:rsidRDefault="00F80EE1" w:rsidP="00F80EE1">
      <w:pPr>
        <w:rPr>
          <w:rFonts w:ascii="Arial" w:hAnsi="Arial" w:cs="Arial"/>
          <w:lang w:val="en-US"/>
        </w:rPr>
      </w:pPr>
    </w:p>
    <w:p w14:paraId="6F6CADBA" w14:textId="77777777" w:rsidR="00F80EE1" w:rsidRPr="00F80EE1" w:rsidRDefault="00F80EE1" w:rsidP="00F80EE1">
      <w:pPr>
        <w:rPr>
          <w:rFonts w:ascii="Arial" w:hAnsi="Arial" w:cs="Arial"/>
          <w:lang w:val="en-US"/>
        </w:rPr>
      </w:pPr>
      <w:r w:rsidRPr="00D5091D">
        <w:rPr>
          <w:rFonts w:ascii="Arial" w:hAnsi="Arial" w:cs="Arial"/>
        </w:rPr>
        <w:t xml:space="preserve">Amaro Santos, C., Cinza, A. M., Laranjeira, Â., Amaro, M., Carvalho, M., Martins, S., . . . </w:t>
      </w:r>
      <w:r w:rsidRPr="00F80EE1">
        <w:rPr>
          <w:rFonts w:ascii="Arial" w:hAnsi="Arial" w:cs="Arial"/>
          <w:lang w:val="en-US"/>
        </w:rPr>
        <w:t xml:space="preserve">Raimundo, A. (2023). The impact of exercise on prevention of sarcopenia after bariatric surgery: The study protocol of the EXPOBAR randomized controlled trial. </w:t>
      </w:r>
      <w:r w:rsidRPr="00F80EE1">
        <w:rPr>
          <w:rFonts w:ascii="Arial" w:hAnsi="Arial" w:cs="Arial"/>
          <w:i/>
          <w:lang w:val="en-US"/>
        </w:rPr>
        <w:t>Contemp Clin Trials Commun</w:t>
      </w:r>
      <w:r w:rsidRPr="00F80EE1">
        <w:rPr>
          <w:rFonts w:ascii="Arial" w:hAnsi="Arial" w:cs="Arial"/>
          <w:lang w:val="en-US"/>
        </w:rPr>
        <w:t>,</w:t>
      </w:r>
      <w:r w:rsidRPr="00F80EE1">
        <w:rPr>
          <w:rFonts w:ascii="Arial" w:hAnsi="Arial" w:cs="Arial"/>
          <w:i/>
          <w:lang w:val="en-US"/>
        </w:rPr>
        <w:t xml:space="preserve"> 31</w:t>
      </w:r>
      <w:r w:rsidRPr="00F80EE1">
        <w:rPr>
          <w:rFonts w:ascii="Arial" w:hAnsi="Arial" w:cs="Arial"/>
          <w:lang w:val="en-US"/>
        </w:rPr>
        <w:t xml:space="preserve">, 101048. </w:t>
      </w:r>
      <w:hyperlink r:id="rId11" w:history="1">
        <w:r w:rsidRPr="00F80EE1">
          <w:rPr>
            <w:rStyle w:val="Hyperlink"/>
            <w:rFonts w:ascii="Arial" w:hAnsi="Arial" w:cs="Arial"/>
            <w:color w:val="auto"/>
            <w:lang w:val="en-US"/>
          </w:rPr>
          <w:t>https://doi.org/10.1016/j.conctc.2022.101048</w:t>
        </w:r>
      </w:hyperlink>
      <w:r w:rsidRPr="00F80EE1">
        <w:rPr>
          <w:rFonts w:ascii="Arial" w:hAnsi="Arial" w:cs="Arial"/>
          <w:lang w:val="en-US"/>
        </w:rPr>
        <w:t xml:space="preserve"> </w:t>
      </w:r>
    </w:p>
    <w:p w14:paraId="3751AE82" w14:textId="77777777" w:rsidR="00F80EE1" w:rsidRPr="00F80EE1" w:rsidRDefault="00F80EE1" w:rsidP="00F80EE1">
      <w:pPr>
        <w:rPr>
          <w:rFonts w:ascii="Arial" w:hAnsi="Arial" w:cs="Arial"/>
          <w:lang w:val="en-US"/>
        </w:rPr>
      </w:pPr>
    </w:p>
    <w:p w14:paraId="53A08778" w14:textId="7F8BC120" w:rsidR="00F80EE1" w:rsidRPr="00D5091D" w:rsidRDefault="00F80EE1" w:rsidP="00F80EE1">
      <w:pPr>
        <w:rPr>
          <w:rFonts w:ascii="Arial" w:hAnsi="Arial" w:cs="Arial"/>
        </w:rPr>
      </w:pPr>
      <w:r w:rsidRPr="00F80EE1">
        <w:rPr>
          <w:rFonts w:ascii="Arial" w:hAnsi="Arial" w:cs="Arial"/>
          <w:lang w:val="en-US"/>
        </w:rPr>
        <w:t xml:space="preserve">Beaudart, C., Dawson, A., Shaw, S. C., Harvey, N. C., Kanis, J. A., Binkley, N., .Group, I.-E. S. W. (2017). Nutrition and physical activity in the prevention and treatment of sarcopenia: systematic review. </w:t>
      </w:r>
      <w:r w:rsidRPr="00D5091D">
        <w:rPr>
          <w:rFonts w:ascii="Arial" w:hAnsi="Arial" w:cs="Arial"/>
          <w:i/>
        </w:rPr>
        <w:t>Osteoporos Int</w:t>
      </w:r>
      <w:r w:rsidRPr="00D5091D">
        <w:rPr>
          <w:rFonts w:ascii="Arial" w:hAnsi="Arial" w:cs="Arial"/>
        </w:rPr>
        <w:t>,</w:t>
      </w:r>
      <w:r w:rsidRPr="00D5091D">
        <w:rPr>
          <w:rFonts w:ascii="Arial" w:hAnsi="Arial" w:cs="Arial"/>
          <w:i/>
        </w:rPr>
        <w:t xml:space="preserve"> 28</w:t>
      </w:r>
      <w:r w:rsidRPr="00D5091D">
        <w:rPr>
          <w:rFonts w:ascii="Arial" w:hAnsi="Arial" w:cs="Arial"/>
        </w:rPr>
        <w:t xml:space="preserve">(6), 1817-1833. </w:t>
      </w:r>
      <w:hyperlink r:id="rId12" w:history="1">
        <w:r w:rsidRPr="00D5091D">
          <w:rPr>
            <w:rStyle w:val="Hyperlink"/>
            <w:rFonts w:ascii="Arial" w:hAnsi="Arial" w:cs="Arial"/>
            <w:color w:val="auto"/>
          </w:rPr>
          <w:t>https://doi.org/10.1007/s00198-017-3980-9</w:t>
        </w:r>
      </w:hyperlink>
      <w:r w:rsidRPr="00D5091D">
        <w:rPr>
          <w:rFonts w:ascii="Arial" w:hAnsi="Arial" w:cs="Arial"/>
        </w:rPr>
        <w:t xml:space="preserve"> </w:t>
      </w:r>
    </w:p>
    <w:p w14:paraId="5079E30E" w14:textId="77777777" w:rsidR="00F80EE1" w:rsidRPr="00D5091D" w:rsidRDefault="00F80EE1" w:rsidP="00F80EE1">
      <w:pPr>
        <w:rPr>
          <w:rFonts w:ascii="Arial" w:hAnsi="Arial" w:cs="Arial"/>
        </w:rPr>
      </w:pPr>
    </w:p>
    <w:p w14:paraId="6F086F78" w14:textId="77777777" w:rsidR="00F80EE1" w:rsidRPr="00F80EE1" w:rsidRDefault="00F80EE1" w:rsidP="00F80EE1">
      <w:pPr>
        <w:rPr>
          <w:rFonts w:ascii="Arial" w:hAnsi="Arial" w:cs="Arial"/>
          <w:lang w:val="en-US"/>
        </w:rPr>
      </w:pPr>
      <w:r w:rsidRPr="00D5091D">
        <w:rPr>
          <w:rFonts w:ascii="Arial" w:hAnsi="Arial" w:cs="Arial"/>
        </w:rPr>
        <w:t xml:space="preserve">Bellicha, A., Ciangura, C., Poitou, C., Portero, P., &amp; Oppert, J. M. (2018). </w:t>
      </w:r>
      <w:r w:rsidRPr="00F80EE1">
        <w:rPr>
          <w:rFonts w:ascii="Arial" w:hAnsi="Arial" w:cs="Arial"/>
          <w:lang w:val="en-US"/>
        </w:rPr>
        <w:t xml:space="preserve">Effectiveness of exercise training after bariatric surgery-a systematic literature review and meta-analysis. </w:t>
      </w:r>
      <w:r w:rsidRPr="00F80EE1">
        <w:rPr>
          <w:rFonts w:ascii="Arial" w:hAnsi="Arial" w:cs="Arial"/>
          <w:i/>
          <w:lang w:val="en-US"/>
        </w:rPr>
        <w:t>Obes Rev</w:t>
      </w:r>
      <w:r w:rsidRPr="00F80EE1">
        <w:rPr>
          <w:rFonts w:ascii="Arial" w:hAnsi="Arial" w:cs="Arial"/>
          <w:lang w:val="en-US"/>
        </w:rPr>
        <w:t>,</w:t>
      </w:r>
      <w:r w:rsidRPr="00F80EE1">
        <w:rPr>
          <w:rFonts w:ascii="Arial" w:hAnsi="Arial" w:cs="Arial"/>
          <w:i/>
          <w:lang w:val="en-US"/>
        </w:rPr>
        <w:t xml:space="preserve"> 19</w:t>
      </w:r>
      <w:r w:rsidRPr="00F80EE1">
        <w:rPr>
          <w:rFonts w:ascii="Arial" w:hAnsi="Arial" w:cs="Arial"/>
          <w:lang w:val="en-US"/>
        </w:rPr>
        <w:t xml:space="preserve">(11), 1544-1556. </w:t>
      </w:r>
      <w:hyperlink r:id="rId13" w:history="1">
        <w:r w:rsidRPr="00F80EE1">
          <w:rPr>
            <w:rStyle w:val="Hyperlink"/>
            <w:rFonts w:ascii="Arial" w:hAnsi="Arial" w:cs="Arial"/>
            <w:color w:val="auto"/>
            <w:lang w:val="en-US"/>
          </w:rPr>
          <w:t>https://doi.org/10.1111/obr.12740</w:t>
        </w:r>
      </w:hyperlink>
      <w:r w:rsidRPr="00F80EE1">
        <w:rPr>
          <w:rFonts w:ascii="Arial" w:hAnsi="Arial" w:cs="Arial"/>
          <w:lang w:val="en-US"/>
        </w:rPr>
        <w:t xml:space="preserve"> </w:t>
      </w:r>
    </w:p>
    <w:p w14:paraId="31A93133" w14:textId="77777777" w:rsidR="00F80EE1" w:rsidRPr="00F80EE1" w:rsidRDefault="00F80EE1" w:rsidP="00F80EE1">
      <w:pPr>
        <w:rPr>
          <w:rFonts w:ascii="Arial" w:hAnsi="Arial" w:cs="Arial"/>
          <w:lang w:val="en-US"/>
        </w:rPr>
      </w:pPr>
    </w:p>
    <w:p w14:paraId="42D14CDD" w14:textId="77777777" w:rsidR="00F80EE1" w:rsidRPr="00D5091D" w:rsidRDefault="00F80EE1" w:rsidP="00F80EE1">
      <w:pPr>
        <w:rPr>
          <w:rFonts w:ascii="Arial" w:hAnsi="Arial" w:cs="Arial"/>
        </w:rPr>
      </w:pPr>
      <w:r w:rsidRPr="00F80EE1">
        <w:rPr>
          <w:rFonts w:ascii="Arial" w:hAnsi="Arial" w:cs="Arial"/>
          <w:lang w:val="en-US"/>
        </w:rPr>
        <w:t xml:space="preserve">Bellicha, A., van Baak, M. A., Battista, F., Beaulieu, K., Blundell, J. E., Busetto, L., . . . Oppert, J. M. (2021). Effect of exercise training before and after bariatric surgery: A systematic review and meta-analysis. </w:t>
      </w:r>
      <w:r w:rsidRPr="00D5091D">
        <w:rPr>
          <w:rFonts w:ascii="Arial" w:hAnsi="Arial" w:cs="Arial"/>
          <w:i/>
        </w:rPr>
        <w:t>Obes Rev</w:t>
      </w:r>
      <w:r w:rsidRPr="00D5091D">
        <w:rPr>
          <w:rFonts w:ascii="Arial" w:hAnsi="Arial" w:cs="Arial"/>
        </w:rPr>
        <w:t>,</w:t>
      </w:r>
      <w:r w:rsidRPr="00D5091D">
        <w:rPr>
          <w:rFonts w:ascii="Arial" w:hAnsi="Arial" w:cs="Arial"/>
          <w:i/>
        </w:rPr>
        <w:t xml:space="preserve"> 22 Suppl 4</w:t>
      </w:r>
      <w:r w:rsidRPr="00D5091D">
        <w:rPr>
          <w:rFonts w:ascii="Arial" w:hAnsi="Arial" w:cs="Arial"/>
        </w:rPr>
        <w:t xml:space="preserve">(Suppl 4), e13296. </w:t>
      </w:r>
      <w:hyperlink r:id="rId14" w:history="1">
        <w:r w:rsidRPr="00D5091D">
          <w:rPr>
            <w:rStyle w:val="Hyperlink"/>
            <w:rFonts w:ascii="Arial" w:hAnsi="Arial" w:cs="Arial"/>
            <w:color w:val="auto"/>
          </w:rPr>
          <w:t>https://doi.org/10.1111/obr.13296</w:t>
        </w:r>
      </w:hyperlink>
      <w:r w:rsidRPr="00D5091D">
        <w:rPr>
          <w:rFonts w:ascii="Arial" w:hAnsi="Arial" w:cs="Arial"/>
        </w:rPr>
        <w:t xml:space="preserve"> </w:t>
      </w:r>
    </w:p>
    <w:p w14:paraId="727EA43B" w14:textId="77777777" w:rsidR="00F80EE1" w:rsidRPr="00D5091D" w:rsidRDefault="00F80EE1" w:rsidP="00F80EE1">
      <w:pPr>
        <w:rPr>
          <w:rFonts w:ascii="Arial" w:hAnsi="Arial" w:cs="Arial"/>
        </w:rPr>
      </w:pPr>
    </w:p>
    <w:p w14:paraId="7F6F657D" w14:textId="77777777" w:rsidR="00F80EE1" w:rsidRPr="00D5091D" w:rsidRDefault="00F80EE1" w:rsidP="00F80EE1">
      <w:pPr>
        <w:rPr>
          <w:rFonts w:ascii="Arial" w:hAnsi="Arial" w:cs="Arial"/>
        </w:rPr>
      </w:pPr>
      <w:r w:rsidRPr="00D5091D">
        <w:rPr>
          <w:rFonts w:ascii="Arial" w:hAnsi="Arial" w:cs="Arial"/>
        </w:rPr>
        <w:t xml:space="preserve">Bertolazi, A. N., Fagondes, S. C., Hoff, L. S., Pedro, V. D., Barreto, S. S. M., &amp; Johns, M. W. (2009). Validação da escala de sonolência de Epworth em português para uso no Brasil. </w:t>
      </w:r>
      <w:r w:rsidRPr="00D5091D">
        <w:rPr>
          <w:rFonts w:ascii="Arial" w:hAnsi="Arial" w:cs="Arial"/>
          <w:i/>
        </w:rPr>
        <w:t>J. bras. pneumol.</w:t>
      </w:r>
      <w:r w:rsidRPr="00D5091D">
        <w:rPr>
          <w:rFonts w:ascii="Arial" w:hAnsi="Arial" w:cs="Arial"/>
        </w:rPr>
        <w:t>,</w:t>
      </w:r>
      <w:r w:rsidRPr="00D5091D">
        <w:rPr>
          <w:rFonts w:ascii="Arial" w:hAnsi="Arial" w:cs="Arial"/>
          <w:i/>
        </w:rPr>
        <w:t xml:space="preserve"> 35</w:t>
      </w:r>
      <w:r w:rsidRPr="00D5091D">
        <w:rPr>
          <w:rFonts w:ascii="Arial" w:hAnsi="Arial" w:cs="Arial"/>
        </w:rPr>
        <w:t xml:space="preserve">, 7. </w:t>
      </w:r>
    </w:p>
    <w:p w14:paraId="6F956890" w14:textId="77777777" w:rsidR="00F80EE1" w:rsidRPr="00D5091D" w:rsidRDefault="00F80EE1" w:rsidP="00F80EE1">
      <w:pPr>
        <w:rPr>
          <w:rFonts w:ascii="Arial" w:hAnsi="Arial" w:cs="Arial"/>
        </w:rPr>
      </w:pPr>
    </w:p>
    <w:p w14:paraId="51D95BC4" w14:textId="77777777" w:rsidR="00F80EE1" w:rsidRPr="00D5091D" w:rsidRDefault="00F80EE1" w:rsidP="00F80EE1">
      <w:pPr>
        <w:rPr>
          <w:rFonts w:ascii="Arial" w:hAnsi="Arial" w:cs="Arial"/>
        </w:rPr>
      </w:pPr>
      <w:r w:rsidRPr="00D5091D">
        <w:rPr>
          <w:rFonts w:ascii="Arial" w:hAnsi="Arial" w:cs="Arial"/>
        </w:rPr>
        <w:t xml:space="preserve">Bužga, M., Pekar, M., Uchytil, J., Horká, V., Malůš, J., Vilímek, D., . . . </w:t>
      </w:r>
      <w:r w:rsidRPr="00F80EE1">
        <w:rPr>
          <w:rFonts w:ascii="Arial" w:hAnsi="Arial" w:cs="Arial"/>
          <w:lang w:val="en-US"/>
        </w:rPr>
        <w:t xml:space="preserve">Holéczy, P. (2023). Prevention of sarcopenia in patients with obesity after bariatric and metabolic surgery: The effect of programmed training on the muscle tissue and anthropometric functions - A randomized controlled trial (SarxOb study protocol). </w:t>
      </w:r>
      <w:r w:rsidRPr="00D5091D">
        <w:rPr>
          <w:rFonts w:ascii="Arial" w:hAnsi="Arial" w:cs="Arial"/>
          <w:i/>
        </w:rPr>
        <w:t>Biomol Biomed</w:t>
      </w:r>
      <w:r w:rsidRPr="00D5091D">
        <w:rPr>
          <w:rFonts w:ascii="Arial" w:hAnsi="Arial" w:cs="Arial"/>
        </w:rPr>
        <w:t>,</w:t>
      </w:r>
      <w:r w:rsidRPr="00D5091D">
        <w:rPr>
          <w:rFonts w:ascii="Arial" w:hAnsi="Arial" w:cs="Arial"/>
          <w:i/>
        </w:rPr>
        <w:t xml:space="preserve"> 23</w:t>
      </w:r>
      <w:r w:rsidRPr="00D5091D">
        <w:rPr>
          <w:rFonts w:ascii="Arial" w:hAnsi="Arial" w:cs="Arial"/>
        </w:rPr>
        <w:t xml:space="preserve">(2), 191-197. </w:t>
      </w:r>
      <w:hyperlink r:id="rId15" w:history="1">
        <w:r w:rsidRPr="00D5091D">
          <w:rPr>
            <w:rStyle w:val="Hyperlink"/>
            <w:rFonts w:ascii="Arial" w:hAnsi="Arial" w:cs="Arial"/>
            <w:color w:val="auto"/>
          </w:rPr>
          <w:t>https://doi.org/10.17305/bjbms.2022.7786</w:t>
        </w:r>
      </w:hyperlink>
      <w:r w:rsidRPr="00D5091D">
        <w:rPr>
          <w:rFonts w:ascii="Arial" w:hAnsi="Arial" w:cs="Arial"/>
        </w:rPr>
        <w:t xml:space="preserve"> </w:t>
      </w:r>
    </w:p>
    <w:p w14:paraId="1AA246FF" w14:textId="77777777" w:rsidR="00F80EE1" w:rsidRPr="00D5091D" w:rsidRDefault="00F80EE1" w:rsidP="00F80EE1">
      <w:pPr>
        <w:rPr>
          <w:rFonts w:ascii="Arial" w:hAnsi="Arial" w:cs="Arial"/>
        </w:rPr>
      </w:pPr>
    </w:p>
    <w:p w14:paraId="5E8A617A" w14:textId="77777777" w:rsidR="00F80EE1" w:rsidRPr="00F80EE1" w:rsidRDefault="00F80EE1" w:rsidP="00F80EE1">
      <w:pPr>
        <w:rPr>
          <w:rFonts w:ascii="Arial" w:hAnsi="Arial" w:cs="Arial"/>
          <w:lang w:val="en-US"/>
        </w:rPr>
      </w:pPr>
      <w:r w:rsidRPr="00D5091D">
        <w:rPr>
          <w:rFonts w:ascii="Arial" w:hAnsi="Arial" w:cs="Arial"/>
        </w:rPr>
        <w:t xml:space="preserve">Carretero-Ruiz, A., Olvera-Porcel, M. D. C., Cavero-Redondo, I., Álvarez-Bueno, C., Martínez-Vizcaíno, V., Ferrer-Márquez, M., . . . </w:t>
      </w:r>
      <w:r w:rsidRPr="00F80EE1">
        <w:rPr>
          <w:rFonts w:ascii="Arial" w:hAnsi="Arial" w:cs="Arial"/>
          <w:lang w:val="en-US"/>
        </w:rPr>
        <w:t xml:space="preserve">Arter, E. G. (2019). Effects of Exercise Training on Weight Loss in Patients Who Have Undergone Bariatric Surgery: a Systematic Review and Meta-Analysis of Controlled Trials. </w:t>
      </w:r>
      <w:r w:rsidRPr="00F80EE1">
        <w:rPr>
          <w:rFonts w:ascii="Arial" w:hAnsi="Arial" w:cs="Arial"/>
          <w:i/>
          <w:lang w:val="en-US"/>
        </w:rPr>
        <w:t>Obes Surg</w:t>
      </w:r>
      <w:r w:rsidRPr="00F80EE1">
        <w:rPr>
          <w:rFonts w:ascii="Arial" w:hAnsi="Arial" w:cs="Arial"/>
          <w:lang w:val="en-US"/>
        </w:rPr>
        <w:t>,</w:t>
      </w:r>
      <w:r w:rsidRPr="00F80EE1">
        <w:rPr>
          <w:rFonts w:ascii="Arial" w:hAnsi="Arial" w:cs="Arial"/>
          <w:i/>
          <w:lang w:val="en-US"/>
        </w:rPr>
        <w:t xml:space="preserve"> 29</w:t>
      </w:r>
      <w:r w:rsidRPr="00F80EE1">
        <w:rPr>
          <w:rFonts w:ascii="Arial" w:hAnsi="Arial" w:cs="Arial"/>
          <w:lang w:val="en-US"/>
        </w:rPr>
        <w:t xml:space="preserve">(10), 3371-3384. </w:t>
      </w:r>
      <w:hyperlink r:id="rId16" w:history="1">
        <w:r w:rsidRPr="00F80EE1">
          <w:rPr>
            <w:rStyle w:val="Hyperlink"/>
            <w:rFonts w:ascii="Arial" w:hAnsi="Arial" w:cs="Arial"/>
            <w:color w:val="auto"/>
            <w:lang w:val="en-US"/>
          </w:rPr>
          <w:t>https://doi.org/10.1007/s11695-019-04096-9</w:t>
        </w:r>
      </w:hyperlink>
      <w:r w:rsidRPr="00F80EE1">
        <w:rPr>
          <w:rFonts w:ascii="Arial" w:hAnsi="Arial" w:cs="Arial"/>
          <w:lang w:val="en-US"/>
        </w:rPr>
        <w:t xml:space="preserve"> </w:t>
      </w:r>
    </w:p>
    <w:p w14:paraId="7DCA720A" w14:textId="77777777" w:rsidR="00F80EE1" w:rsidRPr="00F80EE1" w:rsidRDefault="00F80EE1" w:rsidP="00F80EE1">
      <w:pPr>
        <w:rPr>
          <w:rFonts w:ascii="Arial" w:hAnsi="Arial" w:cs="Arial"/>
          <w:lang w:val="en-US"/>
        </w:rPr>
      </w:pPr>
    </w:p>
    <w:p w14:paraId="5A85D8FA" w14:textId="77777777" w:rsidR="00F80EE1" w:rsidRPr="00D5091D" w:rsidRDefault="00F80EE1" w:rsidP="00F80EE1">
      <w:pPr>
        <w:rPr>
          <w:rFonts w:ascii="Arial" w:hAnsi="Arial" w:cs="Arial"/>
        </w:rPr>
      </w:pPr>
      <w:r w:rsidRPr="00F80EE1">
        <w:rPr>
          <w:rFonts w:ascii="Arial" w:hAnsi="Arial" w:cs="Arial"/>
          <w:lang w:val="en-US"/>
        </w:rPr>
        <w:t xml:space="preserve">Chang, J. L., Goldberg, A. N., Alt, J. A., Mohammed, A., Ashbrook, L., Auckley, D., . . . Rosen, I. M. (2022). International Consensus Statement on Obstructive Sleep Apnea. </w:t>
      </w:r>
      <w:r w:rsidRPr="00D5091D">
        <w:rPr>
          <w:rFonts w:ascii="Arial" w:hAnsi="Arial" w:cs="Arial"/>
          <w:i/>
        </w:rPr>
        <w:t>Int Forum Allergy Rhinol</w:t>
      </w:r>
      <w:r w:rsidRPr="00D5091D">
        <w:rPr>
          <w:rFonts w:ascii="Arial" w:hAnsi="Arial" w:cs="Arial"/>
        </w:rPr>
        <w:t xml:space="preserve">. </w:t>
      </w:r>
      <w:hyperlink r:id="rId17" w:history="1">
        <w:r w:rsidRPr="00D5091D">
          <w:rPr>
            <w:rStyle w:val="Hyperlink"/>
            <w:rFonts w:ascii="Arial" w:hAnsi="Arial" w:cs="Arial"/>
            <w:color w:val="auto"/>
          </w:rPr>
          <w:t>https://doi.org/10.1002/alr.23079</w:t>
        </w:r>
      </w:hyperlink>
      <w:r w:rsidRPr="00D5091D">
        <w:rPr>
          <w:rFonts w:ascii="Arial" w:hAnsi="Arial" w:cs="Arial"/>
        </w:rPr>
        <w:t xml:space="preserve"> </w:t>
      </w:r>
    </w:p>
    <w:p w14:paraId="5BE1C5A9" w14:textId="77777777" w:rsidR="00F80EE1" w:rsidRPr="00D5091D" w:rsidRDefault="00F80EE1" w:rsidP="00F80EE1">
      <w:pPr>
        <w:rPr>
          <w:rFonts w:ascii="Arial" w:hAnsi="Arial" w:cs="Arial"/>
        </w:rPr>
      </w:pPr>
    </w:p>
    <w:p w14:paraId="7F68D23C" w14:textId="77777777" w:rsidR="00F80EE1" w:rsidRPr="00D5091D" w:rsidRDefault="00F80EE1" w:rsidP="00F80EE1">
      <w:pPr>
        <w:rPr>
          <w:rFonts w:ascii="Arial" w:hAnsi="Arial" w:cs="Arial"/>
        </w:rPr>
      </w:pPr>
      <w:r w:rsidRPr="00D5091D">
        <w:rPr>
          <w:rFonts w:ascii="Arial" w:hAnsi="Arial" w:cs="Arial"/>
        </w:rPr>
        <w:t>Ciconelli, R. M. (1999). Tradução para a língua portuguesa e validação do questionário genérico de avaliação de qualidade de vida SF-36 (Brasil SF-36).</w:t>
      </w:r>
      <w:r w:rsidRPr="00D5091D">
        <w:rPr>
          <w:rFonts w:ascii="Arial" w:hAnsi="Arial" w:cs="Arial"/>
          <w:i/>
        </w:rPr>
        <w:t>   Rev Bras Reumatol</w:t>
      </w:r>
      <w:r w:rsidRPr="00D5091D">
        <w:rPr>
          <w:rFonts w:ascii="Arial" w:hAnsi="Arial" w:cs="Arial"/>
        </w:rPr>
        <w:t>,</w:t>
      </w:r>
      <w:r w:rsidRPr="00D5091D">
        <w:rPr>
          <w:rFonts w:ascii="Arial" w:hAnsi="Arial" w:cs="Arial"/>
          <w:i/>
        </w:rPr>
        <w:t xml:space="preserve"> 39</w:t>
      </w:r>
      <w:r w:rsidRPr="00D5091D">
        <w:rPr>
          <w:rFonts w:ascii="Arial" w:hAnsi="Arial" w:cs="Arial"/>
        </w:rPr>
        <w:t xml:space="preserve">, 7. </w:t>
      </w:r>
    </w:p>
    <w:p w14:paraId="735652F0" w14:textId="77777777" w:rsidR="00F80EE1" w:rsidRPr="00D5091D" w:rsidRDefault="00F80EE1" w:rsidP="00F80EE1">
      <w:pPr>
        <w:rPr>
          <w:rFonts w:ascii="Arial" w:hAnsi="Arial" w:cs="Arial"/>
        </w:rPr>
      </w:pPr>
      <w:r w:rsidRPr="00D5091D">
        <w:rPr>
          <w:rFonts w:ascii="Arial" w:hAnsi="Arial" w:cs="Arial"/>
        </w:rPr>
        <w:lastRenderedPageBreak/>
        <w:t xml:space="preserve">Coen, P. M., Carnero, E. A., &amp; Goodpaster, B. H. (2018). </w:t>
      </w:r>
      <w:r w:rsidRPr="00F80EE1">
        <w:rPr>
          <w:rFonts w:ascii="Arial" w:hAnsi="Arial" w:cs="Arial"/>
          <w:lang w:val="en-US"/>
        </w:rPr>
        <w:t xml:space="preserve">Exercise and Bariatric Surgery: An Effective Therapeutic Strategy. </w:t>
      </w:r>
      <w:r w:rsidRPr="00D5091D">
        <w:rPr>
          <w:rFonts w:ascii="Arial" w:hAnsi="Arial" w:cs="Arial"/>
          <w:i/>
        </w:rPr>
        <w:t>Exerc Sport Sci Rev</w:t>
      </w:r>
      <w:r w:rsidRPr="00D5091D">
        <w:rPr>
          <w:rFonts w:ascii="Arial" w:hAnsi="Arial" w:cs="Arial"/>
        </w:rPr>
        <w:t>,</w:t>
      </w:r>
      <w:r w:rsidRPr="00D5091D">
        <w:rPr>
          <w:rFonts w:ascii="Arial" w:hAnsi="Arial" w:cs="Arial"/>
          <w:i/>
        </w:rPr>
        <w:t xml:space="preserve"> 46</w:t>
      </w:r>
      <w:r w:rsidRPr="00D5091D">
        <w:rPr>
          <w:rFonts w:ascii="Arial" w:hAnsi="Arial" w:cs="Arial"/>
        </w:rPr>
        <w:t xml:space="preserve">(4), 262-270. </w:t>
      </w:r>
      <w:hyperlink r:id="rId18" w:history="1">
        <w:r w:rsidRPr="00D5091D">
          <w:rPr>
            <w:rStyle w:val="Hyperlink"/>
            <w:rFonts w:ascii="Arial" w:hAnsi="Arial" w:cs="Arial"/>
            <w:color w:val="auto"/>
          </w:rPr>
          <w:t>https://doi.org/10.1249/JES.0000000000000168</w:t>
        </w:r>
      </w:hyperlink>
      <w:r w:rsidRPr="00D5091D">
        <w:rPr>
          <w:rFonts w:ascii="Arial" w:hAnsi="Arial" w:cs="Arial"/>
        </w:rPr>
        <w:t xml:space="preserve"> </w:t>
      </w:r>
    </w:p>
    <w:p w14:paraId="51B8A6DD" w14:textId="77777777" w:rsidR="00F80EE1" w:rsidRPr="00D5091D" w:rsidRDefault="00F80EE1" w:rsidP="00F80EE1">
      <w:pPr>
        <w:rPr>
          <w:rFonts w:ascii="Arial" w:hAnsi="Arial" w:cs="Arial"/>
        </w:rPr>
      </w:pPr>
    </w:p>
    <w:p w14:paraId="33E658DB" w14:textId="77777777" w:rsidR="00F80EE1" w:rsidRPr="00F80EE1" w:rsidRDefault="00F80EE1" w:rsidP="00F80EE1">
      <w:pPr>
        <w:rPr>
          <w:rFonts w:ascii="Arial" w:hAnsi="Arial" w:cs="Arial"/>
          <w:lang w:val="en-US"/>
        </w:rPr>
      </w:pPr>
      <w:r w:rsidRPr="00D5091D">
        <w:rPr>
          <w:rFonts w:ascii="Arial" w:hAnsi="Arial" w:cs="Arial"/>
        </w:rPr>
        <w:t xml:space="preserve">Colaianni, G., Cinti, S., Colucci, S., &amp; Grano, M. (2017). </w:t>
      </w:r>
      <w:r w:rsidRPr="00F80EE1">
        <w:rPr>
          <w:rFonts w:ascii="Arial" w:hAnsi="Arial" w:cs="Arial"/>
          <w:lang w:val="en-US"/>
        </w:rPr>
        <w:t xml:space="preserve">Irisin and musculoskeletal health. </w:t>
      </w:r>
      <w:r w:rsidRPr="00F80EE1">
        <w:rPr>
          <w:rFonts w:ascii="Arial" w:hAnsi="Arial" w:cs="Arial"/>
          <w:i/>
          <w:lang w:val="en-US"/>
        </w:rPr>
        <w:t>Ann N Y Acad Sci</w:t>
      </w:r>
      <w:r w:rsidRPr="00F80EE1">
        <w:rPr>
          <w:rFonts w:ascii="Arial" w:hAnsi="Arial" w:cs="Arial"/>
          <w:lang w:val="en-US"/>
        </w:rPr>
        <w:t>,</w:t>
      </w:r>
      <w:r w:rsidRPr="00F80EE1">
        <w:rPr>
          <w:rFonts w:ascii="Arial" w:hAnsi="Arial" w:cs="Arial"/>
          <w:i/>
          <w:lang w:val="en-US"/>
        </w:rPr>
        <w:t xml:space="preserve"> 1402</w:t>
      </w:r>
      <w:r w:rsidRPr="00F80EE1">
        <w:rPr>
          <w:rFonts w:ascii="Arial" w:hAnsi="Arial" w:cs="Arial"/>
          <w:lang w:val="en-US"/>
        </w:rPr>
        <w:t xml:space="preserve">(1), 5-9. </w:t>
      </w:r>
      <w:hyperlink r:id="rId19" w:history="1">
        <w:r w:rsidRPr="00F80EE1">
          <w:rPr>
            <w:rStyle w:val="Hyperlink"/>
            <w:rFonts w:ascii="Arial" w:hAnsi="Arial" w:cs="Arial"/>
            <w:color w:val="auto"/>
            <w:lang w:val="en-US"/>
          </w:rPr>
          <w:t>https://doi.org/10.1111/nyas.13345</w:t>
        </w:r>
      </w:hyperlink>
      <w:r w:rsidRPr="00F80EE1">
        <w:rPr>
          <w:rFonts w:ascii="Arial" w:hAnsi="Arial" w:cs="Arial"/>
          <w:lang w:val="en-US"/>
        </w:rPr>
        <w:t xml:space="preserve"> </w:t>
      </w:r>
    </w:p>
    <w:p w14:paraId="26EBAAF8" w14:textId="77777777" w:rsidR="00F80EE1" w:rsidRPr="00F80EE1" w:rsidRDefault="00F80EE1" w:rsidP="00F80EE1">
      <w:pPr>
        <w:rPr>
          <w:rFonts w:ascii="Arial" w:hAnsi="Arial" w:cs="Arial"/>
          <w:lang w:val="en-US"/>
        </w:rPr>
      </w:pPr>
    </w:p>
    <w:p w14:paraId="3A0AA4AA" w14:textId="77777777" w:rsidR="00F80EE1" w:rsidRPr="00D5091D" w:rsidRDefault="00F80EE1" w:rsidP="00F80EE1">
      <w:pPr>
        <w:rPr>
          <w:rFonts w:ascii="Arial" w:hAnsi="Arial" w:cs="Arial"/>
        </w:rPr>
      </w:pPr>
      <w:r w:rsidRPr="00F80EE1">
        <w:rPr>
          <w:rFonts w:ascii="Arial" w:hAnsi="Arial" w:cs="Arial"/>
          <w:lang w:val="en-US"/>
        </w:rPr>
        <w:t xml:space="preserve">Coral, R. V., Bigolin, A. V., Machry, M. C., Menguer, R. K., Pereira-Lima, J. C., Contin, I., &amp; Stock, P. V. (2021). Improvement in Muscle Strength and Metabolic Parameters Despite Muscle Mass Loss in the Initial Six Months After Bariatric Surgery. </w:t>
      </w:r>
      <w:r w:rsidRPr="00D5091D">
        <w:rPr>
          <w:rFonts w:ascii="Arial" w:hAnsi="Arial" w:cs="Arial"/>
          <w:i/>
        </w:rPr>
        <w:t>Obes Surg</w:t>
      </w:r>
      <w:r w:rsidRPr="00D5091D">
        <w:rPr>
          <w:rFonts w:ascii="Arial" w:hAnsi="Arial" w:cs="Arial"/>
        </w:rPr>
        <w:t>,</w:t>
      </w:r>
      <w:r w:rsidRPr="00D5091D">
        <w:rPr>
          <w:rFonts w:ascii="Arial" w:hAnsi="Arial" w:cs="Arial"/>
          <w:i/>
        </w:rPr>
        <w:t xml:space="preserve"> 31</w:t>
      </w:r>
      <w:r w:rsidRPr="00D5091D">
        <w:rPr>
          <w:rFonts w:ascii="Arial" w:hAnsi="Arial" w:cs="Arial"/>
        </w:rPr>
        <w:t xml:space="preserve">(10), 4485-4491. </w:t>
      </w:r>
      <w:hyperlink r:id="rId20" w:history="1">
        <w:r w:rsidRPr="00D5091D">
          <w:rPr>
            <w:rStyle w:val="Hyperlink"/>
            <w:rFonts w:ascii="Arial" w:hAnsi="Arial" w:cs="Arial"/>
            <w:color w:val="auto"/>
          </w:rPr>
          <w:t>https://doi.org/10.1007/s11695-021-05634-0</w:t>
        </w:r>
      </w:hyperlink>
      <w:r w:rsidRPr="00D5091D">
        <w:rPr>
          <w:rFonts w:ascii="Arial" w:hAnsi="Arial" w:cs="Arial"/>
        </w:rPr>
        <w:t xml:space="preserve"> </w:t>
      </w:r>
    </w:p>
    <w:p w14:paraId="455BECEB" w14:textId="77777777" w:rsidR="00F80EE1" w:rsidRPr="00D5091D" w:rsidRDefault="00F80EE1" w:rsidP="00F80EE1">
      <w:pPr>
        <w:rPr>
          <w:rFonts w:ascii="Arial" w:hAnsi="Arial" w:cs="Arial"/>
        </w:rPr>
      </w:pPr>
    </w:p>
    <w:p w14:paraId="729CC112" w14:textId="77777777" w:rsidR="00F80EE1" w:rsidRPr="00F80EE1" w:rsidRDefault="00F80EE1" w:rsidP="00F80EE1">
      <w:pPr>
        <w:rPr>
          <w:rFonts w:ascii="Arial" w:hAnsi="Arial" w:cs="Arial"/>
          <w:lang w:val="en-US"/>
        </w:rPr>
      </w:pPr>
      <w:r w:rsidRPr="00D5091D">
        <w:rPr>
          <w:rFonts w:ascii="Arial" w:hAnsi="Arial" w:cs="Arial"/>
        </w:rPr>
        <w:t xml:space="preserve">de Aquino, L. A., Pereira, S. E., de Souza Silva, J., Sobrinho, C. J., &amp; Ramalho, A. (2012). </w:t>
      </w:r>
      <w:r w:rsidRPr="00F80EE1">
        <w:rPr>
          <w:rFonts w:ascii="Arial" w:hAnsi="Arial" w:cs="Arial"/>
          <w:lang w:val="en-US"/>
        </w:rPr>
        <w:t xml:space="preserve">Bariatric surgery: impact on body composition after Roux-en-Y gastric bypass. </w:t>
      </w:r>
      <w:r w:rsidRPr="00F80EE1">
        <w:rPr>
          <w:rFonts w:ascii="Arial" w:hAnsi="Arial" w:cs="Arial"/>
          <w:i/>
          <w:lang w:val="en-US"/>
        </w:rPr>
        <w:t>Obes Surg</w:t>
      </w:r>
      <w:r w:rsidRPr="00F80EE1">
        <w:rPr>
          <w:rFonts w:ascii="Arial" w:hAnsi="Arial" w:cs="Arial"/>
          <w:lang w:val="en-US"/>
        </w:rPr>
        <w:t>,</w:t>
      </w:r>
      <w:r w:rsidRPr="00F80EE1">
        <w:rPr>
          <w:rFonts w:ascii="Arial" w:hAnsi="Arial" w:cs="Arial"/>
          <w:i/>
          <w:lang w:val="en-US"/>
        </w:rPr>
        <w:t xml:space="preserve"> 22</w:t>
      </w:r>
      <w:r w:rsidRPr="00F80EE1">
        <w:rPr>
          <w:rFonts w:ascii="Arial" w:hAnsi="Arial" w:cs="Arial"/>
          <w:lang w:val="en-US"/>
        </w:rPr>
        <w:t xml:space="preserve">(2), 195-200. </w:t>
      </w:r>
      <w:hyperlink r:id="rId21" w:history="1">
        <w:r w:rsidRPr="00F80EE1">
          <w:rPr>
            <w:rStyle w:val="Hyperlink"/>
            <w:rFonts w:ascii="Arial" w:hAnsi="Arial" w:cs="Arial"/>
            <w:color w:val="auto"/>
            <w:lang w:val="en-US"/>
          </w:rPr>
          <w:t>https://doi.org/10.1007/s11695-011-0500-4</w:t>
        </w:r>
      </w:hyperlink>
      <w:r w:rsidRPr="00F80EE1">
        <w:rPr>
          <w:rFonts w:ascii="Arial" w:hAnsi="Arial" w:cs="Arial"/>
          <w:lang w:val="en-US"/>
        </w:rPr>
        <w:t xml:space="preserve"> </w:t>
      </w:r>
    </w:p>
    <w:p w14:paraId="02A7B73E" w14:textId="77777777" w:rsidR="00F80EE1" w:rsidRPr="00F80EE1" w:rsidRDefault="00F80EE1" w:rsidP="00F80EE1">
      <w:pPr>
        <w:rPr>
          <w:rFonts w:ascii="Arial" w:hAnsi="Arial" w:cs="Arial"/>
          <w:lang w:val="en-US"/>
        </w:rPr>
      </w:pPr>
    </w:p>
    <w:p w14:paraId="772D87FB" w14:textId="77777777" w:rsidR="00F80EE1" w:rsidRPr="00F80EE1" w:rsidRDefault="00F80EE1" w:rsidP="00F80EE1">
      <w:pPr>
        <w:rPr>
          <w:rFonts w:ascii="Arial" w:hAnsi="Arial" w:cs="Arial"/>
          <w:lang w:val="en-US"/>
        </w:rPr>
      </w:pPr>
      <w:r w:rsidRPr="00F80EE1">
        <w:rPr>
          <w:rFonts w:ascii="Arial" w:hAnsi="Arial" w:cs="Arial"/>
          <w:lang w:val="en-US"/>
        </w:rPr>
        <w:t xml:space="preserve">DeMaria, E. J. (2007). Bariatric surgery for morbid obesity. </w:t>
      </w:r>
      <w:r w:rsidRPr="00F80EE1">
        <w:rPr>
          <w:rFonts w:ascii="Arial" w:hAnsi="Arial" w:cs="Arial"/>
          <w:i/>
          <w:lang w:val="en-US"/>
        </w:rPr>
        <w:t>N Engl J Med</w:t>
      </w:r>
      <w:r w:rsidRPr="00F80EE1">
        <w:rPr>
          <w:rFonts w:ascii="Arial" w:hAnsi="Arial" w:cs="Arial"/>
          <w:lang w:val="en-US"/>
        </w:rPr>
        <w:t>,</w:t>
      </w:r>
      <w:r w:rsidRPr="00F80EE1">
        <w:rPr>
          <w:rFonts w:ascii="Arial" w:hAnsi="Arial" w:cs="Arial"/>
          <w:i/>
          <w:lang w:val="en-US"/>
        </w:rPr>
        <w:t xml:space="preserve"> 356</w:t>
      </w:r>
      <w:r w:rsidRPr="00F80EE1">
        <w:rPr>
          <w:rFonts w:ascii="Arial" w:hAnsi="Arial" w:cs="Arial"/>
          <w:lang w:val="en-US"/>
        </w:rPr>
        <w:t xml:space="preserve">(21), 2176-2183. </w:t>
      </w:r>
      <w:hyperlink r:id="rId22" w:history="1">
        <w:r w:rsidRPr="00F80EE1">
          <w:rPr>
            <w:rStyle w:val="Hyperlink"/>
            <w:rFonts w:ascii="Arial" w:hAnsi="Arial" w:cs="Arial"/>
            <w:color w:val="auto"/>
            <w:lang w:val="en-US"/>
          </w:rPr>
          <w:t>https://doi.org/10.1056/NEJMct067019</w:t>
        </w:r>
      </w:hyperlink>
      <w:r w:rsidRPr="00F80EE1">
        <w:rPr>
          <w:rFonts w:ascii="Arial" w:hAnsi="Arial" w:cs="Arial"/>
          <w:lang w:val="en-US"/>
        </w:rPr>
        <w:t xml:space="preserve"> </w:t>
      </w:r>
    </w:p>
    <w:p w14:paraId="28C6ACD0" w14:textId="77777777" w:rsidR="00F80EE1" w:rsidRPr="00F80EE1" w:rsidRDefault="00F80EE1" w:rsidP="00F80EE1">
      <w:pPr>
        <w:rPr>
          <w:rFonts w:ascii="Arial" w:hAnsi="Arial" w:cs="Arial"/>
          <w:lang w:val="en-US"/>
        </w:rPr>
      </w:pPr>
    </w:p>
    <w:p w14:paraId="68E05F15" w14:textId="77777777" w:rsidR="00F80EE1" w:rsidRPr="00D5091D" w:rsidRDefault="00F80EE1" w:rsidP="00F80EE1">
      <w:pPr>
        <w:rPr>
          <w:rFonts w:ascii="Arial" w:hAnsi="Arial" w:cs="Arial"/>
        </w:rPr>
      </w:pPr>
      <w:r w:rsidRPr="00F80EE1">
        <w:rPr>
          <w:rFonts w:ascii="Arial" w:hAnsi="Arial" w:cs="Arial"/>
          <w:lang w:val="en-US"/>
        </w:rPr>
        <w:t xml:space="preserve">Evans, N. (2007). </w:t>
      </w:r>
      <w:r w:rsidRPr="00D5091D">
        <w:rPr>
          <w:rFonts w:ascii="Arial" w:hAnsi="Arial" w:cs="Arial"/>
          <w:i/>
        </w:rPr>
        <w:t>Anatomia da musculação: Seu guia ilustrado para o aumento de massa e definição do corpo</w:t>
      </w:r>
      <w:r w:rsidRPr="00D5091D">
        <w:rPr>
          <w:rFonts w:ascii="Arial" w:hAnsi="Arial" w:cs="Arial"/>
        </w:rPr>
        <w:t xml:space="preserve"> (E. Manole, Ed. 1 ed.). </w:t>
      </w:r>
    </w:p>
    <w:p w14:paraId="02AC9953" w14:textId="77777777" w:rsidR="00F80EE1" w:rsidRPr="00D5091D" w:rsidRDefault="00F80EE1" w:rsidP="00F80EE1">
      <w:pPr>
        <w:rPr>
          <w:rFonts w:ascii="Arial" w:hAnsi="Arial" w:cs="Arial"/>
        </w:rPr>
      </w:pPr>
    </w:p>
    <w:p w14:paraId="3282BFD3" w14:textId="77777777" w:rsidR="00F80EE1" w:rsidRPr="00F80EE1" w:rsidRDefault="00F80EE1" w:rsidP="00F80EE1">
      <w:pPr>
        <w:rPr>
          <w:rFonts w:ascii="Arial" w:hAnsi="Arial" w:cs="Arial"/>
          <w:lang w:val="en-US"/>
        </w:rPr>
      </w:pPr>
      <w:r w:rsidRPr="00F80EE1">
        <w:rPr>
          <w:rFonts w:ascii="Arial" w:hAnsi="Arial" w:cs="Arial"/>
          <w:lang w:val="en-US"/>
        </w:rPr>
        <w:t xml:space="preserve">Fruh, S. M. (2017). Obesity: Risk factors, complications, and strategies for sustainable long-term weight management. </w:t>
      </w:r>
      <w:r w:rsidRPr="00F80EE1">
        <w:rPr>
          <w:rFonts w:ascii="Arial" w:hAnsi="Arial" w:cs="Arial"/>
          <w:i/>
          <w:lang w:val="en-US"/>
        </w:rPr>
        <w:t>J Am Assoc Nurse Pract</w:t>
      </w:r>
      <w:r w:rsidRPr="00F80EE1">
        <w:rPr>
          <w:rFonts w:ascii="Arial" w:hAnsi="Arial" w:cs="Arial"/>
          <w:lang w:val="en-US"/>
        </w:rPr>
        <w:t>,</w:t>
      </w:r>
      <w:r w:rsidRPr="00F80EE1">
        <w:rPr>
          <w:rFonts w:ascii="Arial" w:hAnsi="Arial" w:cs="Arial"/>
          <w:i/>
          <w:lang w:val="en-US"/>
        </w:rPr>
        <w:t xml:space="preserve"> 29</w:t>
      </w:r>
      <w:r w:rsidRPr="00F80EE1">
        <w:rPr>
          <w:rFonts w:ascii="Arial" w:hAnsi="Arial" w:cs="Arial"/>
          <w:lang w:val="en-US"/>
        </w:rPr>
        <w:t xml:space="preserve">(S1), S3-S14. </w:t>
      </w:r>
      <w:hyperlink r:id="rId23" w:history="1">
        <w:r w:rsidRPr="00F80EE1">
          <w:rPr>
            <w:rStyle w:val="Hyperlink"/>
            <w:rFonts w:ascii="Arial" w:hAnsi="Arial" w:cs="Arial"/>
            <w:color w:val="auto"/>
            <w:lang w:val="en-US"/>
          </w:rPr>
          <w:t>https://doi.org/10.1002/2327-6924.12510</w:t>
        </w:r>
      </w:hyperlink>
      <w:r w:rsidRPr="00F80EE1">
        <w:rPr>
          <w:rFonts w:ascii="Arial" w:hAnsi="Arial" w:cs="Arial"/>
          <w:lang w:val="en-US"/>
        </w:rPr>
        <w:t xml:space="preserve"> </w:t>
      </w:r>
    </w:p>
    <w:p w14:paraId="5D05BDBF" w14:textId="77777777" w:rsidR="00F80EE1" w:rsidRPr="00F80EE1" w:rsidRDefault="00F80EE1" w:rsidP="00F80EE1">
      <w:pPr>
        <w:rPr>
          <w:rFonts w:ascii="Arial" w:hAnsi="Arial" w:cs="Arial"/>
          <w:lang w:val="en-US"/>
        </w:rPr>
      </w:pPr>
    </w:p>
    <w:p w14:paraId="404D2CCA" w14:textId="77777777" w:rsidR="00F80EE1" w:rsidRPr="00F80EE1" w:rsidRDefault="00F80EE1" w:rsidP="00F80EE1">
      <w:pPr>
        <w:rPr>
          <w:rFonts w:ascii="Arial" w:hAnsi="Arial" w:cs="Arial"/>
          <w:lang w:val="en-US"/>
        </w:rPr>
      </w:pPr>
      <w:r w:rsidRPr="00F80EE1">
        <w:rPr>
          <w:rFonts w:ascii="Arial" w:hAnsi="Arial" w:cs="Arial"/>
          <w:lang w:val="en-US"/>
        </w:rPr>
        <w:t xml:space="preserve">Gabe, K. T., &amp; Jaime, P. C. (2019). Development and testing of a scale to evaluate diet according to the recommendations of the Dietary Guidelines for the Brazilian Population. </w:t>
      </w:r>
      <w:r w:rsidRPr="00F80EE1">
        <w:rPr>
          <w:rFonts w:ascii="Arial" w:hAnsi="Arial" w:cs="Arial"/>
          <w:i/>
          <w:lang w:val="en-US"/>
        </w:rPr>
        <w:t>Public Health Nutr</w:t>
      </w:r>
      <w:r w:rsidRPr="00F80EE1">
        <w:rPr>
          <w:rFonts w:ascii="Arial" w:hAnsi="Arial" w:cs="Arial"/>
          <w:lang w:val="en-US"/>
        </w:rPr>
        <w:t>,</w:t>
      </w:r>
      <w:r w:rsidRPr="00F80EE1">
        <w:rPr>
          <w:rFonts w:ascii="Arial" w:hAnsi="Arial" w:cs="Arial"/>
          <w:i/>
          <w:lang w:val="en-US"/>
        </w:rPr>
        <w:t xml:space="preserve"> 22</w:t>
      </w:r>
      <w:r w:rsidRPr="00F80EE1">
        <w:rPr>
          <w:rFonts w:ascii="Arial" w:hAnsi="Arial" w:cs="Arial"/>
          <w:lang w:val="en-US"/>
        </w:rPr>
        <w:t xml:space="preserve">(5), 785-796. </w:t>
      </w:r>
      <w:hyperlink r:id="rId24" w:history="1">
        <w:r w:rsidRPr="00F80EE1">
          <w:rPr>
            <w:rStyle w:val="Hyperlink"/>
            <w:rFonts w:ascii="Arial" w:hAnsi="Arial" w:cs="Arial"/>
            <w:color w:val="auto"/>
            <w:lang w:val="en-US"/>
          </w:rPr>
          <w:t>https://doi.org/10.1017/S1368980018004123</w:t>
        </w:r>
      </w:hyperlink>
      <w:r w:rsidRPr="00F80EE1">
        <w:rPr>
          <w:rFonts w:ascii="Arial" w:hAnsi="Arial" w:cs="Arial"/>
          <w:lang w:val="en-US"/>
        </w:rPr>
        <w:t xml:space="preserve"> </w:t>
      </w:r>
    </w:p>
    <w:p w14:paraId="6BBC2A81" w14:textId="77777777" w:rsidR="00F80EE1" w:rsidRPr="00F80EE1" w:rsidRDefault="00F80EE1" w:rsidP="00F80EE1">
      <w:pPr>
        <w:rPr>
          <w:rFonts w:ascii="Arial" w:hAnsi="Arial" w:cs="Arial"/>
          <w:lang w:val="en-US"/>
        </w:rPr>
      </w:pPr>
    </w:p>
    <w:p w14:paraId="2CB790FF" w14:textId="77777777" w:rsidR="00F80EE1" w:rsidRPr="00F80EE1" w:rsidRDefault="00F80EE1" w:rsidP="00F80EE1">
      <w:pPr>
        <w:rPr>
          <w:rFonts w:ascii="Arial" w:hAnsi="Arial" w:cs="Arial"/>
          <w:lang w:val="en-US"/>
        </w:rPr>
      </w:pPr>
      <w:r w:rsidRPr="00F80EE1">
        <w:rPr>
          <w:rFonts w:ascii="Arial" w:hAnsi="Arial" w:cs="Arial"/>
          <w:lang w:val="en-US"/>
        </w:rPr>
        <w:t xml:space="preserve">Golden, A. (2021). Obesity's Impact. </w:t>
      </w:r>
      <w:r w:rsidRPr="00F80EE1">
        <w:rPr>
          <w:rFonts w:ascii="Arial" w:hAnsi="Arial" w:cs="Arial"/>
          <w:i/>
          <w:lang w:val="en-US"/>
        </w:rPr>
        <w:t>Nurs Clin North Am</w:t>
      </w:r>
      <w:r w:rsidRPr="00F80EE1">
        <w:rPr>
          <w:rFonts w:ascii="Arial" w:hAnsi="Arial" w:cs="Arial"/>
          <w:lang w:val="en-US"/>
        </w:rPr>
        <w:t>,</w:t>
      </w:r>
      <w:r w:rsidRPr="00F80EE1">
        <w:rPr>
          <w:rFonts w:ascii="Arial" w:hAnsi="Arial" w:cs="Arial"/>
          <w:i/>
          <w:lang w:val="en-US"/>
        </w:rPr>
        <w:t xml:space="preserve"> 56</w:t>
      </w:r>
      <w:r w:rsidRPr="00F80EE1">
        <w:rPr>
          <w:rFonts w:ascii="Arial" w:hAnsi="Arial" w:cs="Arial"/>
          <w:lang w:val="en-US"/>
        </w:rPr>
        <w:t xml:space="preserve">(4), xiii-xiv. </w:t>
      </w:r>
      <w:hyperlink r:id="rId25" w:history="1">
        <w:r w:rsidRPr="00F80EE1">
          <w:rPr>
            <w:rStyle w:val="Hyperlink"/>
            <w:rFonts w:ascii="Arial" w:hAnsi="Arial" w:cs="Arial"/>
            <w:color w:val="auto"/>
            <w:lang w:val="en-US"/>
          </w:rPr>
          <w:t>https://doi.org/10.1016/j.cnur.2021.08.004</w:t>
        </w:r>
      </w:hyperlink>
      <w:r w:rsidRPr="00F80EE1">
        <w:rPr>
          <w:rFonts w:ascii="Arial" w:hAnsi="Arial" w:cs="Arial"/>
          <w:lang w:val="en-US"/>
        </w:rPr>
        <w:t xml:space="preserve"> </w:t>
      </w:r>
    </w:p>
    <w:p w14:paraId="1942637A" w14:textId="77777777" w:rsidR="00F80EE1" w:rsidRPr="00F80EE1" w:rsidRDefault="00F80EE1" w:rsidP="00F80EE1">
      <w:pPr>
        <w:rPr>
          <w:rFonts w:ascii="Arial" w:hAnsi="Arial" w:cs="Arial"/>
          <w:lang w:val="en-US"/>
        </w:rPr>
      </w:pPr>
    </w:p>
    <w:p w14:paraId="22EEF4D2" w14:textId="77777777" w:rsidR="00F80EE1" w:rsidRPr="00F80EE1" w:rsidRDefault="00F80EE1" w:rsidP="00F80EE1">
      <w:pPr>
        <w:rPr>
          <w:rFonts w:ascii="Arial" w:hAnsi="Arial" w:cs="Arial"/>
          <w:lang w:val="en-US"/>
        </w:rPr>
      </w:pPr>
      <w:r w:rsidRPr="00D5091D">
        <w:rPr>
          <w:rFonts w:ascii="Arial" w:hAnsi="Arial" w:cs="Arial"/>
        </w:rPr>
        <w:t xml:space="preserve">Holanda, N., Crispim, N., Carlos, I., Moura, T., Nóbrega, E., &amp; Bandeira, F. (2022). </w:t>
      </w:r>
      <w:r w:rsidRPr="00F80EE1">
        <w:rPr>
          <w:rFonts w:ascii="Arial" w:hAnsi="Arial" w:cs="Arial"/>
          <w:lang w:val="en-US"/>
        </w:rPr>
        <w:t xml:space="preserve">Musculoskeletal effects of obesity and bariatric surgery - a narrative review. </w:t>
      </w:r>
      <w:r w:rsidRPr="00F80EE1">
        <w:rPr>
          <w:rFonts w:ascii="Arial" w:hAnsi="Arial" w:cs="Arial"/>
          <w:i/>
          <w:lang w:val="en-US"/>
        </w:rPr>
        <w:t>Arch Endocrinol Metab</w:t>
      </w:r>
      <w:r w:rsidRPr="00F80EE1">
        <w:rPr>
          <w:rFonts w:ascii="Arial" w:hAnsi="Arial" w:cs="Arial"/>
          <w:lang w:val="en-US"/>
        </w:rPr>
        <w:t>,</w:t>
      </w:r>
      <w:r w:rsidRPr="00F80EE1">
        <w:rPr>
          <w:rFonts w:ascii="Arial" w:hAnsi="Arial" w:cs="Arial"/>
          <w:i/>
          <w:lang w:val="en-US"/>
        </w:rPr>
        <w:t xml:space="preserve"> 66</w:t>
      </w:r>
      <w:r w:rsidRPr="00F80EE1">
        <w:rPr>
          <w:rFonts w:ascii="Arial" w:hAnsi="Arial" w:cs="Arial"/>
          <w:lang w:val="en-US"/>
        </w:rPr>
        <w:t xml:space="preserve">(5), 621-632. </w:t>
      </w:r>
      <w:hyperlink r:id="rId26" w:history="1">
        <w:r w:rsidRPr="00F80EE1">
          <w:rPr>
            <w:rStyle w:val="Hyperlink"/>
            <w:rFonts w:ascii="Arial" w:hAnsi="Arial" w:cs="Arial"/>
            <w:color w:val="auto"/>
            <w:lang w:val="en-US"/>
          </w:rPr>
          <w:t>https://doi.org/10.20945/2359-3997000000551</w:t>
        </w:r>
      </w:hyperlink>
      <w:r w:rsidRPr="00F80EE1">
        <w:rPr>
          <w:rFonts w:ascii="Arial" w:hAnsi="Arial" w:cs="Arial"/>
          <w:lang w:val="en-US"/>
        </w:rPr>
        <w:t xml:space="preserve"> </w:t>
      </w:r>
    </w:p>
    <w:p w14:paraId="4432EA4A" w14:textId="77777777" w:rsidR="00F80EE1" w:rsidRPr="00F80EE1" w:rsidRDefault="00F80EE1" w:rsidP="00F80EE1">
      <w:pPr>
        <w:rPr>
          <w:rFonts w:ascii="Arial" w:hAnsi="Arial" w:cs="Arial"/>
          <w:lang w:val="en-US"/>
        </w:rPr>
      </w:pPr>
    </w:p>
    <w:p w14:paraId="7052F617" w14:textId="77777777" w:rsidR="00F80EE1" w:rsidRPr="00F80EE1" w:rsidRDefault="00F80EE1" w:rsidP="00F80EE1">
      <w:pPr>
        <w:rPr>
          <w:rFonts w:ascii="Arial" w:hAnsi="Arial" w:cs="Arial"/>
          <w:lang w:val="en-US"/>
        </w:rPr>
      </w:pPr>
      <w:r w:rsidRPr="00F80EE1">
        <w:rPr>
          <w:rFonts w:ascii="Arial" w:hAnsi="Arial" w:cs="Arial"/>
          <w:lang w:val="en-US"/>
        </w:rPr>
        <w:t xml:space="preserve">Hoogeboom, T. J., Dronkers, J. J., Hulzebos, E. H., &amp; van Meeteren, N. L. (2014). Merits of exercise therapy before and after major surgery. </w:t>
      </w:r>
      <w:r w:rsidRPr="00F80EE1">
        <w:rPr>
          <w:rFonts w:ascii="Arial" w:hAnsi="Arial" w:cs="Arial"/>
          <w:i/>
          <w:lang w:val="en-US"/>
        </w:rPr>
        <w:t>Curr Opin Anaesthesiol</w:t>
      </w:r>
      <w:r w:rsidRPr="00F80EE1">
        <w:rPr>
          <w:rFonts w:ascii="Arial" w:hAnsi="Arial" w:cs="Arial"/>
          <w:lang w:val="en-US"/>
        </w:rPr>
        <w:t>,</w:t>
      </w:r>
      <w:r w:rsidRPr="00F80EE1">
        <w:rPr>
          <w:rFonts w:ascii="Arial" w:hAnsi="Arial" w:cs="Arial"/>
          <w:i/>
          <w:lang w:val="en-US"/>
        </w:rPr>
        <w:t xml:space="preserve"> 27</w:t>
      </w:r>
      <w:r w:rsidRPr="00F80EE1">
        <w:rPr>
          <w:rFonts w:ascii="Arial" w:hAnsi="Arial" w:cs="Arial"/>
          <w:lang w:val="en-US"/>
        </w:rPr>
        <w:t xml:space="preserve">(2), 161-166. </w:t>
      </w:r>
      <w:hyperlink r:id="rId27" w:history="1">
        <w:r w:rsidRPr="00F80EE1">
          <w:rPr>
            <w:rStyle w:val="Hyperlink"/>
            <w:rFonts w:ascii="Arial" w:hAnsi="Arial" w:cs="Arial"/>
            <w:color w:val="auto"/>
            <w:lang w:val="en-US"/>
          </w:rPr>
          <w:t>https://doi.org/10.1097/ACO.0000000000000062</w:t>
        </w:r>
      </w:hyperlink>
      <w:r w:rsidRPr="00F80EE1">
        <w:rPr>
          <w:rFonts w:ascii="Arial" w:hAnsi="Arial" w:cs="Arial"/>
          <w:lang w:val="en-US"/>
        </w:rPr>
        <w:t xml:space="preserve"> </w:t>
      </w:r>
    </w:p>
    <w:p w14:paraId="39B7CF0F" w14:textId="77777777" w:rsidR="00F80EE1" w:rsidRPr="00F80EE1" w:rsidRDefault="00F80EE1" w:rsidP="00F80EE1">
      <w:pPr>
        <w:rPr>
          <w:rFonts w:ascii="Arial" w:hAnsi="Arial" w:cs="Arial"/>
          <w:lang w:val="en-US"/>
        </w:rPr>
      </w:pPr>
    </w:p>
    <w:p w14:paraId="5B8F5248" w14:textId="77777777" w:rsidR="00F80EE1" w:rsidRPr="00D5091D" w:rsidRDefault="00F80EE1" w:rsidP="00F80EE1">
      <w:pPr>
        <w:rPr>
          <w:rFonts w:ascii="Arial" w:hAnsi="Arial" w:cs="Arial"/>
        </w:rPr>
      </w:pPr>
      <w:r w:rsidRPr="00F80EE1">
        <w:rPr>
          <w:rFonts w:ascii="Arial" w:hAnsi="Arial" w:cs="Arial"/>
          <w:lang w:val="en-US"/>
        </w:rPr>
        <w:t xml:space="preserve">Hu, H. H., Li, Y., Nagy, T. R., Goran, M. I., &amp; Nayak, K. S. (2011). Quantification of Absolute Fat Mass by Magnetic Resonance Imaging: a Validation Study against Chemical Analysis. </w:t>
      </w:r>
      <w:r w:rsidRPr="00D5091D">
        <w:rPr>
          <w:rFonts w:ascii="Arial" w:hAnsi="Arial" w:cs="Arial"/>
          <w:i/>
        </w:rPr>
        <w:t>Int J Body Compos Res</w:t>
      </w:r>
      <w:r w:rsidRPr="00D5091D">
        <w:rPr>
          <w:rFonts w:ascii="Arial" w:hAnsi="Arial" w:cs="Arial"/>
        </w:rPr>
        <w:t>,</w:t>
      </w:r>
      <w:r w:rsidRPr="00D5091D">
        <w:rPr>
          <w:rFonts w:ascii="Arial" w:hAnsi="Arial" w:cs="Arial"/>
          <w:i/>
        </w:rPr>
        <w:t xml:space="preserve"> 9</w:t>
      </w:r>
      <w:r w:rsidRPr="00D5091D">
        <w:rPr>
          <w:rFonts w:ascii="Arial" w:hAnsi="Arial" w:cs="Arial"/>
        </w:rPr>
        <w:t xml:space="preserve">(3), 111-122. </w:t>
      </w:r>
    </w:p>
    <w:p w14:paraId="24547A36" w14:textId="77777777" w:rsidR="00F80EE1" w:rsidRPr="00D5091D" w:rsidRDefault="00F80EE1" w:rsidP="00F80EE1">
      <w:pPr>
        <w:rPr>
          <w:rFonts w:ascii="Arial" w:hAnsi="Arial" w:cs="Arial"/>
        </w:rPr>
      </w:pPr>
    </w:p>
    <w:p w14:paraId="57E12C3A" w14:textId="77777777" w:rsidR="00F80EE1" w:rsidRPr="00F80EE1" w:rsidRDefault="00F80EE1" w:rsidP="00F80EE1">
      <w:pPr>
        <w:rPr>
          <w:rFonts w:ascii="Arial" w:hAnsi="Arial" w:cs="Arial"/>
          <w:lang w:val="en-US"/>
        </w:rPr>
      </w:pPr>
      <w:r w:rsidRPr="00D5091D">
        <w:rPr>
          <w:rFonts w:ascii="Arial" w:hAnsi="Arial" w:cs="Arial"/>
        </w:rPr>
        <w:t xml:space="preserve">Ibáñez, V., Silva, J., &amp; Cauli, O. (2018). </w:t>
      </w:r>
      <w:r w:rsidRPr="00F80EE1">
        <w:rPr>
          <w:rFonts w:ascii="Arial" w:hAnsi="Arial" w:cs="Arial"/>
          <w:lang w:val="en-US"/>
        </w:rPr>
        <w:t xml:space="preserve">A survey on sleep assessment methods. </w:t>
      </w:r>
      <w:r w:rsidRPr="00F80EE1">
        <w:rPr>
          <w:rFonts w:ascii="Arial" w:hAnsi="Arial" w:cs="Arial"/>
          <w:i/>
          <w:lang w:val="en-US"/>
        </w:rPr>
        <w:t>PeerJ</w:t>
      </w:r>
      <w:r w:rsidRPr="00F80EE1">
        <w:rPr>
          <w:rFonts w:ascii="Arial" w:hAnsi="Arial" w:cs="Arial"/>
          <w:lang w:val="en-US"/>
        </w:rPr>
        <w:t>,</w:t>
      </w:r>
      <w:r w:rsidRPr="00F80EE1">
        <w:rPr>
          <w:rFonts w:ascii="Arial" w:hAnsi="Arial" w:cs="Arial"/>
          <w:i/>
          <w:lang w:val="en-US"/>
        </w:rPr>
        <w:t xml:space="preserve"> 6</w:t>
      </w:r>
      <w:r w:rsidRPr="00F80EE1">
        <w:rPr>
          <w:rFonts w:ascii="Arial" w:hAnsi="Arial" w:cs="Arial"/>
          <w:lang w:val="en-US"/>
        </w:rPr>
        <w:t xml:space="preserve">, e4849. </w:t>
      </w:r>
      <w:hyperlink r:id="rId28" w:history="1">
        <w:r w:rsidRPr="00F80EE1">
          <w:rPr>
            <w:rStyle w:val="Hyperlink"/>
            <w:rFonts w:ascii="Arial" w:hAnsi="Arial" w:cs="Arial"/>
            <w:color w:val="auto"/>
            <w:lang w:val="en-US"/>
          </w:rPr>
          <w:t>https://doi.org/10.7717/peerj.4849</w:t>
        </w:r>
      </w:hyperlink>
      <w:r w:rsidRPr="00F80EE1">
        <w:rPr>
          <w:rFonts w:ascii="Arial" w:hAnsi="Arial" w:cs="Arial"/>
          <w:lang w:val="en-US"/>
        </w:rPr>
        <w:t xml:space="preserve"> </w:t>
      </w:r>
    </w:p>
    <w:p w14:paraId="746A9944" w14:textId="77777777" w:rsidR="00F80EE1" w:rsidRPr="00F80EE1" w:rsidRDefault="00F80EE1" w:rsidP="00F80EE1">
      <w:pPr>
        <w:rPr>
          <w:rFonts w:ascii="Arial" w:hAnsi="Arial" w:cs="Arial"/>
          <w:lang w:val="en-US"/>
        </w:rPr>
      </w:pPr>
    </w:p>
    <w:p w14:paraId="3886AAA2" w14:textId="77777777" w:rsidR="00F80EE1" w:rsidRPr="00F80EE1" w:rsidRDefault="00F80EE1" w:rsidP="00F80EE1">
      <w:pPr>
        <w:rPr>
          <w:rFonts w:ascii="Arial" w:hAnsi="Arial" w:cs="Arial"/>
          <w:lang w:val="en-US"/>
        </w:rPr>
      </w:pPr>
      <w:r w:rsidRPr="00F80EE1">
        <w:rPr>
          <w:rFonts w:ascii="Arial" w:hAnsi="Arial" w:cs="Arial"/>
          <w:lang w:val="en-US"/>
        </w:rPr>
        <w:lastRenderedPageBreak/>
        <w:t xml:space="preserve">Johns, M. W. (1991). A new method for measuring daytime sleepiness: the Epworth sleepiness scale. </w:t>
      </w:r>
      <w:r w:rsidRPr="00F80EE1">
        <w:rPr>
          <w:rFonts w:ascii="Arial" w:hAnsi="Arial" w:cs="Arial"/>
          <w:i/>
          <w:lang w:val="en-US"/>
        </w:rPr>
        <w:t>Sleep</w:t>
      </w:r>
      <w:r w:rsidRPr="00F80EE1">
        <w:rPr>
          <w:rFonts w:ascii="Arial" w:hAnsi="Arial" w:cs="Arial"/>
          <w:lang w:val="en-US"/>
        </w:rPr>
        <w:t>,</w:t>
      </w:r>
      <w:r w:rsidRPr="00F80EE1">
        <w:rPr>
          <w:rFonts w:ascii="Arial" w:hAnsi="Arial" w:cs="Arial"/>
          <w:i/>
          <w:lang w:val="en-US"/>
        </w:rPr>
        <w:t xml:space="preserve"> 14</w:t>
      </w:r>
      <w:r w:rsidRPr="00F80EE1">
        <w:rPr>
          <w:rFonts w:ascii="Arial" w:hAnsi="Arial" w:cs="Arial"/>
          <w:lang w:val="en-US"/>
        </w:rPr>
        <w:t xml:space="preserve">(6), 540-545. </w:t>
      </w:r>
      <w:hyperlink r:id="rId29" w:history="1">
        <w:r w:rsidRPr="00F80EE1">
          <w:rPr>
            <w:rStyle w:val="Hyperlink"/>
            <w:rFonts w:ascii="Arial" w:hAnsi="Arial" w:cs="Arial"/>
            <w:color w:val="auto"/>
            <w:lang w:val="en-US"/>
          </w:rPr>
          <w:t>https://doi.org/10.1093/sleep/14.6.540</w:t>
        </w:r>
      </w:hyperlink>
      <w:r w:rsidRPr="00F80EE1">
        <w:rPr>
          <w:rFonts w:ascii="Arial" w:hAnsi="Arial" w:cs="Arial"/>
          <w:lang w:val="en-US"/>
        </w:rPr>
        <w:t xml:space="preserve"> </w:t>
      </w:r>
    </w:p>
    <w:p w14:paraId="214CD61B" w14:textId="77777777" w:rsidR="00F80EE1" w:rsidRPr="00F80EE1" w:rsidRDefault="00F80EE1" w:rsidP="00F80EE1">
      <w:pPr>
        <w:rPr>
          <w:rFonts w:ascii="Arial" w:hAnsi="Arial" w:cs="Arial"/>
          <w:lang w:val="en-US"/>
        </w:rPr>
      </w:pPr>
    </w:p>
    <w:p w14:paraId="1BBE87B4" w14:textId="77777777" w:rsidR="00F80EE1" w:rsidRPr="00F80EE1" w:rsidRDefault="00F80EE1" w:rsidP="00F80EE1">
      <w:pPr>
        <w:rPr>
          <w:rFonts w:ascii="Arial" w:hAnsi="Arial" w:cs="Arial"/>
          <w:lang w:val="en-US"/>
        </w:rPr>
      </w:pPr>
      <w:r w:rsidRPr="00F80EE1">
        <w:rPr>
          <w:rFonts w:ascii="Arial" w:hAnsi="Arial" w:cs="Arial"/>
          <w:lang w:val="en-US"/>
        </w:rPr>
        <w:t xml:space="preserve">King, W. C., &amp; Bond, D. S. (2013). The importance of preoperative and postoperative physical activity counseling in bariatric surgery. </w:t>
      </w:r>
      <w:r w:rsidRPr="00F80EE1">
        <w:rPr>
          <w:rFonts w:ascii="Arial" w:hAnsi="Arial" w:cs="Arial"/>
          <w:i/>
          <w:lang w:val="en-US"/>
        </w:rPr>
        <w:t>Exerc Sport Sci Rev</w:t>
      </w:r>
      <w:r w:rsidRPr="00F80EE1">
        <w:rPr>
          <w:rFonts w:ascii="Arial" w:hAnsi="Arial" w:cs="Arial"/>
          <w:lang w:val="en-US"/>
        </w:rPr>
        <w:t>,</w:t>
      </w:r>
      <w:r w:rsidRPr="00F80EE1">
        <w:rPr>
          <w:rFonts w:ascii="Arial" w:hAnsi="Arial" w:cs="Arial"/>
          <w:i/>
          <w:lang w:val="en-US"/>
        </w:rPr>
        <w:t xml:space="preserve"> 41</w:t>
      </w:r>
      <w:r w:rsidRPr="00F80EE1">
        <w:rPr>
          <w:rFonts w:ascii="Arial" w:hAnsi="Arial" w:cs="Arial"/>
          <w:lang w:val="en-US"/>
        </w:rPr>
        <w:t xml:space="preserve">(1), 26-35. </w:t>
      </w:r>
      <w:hyperlink r:id="rId30" w:history="1">
        <w:r w:rsidRPr="00F80EE1">
          <w:rPr>
            <w:rStyle w:val="Hyperlink"/>
            <w:rFonts w:ascii="Arial" w:hAnsi="Arial" w:cs="Arial"/>
            <w:color w:val="auto"/>
            <w:lang w:val="en-US"/>
          </w:rPr>
          <w:t>https://doi.org/10.1097/JES.0b013e31826444e0</w:t>
        </w:r>
      </w:hyperlink>
      <w:r w:rsidRPr="00F80EE1">
        <w:rPr>
          <w:rFonts w:ascii="Arial" w:hAnsi="Arial" w:cs="Arial"/>
          <w:lang w:val="en-US"/>
        </w:rPr>
        <w:t xml:space="preserve"> </w:t>
      </w:r>
    </w:p>
    <w:p w14:paraId="7768B936" w14:textId="77777777" w:rsidR="00F80EE1" w:rsidRPr="00F80EE1" w:rsidRDefault="00F80EE1" w:rsidP="00F80EE1">
      <w:pPr>
        <w:rPr>
          <w:rFonts w:ascii="Arial" w:hAnsi="Arial" w:cs="Arial"/>
          <w:lang w:val="en-US"/>
        </w:rPr>
      </w:pPr>
    </w:p>
    <w:p w14:paraId="07964EFF" w14:textId="77777777" w:rsidR="00F80EE1" w:rsidRPr="00F80EE1" w:rsidRDefault="00F80EE1" w:rsidP="00F80EE1">
      <w:pPr>
        <w:rPr>
          <w:rFonts w:ascii="Arial" w:hAnsi="Arial" w:cs="Arial"/>
          <w:lang w:val="en-US"/>
        </w:rPr>
      </w:pPr>
      <w:r w:rsidRPr="00F80EE1">
        <w:rPr>
          <w:rFonts w:ascii="Arial" w:hAnsi="Arial" w:cs="Arial"/>
          <w:lang w:val="en-US"/>
        </w:rPr>
        <w:t xml:space="preserve">Kryger, M. H., Roth, T., &amp; Dement, W. (2016). </w:t>
      </w:r>
      <w:r w:rsidRPr="00F80EE1">
        <w:rPr>
          <w:rFonts w:ascii="Arial" w:hAnsi="Arial" w:cs="Arial"/>
          <w:i/>
          <w:lang w:val="en-US"/>
        </w:rPr>
        <w:t>Principles and Practice of Sleep Medicine </w:t>
      </w:r>
      <w:r w:rsidRPr="00F80EE1">
        <w:rPr>
          <w:rFonts w:ascii="Arial" w:hAnsi="Arial" w:cs="Arial"/>
          <w:lang w:val="en-US"/>
        </w:rPr>
        <w:t xml:space="preserve">(6th ed.). Elsevier. </w:t>
      </w:r>
    </w:p>
    <w:p w14:paraId="2C614236" w14:textId="77777777" w:rsidR="00F80EE1" w:rsidRPr="00F80EE1" w:rsidRDefault="00F80EE1" w:rsidP="00F80EE1">
      <w:pPr>
        <w:rPr>
          <w:rFonts w:ascii="Arial" w:hAnsi="Arial" w:cs="Arial"/>
          <w:lang w:val="en-US"/>
        </w:rPr>
      </w:pPr>
    </w:p>
    <w:p w14:paraId="2A35E696" w14:textId="77777777" w:rsidR="00F80EE1" w:rsidRPr="00F80EE1" w:rsidRDefault="00F80EE1" w:rsidP="00F80EE1">
      <w:pPr>
        <w:rPr>
          <w:rFonts w:ascii="Arial" w:hAnsi="Arial" w:cs="Arial"/>
          <w:lang w:val="en-US"/>
        </w:rPr>
      </w:pPr>
      <w:r w:rsidRPr="00F80EE1">
        <w:rPr>
          <w:rFonts w:ascii="Arial" w:hAnsi="Arial" w:cs="Arial"/>
          <w:lang w:val="en-US"/>
        </w:rPr>
        <w:t xml:space="preserve">Krzizek, E. C., Brix, J. M., Stöckl, A., Parzer, V., &amp; Ludvik, B. (2021). Prevalence of Micronutrient Deficiency after Bariatric Surgery. </w:t>
      </w:r>
      <w:r w:rsidRPr="00F80EE1">
        <w:rPr>
          <w:rFonts w:ascii="Arial" w:hAnsi="Arial" w:cs="Arial"/>
          <w:i/>
          <w:lang w:val="en-US"/>
        </w:rPr>
        <w:t>Obes Facts</w:t>
      </w:r>
      <w:r w:rsidRPr="00F80EE1">
        <w:rPr>
          <w:rFonts w:ascii="Arial" w:hAnsi="Arial" w:cs="Arial"/>
          <w:lang w:val="en-US"/>
        </w:rPr>
        <w:t>,</w:t>
      </w:r>
      <w:r w:rsidRPr="00F80EE1">
        <w:rPr>
          <w:rFonts w:ascii="Arial" w:hAnsi="Arial" w:cs="Arial"/>
          <w:i/>
          <w:lang w:val="en-US"/>
        </w:rPr>
        <w:t xml:space="preserve"> 14</w:t>
      </w:r>
      <w:r w:rsidRPr="00F80EE1">
        <w:rPr>
          <w:rFonts w:ascii="Arial" w:hAnsi="Arial" w:cs="Arial"/>
          <w:lang w:val="en-US"/>
        </w:rPr>
        <w:t xml:space="preserve">(2), 197-204. </w:t>
      </w:r>
      <w:hyperlink r:id="rId31" w:history="1">
        <w:r w:rsidRPr="00F80EE1">
          <w:rPr>
            <w:rStyle w:val="Hyperlink"/>
            <w:rFonts w:ascii="Arial" w:hAnsi="Arial" w:cs="Arial"/>
            <w:color w:val="auto"/>
            <w:lang w:val="en-US"/>
          </w:rPr>
          <w:t>https://doi.org/10.1159/000514847</w:t>
        </w:r>
      </w:hyperlink>
      <w:r w:rsidRPr="00F80EE1">
        <w:rPr>
          <w:rFonts w:ascii="Arial" w:hAnsi="Arial" w:cs="Arial"/>
          <w:lang w:val="en-US"/>
        </w:rPr>
        <w:t xml:space="preserve"> </w:t>
      </w:r>
    </w:p>
    <w:p w14:paraId="70DBE194" w14:textId="77777777" w:rsidR="00F80EE1" w:rsidRPr="00F80EE1" w:rsidRDefault="00F80EE1" w:rsidP="00F80EE1">
      <w:pPr>
        <w:rPr>
          <w:rFonts w:ascii="Arial" w:hAnsi="Arial" w:cs="Arial"/>
          <w:lang w:val="en-US"/>
        </w:rPr>
      </w:pPr>
    </w:p>
    <w:p w14:paraId="3E69E9D8" w14:textId="77777777" w:rsidR="00F80EE1" w:rsidRPr="00F80EE1" w:rsidRDefault="00F80EE1" w:rsidP="00F80EE1">
      <w:pPr>
        <w:rPr>
          <w:rFonts w:ascii="Arial" w:hAnsi="Arial" w:cs="Arial"/>
          <w:lang w:val="en-US"/>
        </w:rPr>
      </w:pPr>
      <w:r w:rsidRPr="00F80EE1">
        <w:rPr>
          <w:rFonts w:ascii="Arial" w:hAnsi="Arial" w:cs="Arial"/>
          <w:lang w:val="en-US"/>
        </w:rPr>
        <w:t xml:space="preserve">Kuna, S. T., Reboussin, D. M., Strotmeyer, E. S., Millman, R. P., Zammit, G., Walkup, M. P., . . . Group, S. A. R. S. o. t. L. A. R. (2021). Effects of Weight Loss on Obstructive Sleep Apnea Severity. Ten-Year Results of the Sleep AHEAD Study. </w:t>
      </w:r>
      <w:r w:rsidRPr="00F80EE1">
        <w:rPr>
          <w:rFonts w:ascii="Arial" w:hAnsi="Arial" w:cs="Arial"/>
          <w:i/>
          <w:lang w:val="en-US"/>
        </w:rPr>
        <w:t>Am J Respir Crit Care Med</w:t>
      </w:r>
      <w:r w:rsidRPr="00F80EE1">
        <w:rPr>
          <w:rFonts w:ascii="Arial" w:hAnsi="Arial" w:cs="Arial"/>
          <w:lang w:val="en-US"/>
        </w:rPr>
        <w:t>,</w:t>
      </w:r>
      <w:r w:rsidRPr="00F80EE1">
        <w:rPr>
          <w:rFonts w:ascii="Arial" w:hAnsi="Arial" w:cs="Arial"/>
          <w:i/>
          <w:lang w:val="en-US"/>
        </w:rPr>
        <w:t xml:space="preserve"> 203</w:t>
      </w:r>
      <w:r w:rsidRPr="00F80EE1">
        <w:rPr>
          <w:rFonts w:ascii="Arial" w:hAnsi="Arial" w:cs="Arial"/>
          <w:lang w:val="en-US"/>
        </w:rPr>
        <w:t xml:space="preserve">(2), 221-229. </w:t>
      </w:r>
      <w:hyperlink r:id="rId32" w:history="1">
        <w:r w:rsidRPr="00F80EE1">
          <w:rPr>
            <w:rStyle w:val="Hyperlink"/>
            <w:rFonts w:ascii="Arial" w:hAnsi="Arial" w:cs="Arial"/>
            <w:color w:val="auto"/>
            <w:lang w:val="en-US"/>
          </w:rPr>
          <w:t>https://doi.org/10.1164/rccm.201912-2511OC</w:t>
        </w:r>
      </w:hyperlink>
      <w:r w:rsidRPr="00F80EE1">
        <w:rPr>
          <w:rFonts w:ascii="Arial" w:hAnsi="Arial" w:cs="Arial"/>
          <w:lang w:val="en-US"/>
        </w:rPr>
        <w:t xml:space="preserve"> </w:t>
      </w:r>
    </w:p>
    <w:p w14:paraId="003CDFB6" w14:textId="77777777" w:rsidR="00F80EE1" w:rsidRPr="00F80EE1" w:rsidRDefault="00F80EE1" w:rsidP="00F80EE1">
      <w:pPr>
        <w:rPr>
          <w:rFonts w:ascii="Arial" w:hAnsi="Arial" w:cs="Arial"/>
          <w:lang w:val="en-US"/>
        </w:rPr>
      </w:pPr>
    </w:p>
    <w:p w14:paraId="3A5EED3C" w14:textId="77777777" w:rsidR="00F80EE1" w:rsidRPr="00F80EE1" w:rsidRDefault="00F80EE1" w:rsidP="00F80EE1">
      <w:pPr>
        <w:rPr>
          <w:rFonts w:ascii="Arial" w:hAnsi="Arial" w:cs="Arial"/>
          <w:lang w:val="en-US"/>
        </w:rPr>
      </w:pPr>
      <w:r w:rsidRPr="00D5091D">
        <w:rPr>
          <w:rFonts w:ascii="Arial" w:hAnsi="Arial" w:cs="Arial"/>
        </w:rPr>
        <w:t xml:space="preserve">López-Padrós, C., Salord, N., Alves, C., Vilarrasa, N., Gasa, M., Planas, R., . . . </w:t>
      </w:r>
      <w:r w:rsidRPr="00F80EE1">
        <w:rPr>
          <w:rFonts w:ascii="Arial" w:hAnsi="Arial" w:cs="Arial"/>
          <w:lang w:val="en-US"/>
        </w:rPr>
        <w:t xml:space="preserve">Monasterio, C. (2020). Effectiveness of an intensive weight-loss program for severe OSA in patients undergoing CPAP treatment: a randomized controlled trial. </w:t>
      </w:r>
      <w:r w:rsidRPr="00F80EE1">
        <w:rPr>
          <w:rFonts w:ascii="Arial" w:hAnsi="Arial" w:cs="Arial"/>
          <w:i/>
          <w:lang w:val="en-US"/>
        </w:rPr>
        <w:t>J Clin Sleep Med</w:t>
      </w:r>
      <w:r w:rsidRPr="00F80EE1">
        <w:rPr>
          <w:rFonts w:ascii="Arial" w:hAnsi="Arial" w:cs="Arial"/>
          <w:lang w:val="en-US"/>
        </w:rPr>
        <w:t>,</w:t>
      </w:r>
      <w:r w:rsidRPr="00F80EE1">
        <w:rPr>
          <w:rFonts w:ascii="Arial" w:hAnsi="Arial" w:cs="Arial"/>
          <w:i/>
          <w:lang w:val="en-US"/>
        </w:rPr>
        <w:t xml:space="preserve"> 16</w:t>
      </w:r>
      <w:r w:rsidRPr="00F80EE1">
        <w:rPr>
          <w:rFonts w:ascii="Arial" w:hAnsi="Arial" w:cs="Arial"/>
          <w:lang w:val="en-US"/>
        </w:rPr>
        <w:t xml:space="preserve">(4), 503-514. </w:t>
      </w:r>
      <w:hyperlink r:id="rId33" w:history="1">
        <w:r w:rsidRPr="00F80EE1">
          <w:rPr>
            <w:rStyle w:val="Hyperlink"/>
            <w:rFonts w:ascii="Arial" w:hAnsi="Arial" w:cs="Arial"/>
            <w:color w:val="auto"/>
            <w:lang w:val="en-US"/>
          </w:rPr>
          <w:t>https://doi.org/10.5664/jcsm.8252</w:t>
        </w:r>
      </w:hyperlink>
      <w:r w:rsidRPr="00F80EE1">
        <w:rPr>
          <w:rFonts w:ascii="Arial" w:hAnsi="Arial" w:cs="Arial"/>
          <w:lang w:val="en-US"/>
        </w:rPr>
        <w:t xml:space="preserve"> </w:t>
      </w:r>
    </w:p>
    <w:p w14:paraId="66BFDF67" w14:textId="77777777" w:rsidR="00F80EE1" w:rsidRPr="00F80EE1" w:rsidRDefault="00F80EE1" w:rsidP="00F80EE1">
      <w:pPr>
        <w:rPr>
          <w:rFonts w:ascii="Arial" w:hAnsi="Arial" w:cs="Arial"/>
          <w:lang w:val="en-US"/>
        </w:rPr>
      </w:pPr>
    </w:p>
    <w:p w14:paraId="69EA5B04" w14:textId="77777777" w:rsidR="00F80EE1" w:rsidRPr="00F80EE1" w:rsidRDefault="00F80EE1" w:rsidP="00F80EE1">
      <w:pPr>
        <w:rPr>
          <w:rFonts w:ascii="Arial" w:hAnsi="Arial" w:cs="Arial"/>
          <w:lang w:val="en-US"/>
        </w:rPr>
      </w:pPr>
      <w:r w:rsidRPr="00F80EE1">
        <w:rPr>
          <w:rFonts w:ascii="Arial" w:hAnsi="Arial" w:cs="Arial"/>
          <w:lang w:val="en-US"/>
        </w:rPr>
        <w:t xml:space="preserve">Ma, J. (2008). Dixon techniques for water and fat imaging. </w:t>
      </w:r>
      <w:r w:rsidRPr="00F80EE1">
        <w:rPr>
          <w:rFonts w:ascii="Arial" w:hAnsi="Arial" w:cs="Arial"/>
          <w:i/>
          <w:lang w:val="en-US"/>
        </w:rPr>
        <w:t>J Magn Reson Imaging</w:t>
      </w:r>
      <w:r w:rsidRPr="00F80EE1">
        <w:rPr>
          <w:rFonts w:ascii="Arial" w:hAnsi="Arial" w:cs="Arial"/>
          <w:lang w:val="en-US"/>
        </w:rPr>
        <w:t>,</w:t>
      </w:r>
      <w:r w:rsidRPr="00F80EE1">
        <w:rPr>
          <w:rFonts w:ascii="Arial" w:hAnsi="Arial" w:cs="Arial"/>
          <w:i/>
          <w:lang w:val="en-US"/>
        </w:rPr>
        <w:t xml:space="preserve"> 28</w:t>
      </w:r>
      <w:r w:rsidRPr="00F80EE1">
        <w:rPr>
          <w:rFonts w:ascii="Arial" w:hAnsi="Arial" w:cs="Arial"/>
          <w:lang w:val="en-US"/>
        </w:rPr>
        <w:t xml:space="preserve">(3), 543-558. </w:t>
      </w:r>
      <w:hyperlink r:id="rId34" w:history="1">
        <w:r w:rsidRPr="00F80EE1">
          <w:rPr>
            <w:rStyle w:val="Hyperlink"/>
            <w:rFonts w:ascii="Arial" w:hAnsi="Arial" w:cs="Arial"/>
            <w:color w:val="auto"/>
            <w:lang w:val="en-US"/>
          </w:rPr>
          <w:t>https://doi.org/10.1002/jmri.21492</w:t>
        </w:r>
      </w:hyperlink>
      <w:r w:rsidRPr="00F80EE1">
        <w:rPr>
          <w:rFonts w:ascii="Arial" w:hAnsi="Arial" w:cs="Arial"/>
          <w:lang w:val="en-US"/>
        </w:rPr>
        <w:t xml:space="preserve"> </w:t>
      </w:r>
    </w:p>
    <w:p w14:paraId="5EB2982B" w14:textId="77777777" w:rsidR="00F80EE1" w:rsidRPr="00F80EE1" w:rsidRDefault="00F80EE1" w:rsidP="00F80EE1">
      <w:pPr>
        <w:rPr>
          <w:rFonts w:ascii="Arial" w:hAnsi="Arial" w:cs="Arial"/>
          <w:lang w:val="en-US"/>
        </w:rPr>
      </w:pPr>
    </w:p>
    <w:p w14:paraId="0484A329" w14:textId="77777777" w:rsidR="00F80EE1" w:rsidRPr="00F80EE1" w:rsidRDefault="00F80EE1" w:rsidP="00F80EE1">
      <w:pPr>
        <w:rPr>
          <w:rFonts w:ascii="Arial" w:hAnsi="Arial" w:cs="Arial"/>
          <w:lang w:val="en-US"/>
        </w:rPr>
      </w:pPr>
      <w:r w:rsidRPr="00F80EE1">
        <w:rPr>
          <w:rFonts w:ascii="Arial" w:hAnsi="Arial" w:cs="Arial"/>
          <w:lang w:val="en-US"/>
        </w:rPr>
        <w:t xml:space="preserve">Madan, A. K., Kuykendall, S., Orth, W. S., Ternovits, C. A., &amp; Tichansky, D. S. (2006). Does laparoscopic gastric bypass result in a healthier body composition? An affirmative answer. </w:t>
      </w:r>
      <w:r w:rsidRPr="00F80EE1">
        <w:rPr>
          <w:rFonts w:ascii="Arial" w:hAnsi="Arial" w:cs="Arial"/>
          <w:i/>
          <w:lang w:val="en-US"/>
        </w:rPr>
        <w:t>Obes Surg</w:t>
      </w:r>
      <w:r w:rsidRPr="00F80EE1">
        <w:rPr>
          <w:rFonts w:ascii="Arial" w:hAnsi="Arial" w:cs="Arial"/>
          <w:lang w:val="en-US"/>
        </w:rPr>
        <w:t>,</w:t>
      </w:r>
      <w:r w:rsidRPr="00F80EE1">
        <w:rPr>
          <w:rFonts w:ascii="Arial" w:hAnsi="Arial" w:cs="Arial"/>
          <w:i/>
          <w:lang w:val="en-US"/>
        </w:rPr>
        <w:t xml:space="preserve"> 16</w:t>
      </w:r>
      <w:r w:rsidRPr="00F80EE1">
        <w:rPr>
          <w:rFonts w:ascii="Arial" w:hAnsi="Arial" w:cs="Arial"/>
          <w:lang w:val="en-US"/>
        </w:rPr>
        <w:t xml:space="preserve">(4), 465-468. </w:t>
      </w:r>
      <w:hyperlink r:id="rId35" w:history="1">
        <w:r w:rsidRPr="00F80EE1">
          <w:rPr>
            <w:rStyle w:val="Hyperlink"/>
            <w:rFonts w:ascii="Arial" w:hAnsi="Arial" w:cs="Arial"/>
            <w:color w:val="auto"/>
            <w:lang w:val="en-US"/>
          </w:rPr>
          <w:t>https://doi.org/10.1381/096089206776327413</w:t>
        </w:r>
      </w:hyperlink>
      <w:r w:rsidRPr="00F80EE1">
        <w:rPr>
          <w:rFonts w:ascii="Arial" w:hAnsi="Arial" w:cs="Arial"/>
          <w:lang w:val="en-US"/>
        </w:rPr>
        <w:t xml:space="preserve"> </w:t>
      </w:r>
    </w:p>
    <w:p w14:paraId="6F7400D5" w14:textId="77777777" w:rsidR="00F80EE1" w:rsidRPr="00F80EE1" w:rsidRDefault="00F80EE1" w:rsidP="00F80EE1">
      <w:pPr>
        <w:rPr>
          <w:rFonts w:ascii="Arial" w:hAnsi="Arial" w:cs="Arial"/>
          <w:lang w:val="en-US"/>
        </w:rPr>
      </w:pPr>
    </w:p>
    <w:p w14:paraId="5050DA46" w14:textId="77777777" w:rsidR="00F80EE1" w:rsidRPr="00F80EE1" w:rsidRDefault="00F80EE1" w:rsidP="00F80EE1">
      <w:pPr>
        <w:rPr>
          <w:rFonts w:ascii="Arial" w:hAnsi="Arial" w:cs="Arial"/>
          <w:lang w:val="en-US"/>
        </w:rPr>
      </w:pPr>
      <w:r w:rsidRPr="00F80EE1">
        <w:rPr>
          <w:rFonts w:ascii="Arial" w:hAnsi="Arial" w:cs="Arial"/>
          <w:lang w:val="en-US"/>
        </w:rPr>
        <w:t xml:space="preserve">Maïmoun, L., Lefebvre, P., Aouinti, S., Picot, M. C., Mariano-Goulart, D., Nocca, D., &amp; Surgery, M. S. G. o. B. (2019). Acute and longer-term body composition changes after bariatric surgery. </w:t>
      </w:r>
      <w:r w:rsidRPr="00F80EE1">
        <w:rPr>
          <w:rFonts w:ascii="Arial" w:hAnsi="Arial" w:cs="Arial"/>
          <w:i/>
          <w:lang w:val="en-US"/>
        </w:rPr>
        <w:t>Surg Obes Relat Dis</w:t>
      </w:r>
      <w:r w:rsidRPr="00F80EE1">
        <w:rPr>
          <w:rFonts w:ascii="Arial" w:hAnsi="Arial" w:cs="Arial"/>
          <w:lang w:val="en-US"/>
        </w:rPr>
        <w:t>,</w:t>
      </w:r>
      <w:r w:rsidRPr="00F80EE1">
        <w:rPr>
          <w:rFonts w:ascii="Arial" w:hAnsi="Arial" w:cs="Arial"/>
          <w:i/>
          <w:lang w:val="en-US"/>
        </w:rPr>
        <w:t xml:space="preserve"> 15</w:t>
      </w:r>
      <w:r w:rsidRPr="00F80EE1">
        <w:rPr>
          <w:rFonts w:ascii="Arial" w:hAnsi="Arial" w:cs="Arial"/>
          <w:lang w:val="en-US"/>
        </w:rPr>
        <w:t xml:space="preserve">(11), 1965-1973. </w:t>
      </w:r>
      <w:hyperlink r:id="rId36" w:history="1">
        <w:r w:rsidRPr="00F80EE1">
          <w:rPr>
            <w:rStyle w:val="Hyperlink"/>
            <w:rFonts w:ascii="Arial" w:hAnsi="Arial" w:cs="Arial"/>
            <w:color w:val="auto"/>
            <w:lang w:val="en-US"/>
          </w:rPr>
          <w:t>https://doi.org/10.1016/j.soard.2019.07.006</w:t>
        </w:r>
      </w:hyperlink>
      <w:r w:rsidRPr="00F80EE1">
        <w:rPr>
          <w:rFonts w:ascii="Arial" w:hAnsi="Arial" w:cs="Arial"/>
          <w:lang w:val="en-US"/>
        </w:rPr>
        <w:t xml:space="preserve"> </w:t>
      </w:r>
    </w:p>
    <w:p w14:paraId="48D282AD" w14:textId="77777777" w:rsidR="00F80EE1" w:rsidRPr="00F80EE1" w:rsidRDefault="00F80EE1" w:rsidP="00F80EE1">
      <w:pPr>
        <w:rPr>
          <w:rFonts w:ascii="Arial" w:hAnsi="Arial" w:cs="Arial"/>
          <w:lang w:val="en-US"/>
        </w:rPr>
      </w:pPr>
    </w:p>
    <w:p w14:paraId="4EEBF91E" w14:textId="77777777" w:rsidR="00F80EE1" w:rsidRPr="00F80EE1" w:rsidRDefault="00F80EE1" w:rsidP="00F80EE1">
      <w:pPr>
        <w:rPr>
          <w:rFonts w:ascii="Arial" w:hAnsi="Arial" w:cs="Arial"/>
          <w:lang w:val="en-US"/>
        </w:rPr>
      </w:pPr>
      <w:r w:rsidRPr="00F80EE1">
        <w:rPr>
          <w:rFonts w:ascii="Arial" w:hAnsi="Arial" w:cs="Arial"/>
          <w:lang w:val="en-US"/>
        </w:rPr>
        <w:t xml:space="preserve">McArdle, W. D., Katch, V. L., &amp; Katch, F. I. (2013). </w:t>
      </w:r>
      <w:r w:rsidRPr="00F80EE1">
        <w:rPr>
          <w:rFonts w:ascii="Arial" w:hAnsi="Arial" w:cs="Arial"/>
          <w:i/>
          <w:lang w:val="en-US"/>
        </w:rPr>
        <w:t>Exercise Physiology: Nutrition, Energy, and Human Performance  </w:t>
      </w:r>
      <w:r w:rsidRPr="00F80EE1">
        <w:rPr>
          <w:rFonts w:ascii="Arial" w:hAnsi="Arial" w:cs="Arial"/>
          <w:lang w:val="en-US"/>
        </w:rPr>
        <w:t xml:space="preserve">Lippincott Williams &amp; Wilkins. </w:t>
      </w:r>
    </w:p>
    <w:p w14:paraId="4DC0DEAC" w14:textId="77777777" w:rsidR="00F80EE1" w:rsidRPr="00F80EE1" w:rsidRDefault="00F80EE1" w:rsidP="00F80EE1">
      <w:pPr>
        <w:rPr>
          <w:rFonts w:ascii="Arial" w:hAnsi="Arial" w:cs="Arial"/>
          <w:lang w:val="en-US"/>
        </w:rPr>
      </w:pPr>
    </w:p>
    <w:p w14:paraId="7B2B401A" w14:textId="77777777" w:rsidR="00F80EE1" w:rsidRPr="00F80EE1" w:rsidRDefault="00F80EE1" w:rsidP="00F80EE1">
      <w:pPr>
        <w:rPr>
          <w:rFonts w:ascii="Arial" w:hAnsi="Arial" w:cs="Arial"/>
          <w:lang w:val="en-US"/>
        </w:rPr>
      </w:pPr>
      <w:r w:rsidRPr="00F80EE1">
        <w:rPr>
          <w:rFonts w:ascii="Arial" w:hAnsi="Arial" w:cs="Arial"/>
          <w:lang w:val="en-US"/>
        </w:rPr>
        <w:t xml:space="preserve">Medicine, A. C. o. S. (2009). American College of Sports Medicine position stand. Progression models in resistance training for healthy adults. </w:t>
      </w:r>
      <w:r w:rsidRPr="00F80EE1">
        <w:rPr>
          <w:rFonts w:ascii="Arial" w:hAnsi="Arial" w:cs="Arial"/>
          <w:i/>
          <w:lang w:val="en-US"/>
        </w:rPr>
        <w:t>Med Sci Sports Exerc</w:t>
      </w:r>
      <w:r w:rsidRPr="00F80EE1">
        <w:rPr>
          <w:rFonts w:ascii="Arial" w:hAnsi="Arial" w:cs="Arial"/>
          <w:lang w:val="en-US"/>
        </w:rPr>
        <w:t>,</w:t>
      </w:r>
      <w:r w:rsidRPr="00F80EE1">
        <w:rPr>
          <w:rFonts w:ascii="Arial" w:hAnsi="Arial" w:cs="Arial"/>
          <w:i/>
          <w:lang w:val="en-US"/>
        </w:rPr>
        <w:t xml:space="preserve"> 41</w:t>
      </w:r>
      <w:r w:rsidRPr="00F80EE1">
        <w:rPr>
          <w:rFonts w:ascii="Arial" w:hAnsi="Arial" w:cs="Arial"/>
          <w:lang w:val="en-US"/>
        </w:rPr>
        <w:t xml:space="preserve">(3), 687-708. </w:t>
      </w:r>
      <w:hyperlink r:id="rId37" w:history="1">
        <w:r w:rsidRPr="00F80EE1">
          <w:rPr>
            <w:rStyle w:val="Hyperlink"/>
            <w:rFonts w:ascii="Arial" w:hAnsi="Arial" w:cs="Arial"/>
            <w:color w:val="auto"/>
            <w:lang w:val="en-US"/>
          </w:rPr>
          <w:t>https://doi.org/10.1249/MSS.0b013e3181915670</w:t>
        </w:r>
      </w:hyperlink>
      <w:r w:rsidRPr="00F80EE1">
        <w:rPr>
          <w:rFonts w:ascii="Arial" w:hAnsi="Arial" w:cs="Arial"/>
          <w:lang w:val="en-US"/>
        </w:rPr>
        <w:t xml:space="preserve"> </w:t>
      </w:r>
    </w:p>
    <w:p w14:paraId="45471A8F" w14:textId="77777777" w:rsidR="00F80EE1" w:rsidRPr="00F80EE1" w:rsidRDefault="00F80EE1" w:rsidP="00F80EE1">
      <w:pPr>
        <w:rPr>
          <w:rFonts w:ascii="Arial" w:hAnsi="Arial" w:cs="Arial"/>
          <w:lang w:val="en-US"/>
        </w:rPr>
      </w:pPr>
    </w:p>
    <w:p w14:paraId="53D2B631" w14:textId="77777777" w:rsidR="00F80EE1" w:rsidRPr="00F80EE1" w:rsidRDefault="00F80EE1" w:rsidP="00F80EE1">
      <w:pPr>
        <w:rPr>
          <w:rFonts w:ascii="Arial" w:hAnsi="Arial" w:cs="Arial"/>
          <w:lang w:val="en-US"/>
        </w:rPr>
      </w:pPr>
      <w:r w:rsidRPr="00F80EE1">
        <w:rPr>
          <w:rFonts w:ascii="Arial" w:hAnsi="Arial" w:cs="Arial"/>
          <w:lang w:val="en-US"/>
        </w:rPr>
        <w:t xml:space="preserve">Metcalf, B., Rabkin, R. A., Rabkin, J. M., Metcalf, L. J., &amp; Lehman-Becker, L. B. (2005). Weight loss composition: the effects of exercise following obesity surgery as measured by bioelectrical impedance analysis. </w:t>
      </w:r>
      <w:r w:rsidRPr="00F80EE1">
        <w:rPr>
          <w:rFonts w:ascii="Arial" w:hAnsi="Arial" w:cs="Arial"/>
          <w:i/>
          <w:lang w:val="en-US"/>
        </w:rPr>
        <w:t>Obes Surg</w:t>
      </w:r>
      <w:r w:rsidRPr="00F80EE1">
        <w:rPr>
          <w:rFonts w:ascii="Arial" w:hAnsi="Arial" w:cs="Arial"/>
          <w:lang w:val="en-US"/>
        </w:rPr>
        <w:t>,</w:t>
      </w:r>
      <w:r w:rsidRPr="00F80EE1">
        <w:rPr>
          <w:rFonts w:ascii="Arial" w:hAnsi="Arial" w:cs="Arial"/>
          <w:i/>
          <w:lang w:val="en-US"/>
        </w:rPr>
        <w:t xml:space="preserve"> 15</w:t>
      </w:r>
      <w:r w:rsidRPr="00F80EE1">
        <w:rPr>
          <w:rFonts w:ascii="Arial" w:hAnsi="Arial" w:cs="Arial"/>
          <w:lang w:val="en-US"/>
        </w:rPr>
        <w:t xml:space="preserve">(2), 183-186. </w:t>
      </w:r>
      <w:hyperlink r:id="rId38" w:history="1">
        <w:r w:rsidRPr="00F80EE1">
          <w:rPr>
            <w:rStyle w:val="Hyperlink"/>
            <w:rFonts w:ascii="Arial" w:hAnsi="Arial" w:cs="Arial"/>
            <w:color w:val="auto"/>
            <w:lang w:val="en-US"/>
          </w:rPr>
          <w:t>https://doi.org/10.1381/0960892053268381</w:t>
        </w:r>
      </w:hyperlink>
      <w:r w:rsidRPr="00F80EE1">
        <w:rPr>
          <w:rFonts w:ascii="Arial" w:hAnsi="Arial" w:cs="Arial"/>
          <w:lang w:val="en-US"/>
        </w:rPr>
        <w:t xml:space="preserve"> </w:t>
      </w:r>
    </w:p>
    <w:p w14:paraId="55A45243" w14:textId="77777777" w:rsidR="00F80EE1" w:rsidRPr="00D5091D" w:rsidRDefault="00F80EE1" w:rsidP="00F80EE1">
      <w:pPr>
        <w:rPr>
          <w:rFonts w:ascii="Arial" w:hAnsi="Arial" w:cs="Arial"/>
        </w:rPr>
      </w:pPr>
      <w:r w:rsidRPr="00F80EE1">
        <w:rPr>
          <w:rFonts w:ascii="Arial" w:hAnsi="Arial" w:cs="Arial"/>
          <w:lang w:val="en-US"/>
        </w:rPr>
        <w:lastRenderedPageBreak/>
        <w:t xml:space="preserve">Meurling, I. J., Shea, D. O., &amp; Garvey, J. F. (2019). Obesity and sleep: a growing concern. </w:t>
      </w:r>
      <w:r w:rsidRPr="00D5091D">
        <w:rPr>
          <w:rFonts w:ascii="Arial" w:hAnsi="Arial" w:cs="Arial"/>
          <w:i/>
        </w:rPr>
        <w:t>Curr Opin Pulm Med</w:t>
      </w:r>
      <w:r w:rsidRPr="00D5091D">
        <w:rPr>
          <w:rFonts w:ascii="Arial" w:hAnsi="Arial" w:cs="Arial"/>
        </w:rPr>
        <w:t>,</w:t>
      </w:r>
      <w:r w:rsidRPr="00D5091D">
        <w:rPr>
          <w:rFonts w:ascii="Arial" w:hAnsi="Arial" w:cs="Arial"/>
          <w:i/>
        </w:rPr>
        <w:t xml:space="preserve"> 25</w:t>
      </w:r>
      <w:r w:rsidRPr="00D5091D">
        <w:rPr>
          <w:rFonts w:ascii="Arial" w:hAnsi="Arial" w:cs="Arial"/>
        </w:rPr>
        <w:t xml:space="preserve">(6), 602-608. </w:t>
      </w:r>
      <w:hyperlink r:id="rId39" w:history="1">
        <w:r w:rsidRPr="00D5091D">
          <w:rPr>
            <w:rStyle w:val="Hyperlink"/>
            <w:rFonts w:ascii="Arial" w:hAnsi="Arial" w:cs="Arial"/>
            <w:color w:val="auto"/>
          </w:rPr>
          <w:t>https://doi.org/10.1097/MCP.0000000000000627</w:t>
        </w:r>
      </w:hyperlink>
      <w:r w:rsidRPr="00D5091D">
        <w:rPr>
          <w:rFonts w:ascii="Arial" w:hAnsi="Arial" w:cs="Arial"/>
        </w:rPr>
        <w:t xml:space="preserve"> </w:t>
      </w:r>
    </w:p>
    <w:p w14:paraId="1BF4B3BA" w14:textId="77777777" w:rsidR="00F80EE1" w:rsidRPr="00D5091D" w:rsidRDefault="00F80EE1" w:rsidP="00F80EE1">
      <w:pPr>
        <w:rPr>
          <w:rFonts w:ascii="Arial" w:hAnsi="Arial" w:cs="Arial"/>
        </w:rPr>
      </w:pPr>
    </w:p>
    <w:p w14:paraId="159FA2D1" w14:textId="77777777" w:rsidR="00F80EE1" w:rsidRPr="00D5091D" w:rsidRDefault="00F80EE1" w:rsidP="00F80EE1">
      <w:pPr>
        <w:rPr>
          <w:rFonts w:ascii="Arial" w:hAnsi="Arial" w:cs="Arial"/>
        </w:rPr>
      </w:pPr>
      <w:r w:rsidRPr="00D5091D">
        <w:rPr>
          <w:rFonts w:ascii="Arial" w:hAnsi="Arial" w:cs="Arial"/>
        </w:rPr>
        <w:t>Ministério da Saúde, S. d. V. e. S., Departamento de Análise em Saúde e Vigilância de Doenças Não Transmissíveis. (2022). Vigitel Brasil 2006-2021: vigilância de fatores de risco e proteção para doenças crônicas por inquérito telefônico : estimativas sobre frequência e distribuição sociodemográfica do estado nutricional e consumo alimentar nas capitais dos 26 estados brasileiros e no Distrito Federal entre 2006 e 2021 : estado nutricional e consumo alimentar. In. Brasilia: Ministério da Saúde.</w:t>
      </w:r>
    </w:p>
    <w:p w14:paraId="2835E0E7" w14:textId="77777777" w:rsidR="00F80EE1" w:rsidRPr="00D5091D" w:rsidRDefault="00F80EE1" w:rsidP="00F80EE1">
      <w:pPr>
        <w:rPr>
          <w:rFonts w:ascii="Arial" w:hAnsi="Arial" w:cs="Arial"/>
        </w:rPr>
      </w:pPr>
    </w:p>
    <w:p w14:paraId="3601C181" w14:textId="77777777" w:rsidR="00F80EE1" w:rsidRPr="00F80EE1" w:rsidRDefault="00F80EE1" w:rsidP="00F80EE1">
      <w:pPr>
        <w:rPr>
          <w:rFonts w:ascii="Arial" w:hAnsi="Arial" w:cs="Arial"/>
          <w:lang w:val="en-US"/>
        </w:rPr>
      </w:pPr>
      <w:r w:rsidRPr="00D5091D">
        <w:rPr>
          <w:rFonts w:ascii="Arial" w:hAnsi="Arial" w:cs="Arial"/>
        </w:rPr>
        <w:t xml:space="preserve">Murawska-Cialowicz, E., Wolanski, P., Zuwala-Jagiello, J., Feito, Y., Petr, M., Kokstejn, J., . . . </w:t>
      </w:r>
      <w:r w:rsidRPr="00F80EE1">
        <w:rPr>
          <w:rFonts w:ascii="Arial" w:hAnsi="Arial" w:cs="Arial"/>
          <w:lang w:val="en-US"/>
        </w:rPr>
        <w:t xml:space="preserve">Goliński, D. (2020). Effect of HIIT with Tabata Protocol on Serum Irisin, Physical Performance, and Body Composition in Men. </w:t>
      </w:r>
      <w:r w:rsidRPr="00F80EE1">
        <w:rPr>
          <w:rFonts w:ascii="Arial" w:hAnsi="Arial" w:cs="Arial"/>
          <w:i/>
          <w:lang w:val="en-US"/>
        </w:rPr>
        <w:t>Int J Environ Res Public Health</w:t>
      </w:r>
      <w:r w:rsidRPr="00F80EE1">
        <w:rPr>
          <w:rFonts w:ascii="Arial" w:hAnsi="Arial" w:cs="Arial"/>
          <w:lang w:val="en-US"/>
        </w:rPr>
        <w:t>,</w:t>
      </w:r>
      <w:r w:rsidRPr="00F80EE1">
        <w:rPr>
          <w:rFonts w:ascii="Arial" w:hAnsi="Arial" w:cs="Arial"/>
          <w:i/>
          <w:lang w:val="en-US"/>
        </w:rPr>
        <w:t xml:space="preserve"> 17</w:t>
      </w:r>
      <w:r w:rsidRPr="00F80EE1">
        <w:rPr>
          <w:rFonts w:ascii="Arial" w:hAnsi="Arial" w:cs="Arial"/>
          <w:lang w:val="en-US"/>
        </w:rPr>
        <w:t xml:space="preserve">(10). </w:t>
      </w:r>
      <w:hyperlink r:id="rId40" w:history="1">
        <w:r w:rsidRPr="00F80EE1">
          <w:rPr>
            <w:rStyle w:val="Hyperlink"/>
            <w:rFonts w:ascii="Arial" w:hAnsi="Arial" w:cs="Arial"/>
            <w:color w:val="auto"/>
            <w:lang w:val="en-US"/>
          </w:rPr>
          <w:t>https://doi.org/10.3390/ijerph17103589</w:t>
        </w:r>
      </w:hyperlink>
      <w:r w:rsidRPr="00F80EE1">
        <w:rPr>
          <w:rFonts w:ascii="Arial" w:hAnsi="Arial" w:cs="Arial"/>
          <w:lang w:val="en-US"/>
        </w:rPr>
        <w:t xml:space="preserve"> </w:t>
      </w:r>
    </w:p>
    <w:p w14:paraId="7C69458E" w14:textId="77777777" w:rsidR="00F80EE1" w:rsidRPr="00F80EE1" w:rsidRDefault="00F80EE1" w:rsidP="00F80EE1">
      <w:pPr>
        <w:rPr>
          <w:rFonts w:ascii="Arial" w:hAnsi="Arial" w:cs="Arial"/>
          <w:lang w:val="en-US"/>
        </w:rPr>
      </w:pPr>
    </w:p>
    <w:p w14:paraId="6D9E54AA" w14:textId="77777777" w:rsidR="00F80EE1" w:rsidRPr="00F80EE1" w:rsidRDefault="00F80EE1" w:rsidP="00F80EE1">
      <w:pPr>
        <w:rPr>
          <w:rFonts w:ascii="Arial" w:hAnsi="Arial" w:cs="Arial"/>
          <w:lang w:val="en-US"/>
        </w:rPr>
      </w:pPr>
      <w:r w:rsidRPr="00F80EE1">
        <w:rPr>
          <w:rFonts w:ascii="Arial" w:hAnsi="Arial" w:cs="Arial"/>
          <w:lang w:val="en-US"/>
        </w:rPr>
        <w:t xml:space="preserve">Priyadarshini, P., Singh, V. P., Aggarwal, S., Garg, H., Sinha, S., &amp; Guleria, R. (2017). Impact of bariatric surgery on obstructive sleep apnoea-hypopnea syndrome in morbidly obese patients. </w:t>
      </w:r>
      <w:r w:rsidRPr="00F80EE1">
        <w:rPr>
          <w:rFonts w:ascii="Arial" w:hAnsi="Arial" w:cs="Arial"/>
          <w:i/>
          <w:lang w:val="en-US"/>
        </w:rPr>
        <w:t>J Minim Access Surg</w:t>
      </w:r>
      <w:r w:rsidRPr="00F80EE1">
        <w:rPr>
          <w:rFonts w:ascii="Arial" w:hAnsi="Arial" w:cs="Arial"/>
          <w:lang w:val="en-US"/>
        </w:rPr>
        <w:t>,</w:t>
      </w:r>
      <w:r w:rsidRPr="00F80EE1">
        <w:rPr>
          <w:rFonts w:ascii="Arial" w:hAnsi="Arial" w:cs="Arial"/>
          <w:i/>
          <w:lang w:val="en-US"/>
        </w:rPr>
        <w:t xml:space="preserve"> 13</w:t>
      </w:r>
      <w:r w:rsidRPr="00F80EE1">
        <w:rPr>
          <w:rFonts w:ascii="Arial" w:hAnsi="Arial" w:cs="Arial"/>
          <w:lang w:val="en-US"/>
        </w:rPr>
        <w:t xml:space="preserve">(4), 291-295. </w:t>
      </w:r>
      <w:hyperlink r:id="rId41" w:history="1">
        <w:r w:rsidRPr="00F80EE1">
          <w:rPr>
            <w:rStyle w:val="Hyperlink"/>
            <w:rFonts w:ascii="Arial" w:hAnsi="Arial" w:cs="Arial"/>
            <w:color w:val="auto"/>
            <w:lang w:val="en-US"/>
          </w:rPr>
          <w:t>https://doi.org/10.4103/jmas.JMAS_5_17</w:t>
        </w:r>
      </w:hyperlink>
      <w:r w:rsidRPr="00F80EE1">
        <w:rPr>
          <w:rFonts w:ascii="Arial" w:hAnsi="Arial" w:cs="Arial"/>
          <w:lang w:val="en-US"/>
        </w:rPr>
        <w:t xml:space="preserve"> </w:t>
      </w:r>
    </w:p>
    <w:p w14:paraId="6E22F62A" w14:textId="77777777" w:rsidR="00F80EE1" w:rsidRPr="00F80EE1" w:rsidRDefault="00F80EE1" w:rsidP="00F80EE1">
      <w:pPr>
        <w:rPr>
          <w:rFonts w:ascii="Arial" w:hAnsi="Arial" w:cs="Arial"/>
          <w:lang w:val="en-US"/>
        </w:rPr>
      </w:pPr>
    </w:p>
    <w:p w14:paraId="4E4AA590" w14:textId="77777777" w:rsidR="00F80EE1" w:rsidRPr="00D5091D" w:rsidRDefault="00F80EE1" w:rsidP="00F80EE1">
      <w:pPr>
        <w:rPr>
          <w:rFonts w:ascii="Arial" w:hAnsi="Arial" w:cs="Arial"/>
        </w:rPr>
      </w:pPr>
      <w:r w:rsidRPr="00F80EE1">
        <w:rPr>
          <w:rFonts w:ascii="Arial" w:hAnsi="Arial" w:cs="Arial"/>
          <w:lang w:val="en-US"/>
        </w:rPr>
        <w:t xml:space="preserve">Ren, Z. Q., Lu, G. D., Zhang, T. Z., &amp; Xu, Q. (2018). Effect of physical exercise on weight loss and physical function following bariatric surgery: a meta-analysis of randomised controlled trials. </w:t>
      </w:r>
      <w:r w:rsidRPr="00D5091D">
        <w:rPr>
          <w:rFonts w:ascii="Arial" w:hAnsi="Arial" w:cs="Arial"/>
          <w:i/>
        </w:rPr>
        <w:t>BMJ Open</w:t>
      </w:r>
      <w:r w:rsidRPr="00D5091D">
        <w:rPr>
          <w:rFonts w:ascii="Arial" w:hAnsi="Arial" w:cs="Arial"/>
        </w:rPr>
        <w:t>,</w:t>
      </w:r>
      <w:r w:rsidRPr="00D5091D">
        <w:rPr>
          <w:rFonts w:ascii="Arial" w:hAnsi="Arial" w:cs="Arial"/>
          <w:i/>
        </w:rPr>
        <w:t xml:space="preserve"> 8</w:t>
      </w:r>
      <w:r w:rsidRPr="00D5091D">
        <w:rPr>
          <w:rFonts w:ascii="Arial" w:hAnsi="Arial" w:cs="Arial"/>
        </w:rPr>
        <w:t xml:space="preserve">(10), e023208. </w:t>
      </w:r>
      <w:hyperlink r:id="rId42" w:history="1">
        <w:r w:rsidRPr="00D5091D">
          <w:rPr>
            <w:rStyle w:val="Hyperlink"/>
            <w:rFonts w:ascii="Arial" w:hAnsi="Arial" w:cs="Arial"/>
            <w:color w:val="auto"/>
          </w:rPr>
          <w:t>https://doi.org/10.1136/bmjopen-2018-023208</w:t>
        </w:r>
      </w:hyperlink>
      <w:r w:rsidRPr="00D5091D">
        <w:rPr>
          <w:rFonts w:ascii="Arial" w:hAnsi="Arial" w:cs="Arial"/>
        </w:rPr>
        <w:t xml:space="preserve"> </w:t>
      </w:r>
    </w:p>
    <w:p w14:paraId="20BE6C57" w14:textId="77777777" w:rsidR="00F80EE1" w:rsidRPr="00D5091D" w:rsidRDefault="00F80EE1" w:rsidP="00F80EE1">
      <w:pPr>
        <w:rPr>
          <w:rFonts w:ascii="Arial" w:hAnsi="Arial" w:cs="Arial"/>
        </w:rPr>
      </w:pPr>
    </w:p>
    <w:p w14:paraId="444F1614" w14:textId="77777777" w:rsidR="00F80EE1" w:rsidRPr="00F80EE1" w:rsidRDefault="00F80EE1" w:rsidP="00F80EE1">
      <w:pPr>
        <w:rPr>
          <w:rFonts w:ascii="Arial" w:hAnsi="Arial" w:cs="Arial"/>
          <w:lang w:val="en-US"/>
        </w:rPr>
      </w:pPr>
      <w:r w:rsidRPr="00D5091D">
        <w:rPr>
          <w:rFonts w:ascii="Arial" w:hAnsi="Arial" w:cs="Arial"/>
        </w:rPr>
        <w:t xml:space="preserve">Santos, C. A., Cinza, A. M., Laranjeira, Â., Amaro, M., Carvalho, M., Bravo, J., Raimundo, A. (2023). </w:t>
      </w:r>
      <w:r w:rsidRPr="00F80EE1">
        <w:rPr>
          <w:rFonts w:ascii="Arial" w:hAnsi="Arial" w:cs="Arial"/>
          <w:lang w:val="en-US"/>
        </w:rPr>
        <w:t xml:space="preserve">Effects of physical exercise in sarcopenia on patients undergoing bariatric surgery: A protocol for a randomized clinical trial. </w:t>
      </w:r>
      <w:r w:rsidRPr="00F80EE1">
        <w:rPr>
          <w:rFonts w:ascii="Arial" w:hAnsi="Arial" w:cs="Arial"/>
          <w:i/>
          <w:lang w:val="en-US"/>
        </w:rPr>
        <w:t>MethodsX</w:t>
      </w:r>
      <w:r w:rsidRPr="00F80EE1">
        <w:rPr>
          <w:rFonts w:ascii="Arial" w:hAnsi="Arial" w:cs="Arial"/>
          <w:lang w:val="en-US"/>
        </w:rPr>
        <w:t>,</w:t>
      </w:r>
      <w:r w:rsidRPr="00F80EE1">
        <w:rPr>
          <w:rFonts w:ascii="Arial" w:hAnsi="Arial" w:cs="Arial"/>
          <w:i/>
          <w:lang w:val="en-US"/>
        </w:rPr>
        <w:t xml:space="preserve"> 10</w:t>
      </w:r>
      <w:r w:rsidRPr="00F80EE1">
        <w:rPr>
          <w:rFonts w:ascii="Arial" w:hAnsi="Arial" w:cs="Arial"/>
          <w:lang w:val="en-US"/>
        </w:rPr>
        <w:t xml:space="preserve">, 102043. </w:t>
      </w:r>
      <w:hyperlink r:id="rId43" w:history="1">
        <w:r w:rsidRPr="00F80EE1">
          <w:rPr>
            <w:rStyle w:val="Hyperlink"/>
            <w:rFonts w:ascii="Arial" w:hAnsi="Arial" w:cs="Arial"/>
            <w:color w:val="auto"/>
            <w:lang w:val="en-US"/>
          </w:rPr>
          <w:t>https://doi.org/10.1016/j.mex.2023.102043</w:t>
        </w:r>
      </w:hyperlink>
      <w:r w:rsidRPr="00F80EE1">
        <w:rPr>
          <w:rFonts w:ascii="Arial" w:hAnsi="Arial" w:cs="Arial"/>
          <w:lang w:val="en-US"/>
        </w:rPr>
        <w:t xml:space="preserve"> </w:t>
      </w:r>
    </w:p>
    <w:p w14:paraId="290EDA41" w14:textId="77777777" w:rsidR="00F80EE1" w:rsidRPr="00F80EE1" w:rsidRDefault="00F80EE1" w:rsidP="00F80EE1">
      <w:pPr>
        <w:rPr>
          <w:rFonts w:ascii="Arial" w:hAnsi="Arial" w:cs="Arial"/>
          <w:lang w:val="en-US"/>
        </w:rPr>
      </w:pPr>
    </w:p>
    <w:p w14:paraId="39D7B30D" w14:textId="77777777" w:rsidR="00F80EE1" w:rsidRPr="00F80EE1" w:rsidRDefault="00F80EE1" w:rsidP="00F80EE1">
      <w:pPr>
        <w:rPr>
          <w:rFonts w:ascii="Arial" w:hAnsi="Arial" w:cs="Arial"/>
          <w:lang w:val="en-US"/>
        </w:rPr>
      </w:pPr>
      <w:r w:rsidRPr="00F80EE1">
        <w:rPr>
          <w:rFonts w:ascii="Arial" w:hAnsi="Arial" w:cs="Arial"/>
          <w:lang w:val="en-US"/>
        </w:rPr>
        <w:t xml:space="preserve">Simkova, S. S., Dvorackova, O., &amp; Velemínsky, M. (2022). Assessment of healthy lifestyles in relation to BMI. </w:t>
      </w:r>
      <w:r w:rsidRPr="00F80EE1">
        <w:rPr>
          <w:rFonts w:ascii="Arial" w:hAnsi="Arial" w:cs="Arial"/>
          <w:i/>
          <w:lang w:val="en-US"/>
        </w:rPr>
        <w:t>Neuro Endocrinol Lett</w:t>
      </w:r>
      <w:r w:rsidRPr="00F80EE1">
        <w:rPr>
          <w:rFonts w:ascii="Arial" w:hAnsi="Arial" w:cs="Arial"/>
          <w:lang w:val="en-US"/>
        </w:rPr>
        <w:t>,</w:t>
      </w:r>
      <w:r w:rsidRPr="00F80EE1">
        <w:rPr>
          <w:rFonts w:ascii="Arial" w:hAnsi="Arial" w:cs="Arial"/>
          <w:i/>
          <w:lang w:val="en-US"/>
        </w:rPr>
        <w:t xml:space="preserve"> 43</w:t>
      </w:r>
      <w:r w:rsidRPr="00F80EE1">
        <w:rPr>
          <w:rFonts w:ascii="Arial" w:hAnsi="Arial" w:cs="Arial"/>
          <w:lang w:val="en-US"/>
        </w:rPr>
        <w:t xml:space="preserve">(7-8), 393-399. </w:t>
      </w:r>
    </w:p>
    <w:p w14:paraId="22FCBF7C" w14:textId="77777777" w:rsidR="00F80EE1" w:rsidRPr="00F80EE1" w:rsidRDefault="00F80EE1" w:rsidP="00F80EE1">
      <w:pPr>
        <w:rPr>
          <w:rFonts w:ascii="Arial" w:hAnsi="Arial" w:cs="Arial"/>
          <w:lang w:val="en-US"/>
        </w:rPr>
      </w:pPr>
    </w:p>
    <w:p w14:paraId="554AAFA5" w14:textId="77777777" w:rsidR="00F80EE1" w:rsidRPr="00F80EE1" w:rsidRDefault="00F80EE1" w:rsidP="00F80EE1">
      <w:pPr>
        <w:rPr>
          <w:rFonts w:ascii="Arial" w:hAnsi="Arial" w:cs="Arial"/>
          <w:lang w:val="en-US"/>
        </w:rPr>
      </w:pPr>
      <w:r w:rsidRPr="00F80EE1">
        <w:rPr>
          <w:rFonts w:ascii="Arial" w:hAnsi="Arial" w:cs="Arial"/>
          <w:lang w:val="en-US"/>
        </w:rPr>
        <w:t xml:space="preserve">Sjöström, L., Lindroos, A. K., Peltonen, M., Torgerson, J., Bouchard, C., Carlsson, B., . . . Group, S. O. S. S. S. (2004). Lifestyle, diabetes, and cardiovascular risk factors 10 years after bariatric surgery. </w:t>
      </w:r>
      <w:r w:rsidRPr="00F80EE1">
        <w:rPr>
          <w:rFonts w:ascii="Arial" w:hAnsi="Arial" w:cs="Arial"/>
          <w:i/>
          <w:lang w:val="en-US"/>
        </w:rPr>
        <w:t>N Engl J Med</w:t>
      </w:r>
      <w:r w:rsidRPr="00F80EE1">
        <w:rPr>
          <w:rFonts w:ascii="Arial" w:hAnsi="Arial" w:cs="Arial"/>
          <w:lang w:val="en-US"/>
        </w:rPr>
        <w:t>,</w:t>
      </w:r>
      <w:r w:rsidRPr="00F80EE1">
        <w:rPr>
          <w:rFonts w:ascii="Arial" w:hAnsi="Arial" w:cs="Arial"/>
          <w:i/>
          <w:lang w:val="en-US"/>
        </w:rPr>
        <w:t xml:space="preserve"> 351</w:t>
      </w:r>
      <w:r w:rsidRPr="00F80EE1">
        <w:rPr>
          <w:rFonts w:ascii="Arial" w:hAnsi="Arial" w:cs="Arial"/>
          <w:lang w:val="en-US"/>
        </w:rPr>
        <w:t xml:space="preserve">(26), 2683-2693. </w:t>
      </w:r>
      <w:hyperlink r:id="rId44" w:history="1">
        <w:r w:rsidRPr="00F80EE1">
          <w:rPr>
            <w:rStyle w:val="Hyperlink"/>
            <w:rFonts w:ascii="Arial" w:hAnsi="Arial" w:cs="Arial"/>
            <w:color w:val="auto"/>
            <w:lang w:val="en-US"/>
          </w:rPr>
          <w:t>https://doi.org/10.1056/NEJMoa035622</w:t>
        </w:r>
      </w:hyperlink>
      <w:r w:rsidRPr="00F80EE1">
        <w:rPr>
          <w:rFonts w:ascii="Arial" w:hAnsi="Arial" w:cs="Arial"/>
          <w:lang w:val="en-US"/>
        </w:rPr>
        <w:t xml:space="preserve"> </w:t>
      </w:r>
    </w:p>
    <w:p w14:paraId="2D411E3D" w14:textId="77777777" w:rsidR="00F80EE1" w:rsidRPr="00F80EE1" w:rsidRDefault="00F80EE1" w:rsidP="00F80EE1">
      <w:pPr>
        <w:rPr>
          <w:rFonts w:ascii="Arial" w:hAnsi="Arial" w:cs="Arial"/>
          <w:lang w:val="en-US"/>
        </w:rPr>
      </w:pPr>
    </w:p>
    <w:p w14:paraId="3631E712" w14:textId="77777777" w:rsidR="00F80EE1" w:rsidRPr="00F80EE1" w:rsidRDefault="00F80EE1" w:rsidP="00F80EE1">
      <w:pPr>
        <w:rPr>
          <w:rFonts w:ascii="Arial" w:hAnsi="Arial" w:cs="Arial"/>
          <w:lang w:val="en-US"/>
        </w:rPr>
      </w:pPr>
      <w:r w:rsidRPr="00F80EE1">
        <w:rPr>
          <w:rFonts w:ascii="Arial" w:hAnsi="Arial" w:cs="Arial"/>
          <w:lang w:val="en-US"/>
        </w:rPr>
        <w:t xml:space="preserve">Steenackers, N., Vanuytsel, T., Augustijns, P., Tack, J., Mertens, A., Lannoo, M., . . . Matthys, C. (2021). Adaptations in gastrointestinal physiology after sleeve gastrectomy and Roux-en-Y gastric bypass. </w:t>
      </w:r>
      <w:r w:rsidRPr="00F80EE1">
        <w:rPr>
          <w:rFonts w:ascii="Arial" w:hAnsi="Arial" w:cs="Arial"/>
          <w:i/>
          <w:lang w:val="en-US"/>
        </w:rPr>
        <w:t>Lancet Gastroenterol Hepatol</w:t>
      </w:r>
      <w:r w:rsidRPr="00F80EE1">
        <w:rPr>
          <w:rFonts w:ascii="Arial" w:hAnsi="Arial" w:cs="Arial"/>
          <w:lang w:val="en-US"/>
        </w:rPr>
        <w:t>,</w:t>
      </w:r>
      <w:r w:rsidRPr="00F80EE1">
        <w:rPr>
          <w:rFonts w:ascii="Arial" w:hAnsi="Arial" w:cs="Arial"/>
          <w:i/>
          <w:lang w:val="en-US"/>
        </w:rPr>
        <w:t xml:space="preserve"> 6</w:t>
      </w:r>
      <w:r w:rsidRPr="00F80EE1">
        <w:rPr>
          <w:rFonts w:ascii="Arial" w:hAnsi="Arial" w:cs="Arial"/>
          <w:lang w:val="en-US"/>
        </w:rPr>
        <w:t xml:space="preserve">(3), 225-237. </w:t>
      </w:r>
      <w:hyperlink r:id="rId45" w:history="1">
        <w:r w:rsidRPr="00F80EE1">
          <w:rPr>
            <w:rStyle w:val="Hyperlink"/>
            <w:rFonts w:ascii="Arial" w:hAnsi="Arial" w:cs="Arial"/>
            <w:color w:val="auto"/>
            <w:lang w:val="en-US"/>
          </w:rPr>
          <w:t>https://doi.org/10.1016/S2468-1253(20)30302-2</w:t>
        </w:r>
      </w:hyperlink>
      <w:r w:rsidRPr="00F80EE1">
        <w:rPr>
          <w:rFonts w:ascii="Arial" w:hAnsi="Arial" w:cs="Arial"/>
          <w:lang w:val="en-US"/>
        </w:rPr>
        <w:t xml:space="preserve"> </w:t>
      </w:r>
    </w:p>
    <w:p w14:paraId="337A805F" w14:textId="77777777" w:rsidR="00F80EE1" w:rsidRPr="00F80EE1" w:rsidRDefault="00F80EE1" w:rsidP="00F80EE1">
      <w:pPr>
        <w:rPr>
          <w:rFonts w:ascii="Arial" w:hAnsi="Arial" w:cs="Arial"/>
          <w:lang w:val="en-US"/>
        </w:rPr>
      </w:pPr>
    </w:p>
    <w:p w14:paraId="7D9B8663" w14:textId="77777777" w:rsidR="00F80EE1" w:rsidRPr="00F80EE1" w:rsidRDefault="00F80EE1" w:rsidP="00F80EE1">
      <w:pPr>
        <w:rPr>
          <w:rFonts w:ascii="Arial" w:hAnsi="Arial" w:cs="Arial"/>
          <w:lang w:val="en-US"/>
        </w:rPr>
      </w:pPr>
      <w:r w:rsidRPr="00F80EE1">
        <w:rPr>
          <w:rFonts w:ascii="Arial" w:hAnsi="Arial" w:cs="Arial"/>
          <w:lang w:val="en-US"/>
        </w:rPr>
        <w:t xml:space="preserve">Vaurs, C., Diméglio, C., Charras, L., Anduze, Y., Chalret du Rieu, M., &amp; Ritz, P. (2015). Determinants of changes in muscle mass after bariatric surgery. </w:t>
      </w:r>
      <w:r w:rsidRPr="00F80EE1">
        <w:rPr>
          <w:rFonts w:ascii="Arial" w:hAnsi="Arial" w:cs="Arial"/>
          <w:i/>
          <w:lang w:val="en-US"/>
        </w:rPr>
        <w:t>Diabetes Metab</w:t>
      </w:r>
      <w:r w:rsidRPr="00F80EE1">
        <w:rPr>
          <w:rFonts w:ascii="Arial" w:hAnsi="Arial" w:cs="Arial"/>
          <w:lang w:val="en-US"/>
        </w:rPr>
        <w:t>,</w:t>
      </w:r>
      <w:r w:rsidRPr="00F80EE1">
        <w:rPr>
          <w:rFonts w:ascii="Arial" w:hAnsi="Arial" w:cs="Arial"/>
          <w:i/>
          <w:lang w:val="en-US"/>
        </w:rPr>
        <w:t xml:space="preserve"> 41</w:t>
      </w:r>
      <w:r w:rsidRPr="00F80EE1">
        <w:rPr>
          <w:rFonts w:ascii="Arial" w:hAnsi="Arial" w:cs="Arial"/>
          <w:lang w:val="en-US"/>
        </w:rPr>
        <w:t xml:space="preserve">(5), 416-421. </w:t>
      </w:r>
      <w:hyperlink r:id="rId46" w:history="1">
        <w:r w:rsidRPr="00F80EE1">
          <w:rPr>
            <w:rStyle w:val="Hyperlink"/>
            <w:rFonts w:ascii="Arial" w:hAnsi="Arial" w:cs="Arial"/>
            <w:color w:val="auto"/>
            <w:lang w:val="en-US"/>
          </w:rPr>
          <w:t>https://doi.org/10.1016/j.diabet.2015.04.003</w:t>
        </w:r>
      </w:hyperlink>
      <w:r w:rsidRPr="00F80EE1">
        <w:rPr>
          <w:rFonts w:ascii="Arial" w:hAnsi="Arial" w:cs="Arial"/>
          <w:lang w:val="en-US"/>
        </w:rPr>
        <w:t xml:space="preserve"> </w:t>
      </w:r>
    </w:p>
    <w:p w14:paraId="527F87EA" w14:textId="77777777" w:rsidR="00F80EE1" w:rsidRPr="00F80EE1" w:rsidRDefault="00F80EE1" w:rsidP="00F80EE1">
      <w:pPr>
        <w:rPr>
          <w:rFonts w:ascii="Arial" w:hAnsi="Arial" w:cs="Arial"/>
          <w:lang w:val="en-US"/>
        </w:rPr>
      </w:pPr>
    </w:p>
    <w:p w14:paraId="018DF0E8" w14:textId="77777777" w:rsidR="00F80EE1" w:rsidRPr="00F80EE1" w:rsidRDefault="00F80EE1" w:rsidP="00F80EE1">
      <w:pPr>
        <w:rPr>
          <w:rFonts w:ascii="Arial" w:hAnsi="Arial" w:cs="Arial"/>
          <w:lang w:val="en-US"/>
        </w:rPr>
      </w:pPr>
      <w:r w:rsidRPr="00F80EE1">
        <w:rPr>
          <w:rFonts w:ascii="Arial" w:hAnsi="Arial" w:cs="Arial"/>
          <w:lang w:val="en-US"/>
        </w:rPr>
        <w:lastRenderedPageBreak/>
        <w:t xml:space="preserve">Ware, J., Kosinski, M., &amp; Keller, S. D. (1996). A 12-Item Short-Form Health Survey: construction of scales and preliminary tests of reliability and validity. </w:t>
      </w:r>
      <w:r w:rsidRPr="00F80EE1">
        <w:rPr>
          <w:rFonts w:ascii="Arial" w:hAnsi="Arial" w:cs="Arial"/>
          <w:i/>
          <w:lang w:val="en-US"/>
        </w:rPr>
        <w:t>Med Care</w:t>
      </w:r>
      <w:r w:rsidRPr="00F80EE1">
        <w:rPr>
          <w:rFonts w:ascii="Arial" w:hAnsi="Arial" w:cs="Arial"/>
          <w:lang w:val="en-US"/>
        </w:rPr>
        <w:t>,</w:t>
      </w:r>
      <w:r w:rsidRPr="00F80EE1">
        <w:rPr>
          <w:rFonts w:ascii="Arial" w:hAnsi="Arial" w:cs="Arial"/>
          <w:i/>
          <w:lang w:val="en-US"/>
        </w:rPr>
        <w:t xml:space="preserve"> 34</w:t>
      </w:r>
      <w:r w:rsidRPr="00F80EE1">
        <w:rPr>
          <w:rFonts w:ascii="Arial" w:hAnsi="Arial" w:cs="Arial"/>
          <w:lang w:val="en-US"/>
        </w:rPr>
        <w:t xml:space="preserve">(3), 220-233. </w:t>
      </w:r>
      <w:hyperlink r:id="rId47" w:history="1">
        <w:r w:rsidRPr="00F80EE1">
          <w:rPr>
            <w:rStyle w:val="Hyperlink"/>
            <w:rFonts w:ascii="Arial" w:hAnsi="Arial" w:cs="Arial"/>
            <w:color w:val="auto"/>
            <w:lang w:val="en-US"/>
          </w:rPr>
          <w:t>https://doi.org/10.1097/00005650-199603000-00003</w:t>
        </w:r>
      </w:hyperlink>
      <w:r w:rsidRPr="00F80EE1">
        <w:rPr>
          <w:rFonts w:ascii="Arial" w:hAnsi="Arial" w:cs="Arial"/>
          <w:lang w:val="en-US"/>
        </w:rPr>
        <w:t xml:space="preserve"> </w:t>
      </w:r>
    </w:p>
    <w:p w14:paraId="3D5FA00A" w14:textId="77777777" w:rsidR="00F80EE1" w:rsidRPr="00F80EE1" w:rsidRDefault="00F80EE1" w:rsidP="00F80EE1">
      <w:pPr>
        <w:rPr>
          <w:rFonts w:ascii="Arial" w:hAnsi="Arial" w:cs="Arial"/>
          <w:lang w:val="en-US"/>
        </w:rPr>
      </w:pPr>
    </w:p>
    <w:p w14:paraId="188B7C79" w14:textId="77777777" w:rsidR="00F80EE1" w:rsidRPr="00D5091D" w:rsidRDefault="00F80EE1" w:rsidP="00F80EE1">
      <w:pPr>
        <w:rPr>
          <w:rFonts w:ascii="Arial" w:hAnsi="Arial" w:cs="Arial"/>
        </w:rPr>
      </w:pPr>
      <w:r w:rsidRPr="00F80EE1">
        <w:rPr>
          <w:rFonts w:ascii="Arial" w:hAnsi="Arial" w:cs="Arial"/>
          <w:lang w:val="en-US"/>
        </w:rPr>
        <w:t xml:space="preserve">Zhou, N., Scoubeau, C., Forton, K., Loi, P., Closset, J., Deboeck, G., Faoro, V. (2022). Lean Mass Loss and Altered Muscular Aerobic Capacity after Bariatric Surgery. </w:t>
      </w:r>
      <w:r w:rsidRPr="00D5091D">
        <w:rPr>
          <w:rFonts w:ascii="Arial" w:hAnsi="Arial" w:cs="Arial"/>
          <w:i/>
        </w:rPr>
        <w:t>Obes Facts</w:t>
      </w:r>
      <w:r w:rsidRPr="00D5091D">
        <w:rPr>
          <w:rFonts w:ascii="Arial" w:hAnsi="Arial" w:cs="Arial"/>
        </w:rPr>
        <w:t>,</w:t>
      </w:r>
      <w:r w:rsidRPr="00D5091D">
        <w:rPr>
          <w:rFonts w:ascii="Arial" w:hAnsi="Arial" w:cs="Arial"/>
          <w:i/>
        </w:rPr>
        <w:t xml:space="preserve"> 15</w:t>
      </w:r>
      <w:r w:rsidRPr="00D5091D">
        <w:rPr>
          <w:rFonts w:ascii="Arial" w:hAnsi="Arial" w:cs="Arial"/>
        </w:rPr>
        <w:t xml:space="preserve">(2), 248-256. </w:t>
      </w:r>
      <w:hyperlink r:id="rId48" w:history="1">
        <w:r w:rsidRPr="00D5091D">
          <w:rPr>
            <w:rStyle w:val="Hyperlink"/>
            <w:rFonts w:ascii="Arial" w:hAnsi="Arial" w:cs="Arial"/>
            <w:color w:val="auto"/>
          </w:rPr>
          <w:t>https://doi.org/10.1159/000521242</w:t>
        </w:r>
      </w:hyperlink>
      <w:r w:rsidRPr="00D5091D">
        <w:rPr>
          <w:rFonts w:ascii="Arial" w:hAnsi="Arial" w:cs="Arial"/>
        </w:rPr>
        <w:t xml:space="preserve"> </w:t>
      </w:r>
    </w:p>
    <w:p w14:paraId="46F46922" w14:textId="6CA90FA4" w:rsidR="00F80EE1" w:rsidRDefault="00F80EE1" w:rsidP="00F80EE1">
      <w:pPr>
        <w:rPr>
          <w:rFonts w:ascii="Arial" w:hAnsi="Arial" w:cs="Arial"/>
        </w:rPr>
      </w:pPr>
      <w:r w:rsidRPr="00F80EE1">
        <w:rPr>
          <w:rFonts w:ascii="Arial" w:hAnsi="Arial" w:cs="Arial"/>
        </w:rPr>
        <w:fldChar w:fldCharType="end"/>
      </w:r>
    </w:p>
    <w:p w14:paraId="2CC9F95F" w14:textId="77777777" w:rsidR="00F80EE1" w:rsidRDefault="00F80EE1">
      <w:pPr>
        <w:rPr>
          <w:rFonts w:ascii="Arial" w:hAnsi="Arial" w:cs="Arial"/>
        </w:rPr>
      </w:pPr>
      <w:r>
        <w:rPr>
          <w:rFonts w:ascii="Arial" w:hAnsi="Arial" w:cs="Arial"/>
        </w:rPr>
        <w:br w:type="page"/>
      </w:r>
    </w:p>
    <w:p w14:paraId="74F6ED69" w14:textId="289F09C9" w:rsidR="00F80EE1" w:rsidRDefault="00F80EE1" w:rsidP="00E375B0">
      <w:pPr>
        <w:spacing w:before="240"/>
        <w:ind w:right="57"/>
        <w:jc w:val="center"/>
        <w:rPr>
          <w:rFonts w:ascii="Arial" w:hAnsi="Arial" w:cs="Arial"/>
          <w:b/>
          <w:color w:val="000000" w:themeColor="text1"/>
        </w:rPr>
      </w:pPr>
      <w:r w:rsidRPr="00F80EE1">
        <w:rPr>
          <w:rFonts w:ascii="Arial" w:hAnsi="Arial" w:cs="Arial"/>
          <w:b/>
          <w:color w:val="000000" w:themeColor="text1"/>
        </w:rPr>
        <w:lastRenderedPageBreak/>
        <w:t>Anexo 1</w:t>
      </w:r>
    </w:p>
    <w:p w14:paraId="784730BE" w14:textId="77777777" w:rsidR="00F80EE1" w:rsidRPr="00F80EE1" w:rsidRDefault="00F80EE1" w:rsidP="00E375B0">
      <w:pPr>
        <w:spacing w:line="360" w:lineRule="auto"/>
        <w:ind w:right="57"/>
        <w:jc w:val="both"/>
        <w:rPr>
          <w:rFonts w:ascii="Arial" w:hAnsi="Arial" w:cs="Arial"/>
          <w:b/>
          <w:color w:val="000000" w:themeColor="text1"/>
        </w:rPr>
      </w:pPr>
    </w:p>
    <w:p w14:paraId="3FFEC84F" w14:textId="126FD34E" w:rsidR="00F80EE1" w:rsidRDefault="00F80EE1" w:rsidP="00E375B0">
      <w:pPr>
        <w:spacing w:line="360" w:lineRule="auto"/>
        <w:ind w:right="57"/>
        <w:jc w:val="center"/>
        <w:rPr>
          <w:rFonts w:ascii="Arial" w:hAnsi="Arial" w:cs="Arial"/>
          <w:color w:val="000000" w:themeColor="text1"/>
        </w:rPr>
      </w:pPr>
      <w:r w:rsidRPr="00F80EE1">
        <w:rPr>
          <w:rFonts w:ascii="Arial" w:hAnsi="Arial" w:cs="Arial"/>
          <w:color w:val="000000" w:themeColor="text1"/>
        </w:rPr>
        <w:t>Termo de Consentimento Livre e Esclarecido TCLE</w:t>
      </w:r>
    </w:p>
    <w:p w14:paraId="670A0D82" w14:textId="77777777" w:rsidR="00F80EE1" w:rsidRPr="00F80EE1" w:rsidRDefault="00F80EE1" w:rsidP="00E375B0">
      <w:pPr>
        <w:spacing w:line="360" w:lineRule="auto"/>
        <w:ind w:right="57"/>
        <w:jc w:val="both"/>
        <w:rPr>
          <w:rFonts w:ascii="Arial" w:hAnsi="Arial" w:cs="Arial"/>
          <w:color w:val="000000" w:themeColor="text1"/>
        </w:rPr>
      </w:pPr>
    </w:p>
    <w:p w14:paraId="2C575F95" w14:textId="673F12F4" w:rsidR="00F80EE1" w:rsidRPr="004B0228" w:rsidRDefault="00F80EE1" w:rsidP="00E375B0">
      <w:pPr>
        <w:spacing w:line="360" w:lineRule="auto"/>
        <w:ind w:right="57"/>
        <w:jc w:val="both"/>
        <w:rPr>
          <w:rFonts w:ascii="Arial" w:hAnsi="Arial" w:cs="Arial"/>
          <w:bCs/>
          <w:color w:val="000000" w:themeColor="text1"/>
        </w:rPr>
      </w:pPr>
      <w:r w:rsidRPr="00F80EE1">
        <w:rPr>
          <w:rFonts w:ascii="Arial" w:hAnsi="Arial" w:cs="Arial"/>
          <w:color w:val="000000" w:themeColor="text1"/>
        </w:rPr>
        <w:t xml:space="preserve">Nome do Estudo: </w:t>
      </w:r>
      <w:r w:rsidRPr="004B0228">
        <w:rPr>
          <w:rFonts w:ascii="Arial" w:hAnsi="Arial" w:cs="Arial"/>
          <w:bCs/>
          <w:color w:val="000000" w:themeColor="text1"/>
        </w:rPr>
        <w:t>Análise e controle da perda de massa muscular após a cirurgia bariátrica e as possíveis implicações nos distúrbios respiratórios do sono: um estudo randomizado controlado.</w:t>
      </w:r>
    </w:p>
    <w:p w14:paraId="79C6F680" w14:textId="77777777" w:rsidR="004B0228" w:rsidRPr="00F80EE1" w:rsidRDefault="004B0228" w:rsidP="00E375B0">
      <w:pPr>
        <w:spacing w:line="360" w:lineRule="auto"/>
        <w:ind w:right="57"/>
        <w:jc w:val="both"/>
        <w:rPr>
          <w:rFonts w:ascii="Arial" w:hAnsi="Arial" w:cs="Arial"/>
          <w:b/>
          <w:bCs/>
          <w:color w:val="000000" w:themeColor="text1"/>
        </w:rPr>
      </w:pPr>
    </w:p>
    <w:p w14:paraId="2EFAABA6" w14:textId="1AF47B2C" w:rsidR="00F80EE1" w:rsidRDefault="00F80EE1" w:rsidP="00E375B0">
      <w:pPr>
        <w:spacing w:line="360" w:lineRule="auto"/>
        <w:ind w:right="57"/>
        <w:jc w:val="both"/>
        <w:rPr>
          <w:rFonts w:ascii="Arial" w:hAnsi="Arial" w:cs="Arial"/>
          <w:color w:val="000000" w:themeColor="text1"/>
        </w:rPr>
      </w:pPr>
      <w:r w:rsidRPr="00F80EE1">
        <w:rPr>
          <w:rFonts w:ascii="Arial" w:hAnsi="Arial" w:cs="Arial"/>
          <w:color w:val="000000" w:themeColor="text1"/>
        </w:rPr>
        <w:t>Nome do Pesquisador Responsável: Bruno Almeida Rezende</w:t>
      </w:r>
    </w:p>
    <w:p w14:paraId="30261895" w14:textId="77777777" w:rsidR="004B0228" w:rsidRPr="00F80EE1" w:rsidRDefault="004B0228" w:rsidP="00E375B0">
      <w:pPr>
        <w:spacing w:line="360" w:lineRule="auto"/>
        <w:ind w:right="57"/>
        <w:jc w:val="both"/>
        <w:rPr>
          <w:rFonts w:ascii="Arial" w:hAnsi="Arial" w:cs="Arial"/>
          <w:color w:val="000000" w:themeColor="text1"/>
        </w:rPr>
      </w:pPr>
    </w:p>
    <w:p w14:paraId="6197D4F2" w14:textId="77777777" w:rsidR="00F80EE1" w:rsidRPr="00F80EE1" w:rsidRDefault="00F80EE1" w:rsidP="00E375B0">
      <w:pPr>
        <w:spacing w:line="360" w:lineRule="auto"/>
        <w:ind w:right="57" w:firstLine="851"/>
        <w:jc w:val="both"/>
        <w:rPr>
          <w:rFonts w:ascii="Arial" w:hAnsi="Arial" w:cs="Arial"/>
          <w:color w:val="000000" w:themeColor="text1"/>
        </w:rPr>
      </w:pPr>
      <w:r w:rsidRPr="00F80EE1">
        <w:rPr>
          <w:rFonts w:ascii="Arial" w:hAnsi="Arial" w:cs="Arial"/>
          <w:color w:val="000000" w:themeColor="text1"/>
        </w:rPr>
        <w:t>Nós estamos convidando você para participar como voluntário da pesquisa “Análise e controle da perda de massa muscular após a cirurgia bariátrica e as possíveis implicações nos distúrbios respiratórios do sono: um estudo randomizado controlado”.</w:t>
      </w:r>
    </w:p>
    <w:p w14:paraId="18D1395C" w14:textId="77777777" w:rsidR="00F80EE1" w:rsidRPr="00F80EE1" w:rsidRDefault="00F80EE1" w:rsidP="00E375B0">
      <w:pPr>
        <w:spacing w:line="360" w:lineRule="auto"/>
        <w:ind w:right="57" w:firstLine="851"/>
        <w:jc w:val="both"/>
        <w:rPr>
          <w:rFonts w:ascii="Arial" w:hAnsi="Arial" w:cs="Arial"/>
          <w:color w:val="000000" w:themeColor="text1"/>
        </w:rPr>
      </w:pPr>
      <w:r w:rsidRPr="00F80EE1">
        <w:rPr>
          <w:rFonts w:ascii="Arial" w:hAnsi="Arial" w:cs="Arial"/>
          <w:color w:val="000000" w:themeColor="text1"/>
        </w:rPr>
        <w:t>Este documento tem o objetivo de lhe dar informações sobre a pesquisa e de assegurar seus direitos como participante da pesquisa. Por favor, antes de decidir participar da pesquisa, é importante que você leia, ou que alguém leia para você, esse documento com atenção. Use o tempo que precisar. Em caso de qualquer dúvida ou informação que não entenda, peça ao(a) pesquisador(a) responsável pelo estudo que explique a você. Se preferir, consulte seus familiares, amigos ou outras pessoas antes de decidir participar da pesquisa.</w:t>
      </w:r>
    </w:p>
    <w:p w14:paraId="2D92320D" w14:textId="77777777" w:rsidR="00F80EE1" w:rsidRPr="00F80EE1" w:rsidRDefault="00F80EE1" w:rsidP="00E375B0">
      <w:pPr>
        <w:spacing w:line="360" w:lineRule="auto"/>
        <w:ind w:right="57" w:firstLine="851"/>
        <w:jc w:val="both"/>
        <w:rPr>
          <w:rFonts w:ascii="Arial" w:hAnsi="Arial" w:cs="Arial"/>
          <w:color w:val="000000" w:themeColor="text1"/>
        </w:rPr>
      </w:pPr>
      <w:r w:rsidRPr="00F80EE1">
        <w:rPr>
          <w:rFonts w:ascii="Arial" w:hAnsi="Arial" w:cs="Arial"/>
          <w:color w:val="000000" w:themeColor="text1"/>
        </w:rPr>
        <w:t>Primeiro nós queremos que você saiba que sua participação nesta pesquisa é opcional. Você pode decidir não participar da pesquisa ou, caso decida participar, você pode sair dela a qualquer momento. A sua decisão não implicará em quaisquer penalidades ou perda de benefícios que você tenha por direito. Você pode fazer perguntas a qualquer momento.</w:t>
      </w:r>
    </w:p>
    <w:p w14:paraId="5C96D5F7" w14:textId="31D6CEAD" w:rsidR="00F80EE1" w:rsidRDefault="00F80EE1" w:rsidP="00E375B0">
      <w:pPr>
        <w:spacing w:line="360" w:lineRule="auto"/>
        <w:ind w:right="57" w:firstLine="851"/>
        <w:jc w:val="both"/>
        <w:rPr>
          <w:rFonts w:ascii="Arial" w:hAnsi="Arial" w:cs="Arial"/>
          <w:color w:val="000000" w:themeColor="text1"/>
        </w:rPr>
      </w:pPr>
      <w:r w:rsidRPr="00F80EE1">
        <w:rPr>
          <w:rFonts w:ascii="Arial" w:hAnsi="Arial" w:cs="Arial"/>
        </w:rPr>
        <w:t>Depois que você entender a pesquisa e concordar em participar, nós iremos te pedir para assinar ou colocar a sua impressão digital neste documento. Este documento será elaborado em duas vias, uma será dada para você guardar e outra via será arquivada pelo pesquisador. As duas vias serão assinadas por você e pelo responsável da pesquisa.</w:t>
      </w:r>
      <w:r w:rsidRPr="00F80EE1">
        <w:rPr>
          <w:rFonts w:ascii="Arial" w:hAnsi="Arial" w:cs="Arial"/>
          <w:color w:val="000000" w:themeColor="text1"/>
        </w:rPr>
        <w:t xml:space="preserve"> </w:t>
      </w:r>
    </w:p>
    <w:p w14:paraId="18C39D83" w14:textId="77777777" w:rsidR="00F80EE1" w:rsidRPr="00F80EE1" w:rsidRDefault="00F80EE1" w:rsidP="00E375B0">
      <w:pPr>
        <w:spacing w:line="360" w:lineRule="auto"/>
        <w:ind w:right="57"/>
        <w:jc w:val="both"/>
        <w:rPr>
          <w:rFonts w:ascii="Arial" w:hAnsi="Arial" w:cs="Arial"/>
          <w:color w:val="000000" w:themeColor="text1"/>
        </w:rPr>
      </w:pPr>
    </w:p>
    <w:p w14:paraId="219B5C3E" w14:textId="7027F183" w:rsidR="00F80EE1" w:rsidRDefault="00F80EE1" w:rsidP="00E375B0">
      <w:pPr>
        <w:spacing w:line="360" w:lineRule="auto"/>
        <w:ind w:right="57"/>
        <w:jc w:val="both"/>
        <w:rPr>
          <w:rFonts w:ascii="Arial" w:hAnsi="Arial" w:cs="Arial"/>
          <w:b/>
          <w:bCs/>
          <w:color w:val="000000" w:themeColor="text1"/>
        </w:rPr>
      </w:pPr>
      <w:r w:rsidRPr="00F80EE1">
        <w:rPr>
          <w:rFonts w:ascii="Arial" w:hAnsi="Arial" w:cs="Arial"/>
          <w:b/>
          <w:bCs/>
          <w:color w:val="000000" w:themeColor="text1"/>
        </w:rPr>
        <w:t>JUSTIFICATIVA E OBJETIVOS</w:t>
      </w:r>
    </w:p>
    <w:p w14:paraId="476926C7" w14:textId="77777777" w:rsidR="00F80EE1" w:rsidRPr="00F80EE1" w:rsidRDefault="00F80EE1" w:rsidP="00E375B0">
      <w:pPr>
        <w:spacing w:line="360" w:lineRule="auto"/>
        <w:ind w:right="57"/>
        <w:jc w:val="both"/>
        <w:rPr>
          <w:rFonts w:ascii="Arial" w:hAnsi="Arial" w:cs="Arial"/>
          <w:color w:val="000000" w:themeColor="text1"/>
        </w:rPr>
      </w:pPr>
    </w:p>
    <w:p w14:paraId="602E857F" w14:textId="3D04D684" w:rsidR="00F80EE1" w:rsidRDefault="00F80EE1" w:rsidP="00E375B0">
      <w:pPr>
        <w:spacing w:line="360" w:lineRule="auto"/>
        <w:ind w:right="57"/>
        <w:jc w:val="both"/>
        <w:rPr>
          <w:rFonts w:ascii="Arial" w:hAnsi="Arial" w:cs="Arial"/>
          <w:color w:val="000000" w:themeColor="text1"/>
          <w:u w:val="single"/>
        </w:rPr>
      </w:pPr>
      <w:r w:rsidRPr="00F80EE1">
        <w:rPr>
          <w:rFonts w:ascii="Arial" w:hAnsi="Arial" w:cs="Arial"/>
          <w:color w:val="000000" w:themeColor="text1"/>
          <w:u w:val="single"/>
        </w:rPr>
        <w:lastRenderedPageBreak/>
        <w:t>Por que estamos fazendo esta pesquisa?</w:t>
      </w:r>
    </w:p>
    <w:p w14:paraId="7DA649E9" w14:textId="77777777" w:rsidR="00F80EE1" w:rsidRPr="00F80EE1" w:rsidRDefault="00F80EE1" w:rsidP="00E375B0">
      <w:pPr>
        <w:spacing w:line="360" w:lineRule="auto"/>
        <w:ind w:right="57"/>
        <w:jc w:val="both"/>
        <w:rPr>
          <w:rFonts w:ascii="Arial" w:hAnsi="Arial" w:cs="Arial"/>
          <w:color w:val="000000" w:themeColor="text1"/>
          <w:u w:val="single"/>
        </w:rPr>
      </w:pPr>
    </w:p>
    <w:p w14:paraId="73C44435" w14:textId="4991E3D0"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O motivo que nos leva a realizar esta pesquisa é analisar se determinados protocolos de atividade física executados depois da cirurgia bariátrica podem ser eficientes no processo de preservação da massa muscular e se de alguma forma isto também repercute na melhora dos distúrbios respiratórios que acontecem durante o sono. Sabemos que nas semanas seguintes após a cirurgia bariátrica os pacientes perdem além de gordura, uma quantidade importante de massa muscular. Isto pode também ter repercussão no sono do indivíduo, pois sabemos que a perda de massa muscular e de gordura influenciam na passagem de ar pelas vias aéreas enquanto o paciente está dormido. Acreditamos que quanto menos massa muscular e mais tecido adiposo o paciente perca, melhor será a respiração do paciente durante o sono. </w:t>
      </w:r>
    </w:p>
    <w:p w14:paraId="4B7994BF" w14:textId="77777777" w:rsidR="00F80EE1" w:rsidRPr="00E375B0" w:rsidRDefault="00F80EE1" w:rsidP="004B0228">
      <w:pPr>
        <w:spacing w:line="360" w:lineRule="auto"/>
        <w:ind w:right="57"/>
        <w:jc w:val="both"/>
        <w:rPr>
          <w:rFonts w:ascii="Arial" w:hAnsi="Arial" w:cs="Arial"/>
          <w:color w:val="000000" w:themeColor="text1"/>
        </w:rPr>
      </w:pPr>
    </w:p>
    <w:p w14:paraId="124C4805" w14:textId="3BBFC3D8"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Por que estamos convidando você para fazer parte desta pesquisa?</w:t>
      </w:r>
    </w:p>
    <w:p w14:paraId="46C9075E" w14:textId="77777777" w:rsidR="00F80EE1" w:rsidRPr="00E375B0" w:rsidRDefault="00F80EE1" w:rsidP="004B0228">
      <w:pPr>
        <w:spacing w:line="360" w:lineRule="auto"/>
        <w:ind w:right="57"/>
        <w:jc w:val="both"/>
        <w:rPr>
          <w:rFonts w:ascii="Arial" w:hAnsi="Arial" w:cs="Arial"/>
          <w:color w:val="000000" w:themeColor="text1"/>
          <w:u w:val="single"/>
        </w:rPr>
      </w:pPr>
    </w:p>
    <w:p w14:paraId="1373991F" w14:textId="3BED559F"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Você foi convidado a participar deste estudo porque você será submetido a cirurgia bariátrica e se enquadra nos critérios que determinamos para ser inserido em nossa pesquisa. Sua participação poderá nos fornecer resultados que ajudarão a criar protocolos específicos de exercícios físicos para serem executados após a cirurgia bariátrica e que ajudarão a preservar a massa muscular e maximizar a perda de gordura. Acreditamos que a preservação da massa muscular, associada a uma perda de gordura importante após a cirurgia bariátrica pode trazer muitos benefícios, dentre eles uma melhora na qualidade do sono do paciente devido a facilitação da passagem de ar pelas vias aéreas. </w:t>
      </w:r>
    </w:p>
    <w:p w14:paraId="4B3ADAEE" w14:textId="77777777" w:rsidR="00F80EE1" w:rsidRPr="00E375B0" w:rsidRDefault="00F80EE1" w:rsidP="00E375B0">
      <w:pPr>
        <w:spacing w:line="360" w:lineRule="auto"/>
        <w:ind w:right="57"/>
        <w:jc w:val="both"/>
        <w:rPr>
          <w:rFonts w:ascii="Arial" w:hAnsi="Arial" w:cs="Arial"/>
          <w:color w:val="000000" w:themeColor="text1"/>
        </w:rPr>
      </w:pPr>
    </w:p>
    <w:p w14:paraId="2BEDC630" w14:textId="553F2EEE" w:rsidR="00F80EE1" w:rsidRPr="00E375B0" w:rsidRDefault="00F80EE1" w:rsidP="00E375B0">
      <w:pPr>
        <w:spacing w:line="360" w:lineRule="auto"/>
        <w:ind w:right="57"/>
        <w:jc w:val="both"/>
        <w:rPr>
          <w:rFonts w:ascii="Arial" w:hAnsi="Arial" w:cs="Arial"/>
          <w:b/>
          <w:bCs/>
          <w:color w:val="000000" w:themeColor="text1"/>
        </w:rPr>
      </w:pPr>
      <w:r w:rsidRPr="00E375B0">
        <w:rPr>
          <w:rFonts w:ascii="Arial" w:hAnsi="Arial" w:cs="Arial"/>
          <w:b/>
          <w:bCs/>
          <w:color w:val="000000" w:themeColor="text1"/>
        </w:rPr>
        <w:t>PROCEDIMENTOS</w:t>
      </w:r>
    </w:p>
    <w:p w14:paraId="73F83FB1" w14:textId="77777777" w:rsidR="00F80EE1" w:rsidRPr="00E375B0" w:rsidRDefault="00F80EE1" w:rsidP="00E375B0">
      <w:pPr>
        <w:spacing w:line="360" w:lineRule="auto"/>
        <w:ind w:right="57"/>
        <w:jc w:val="both"/>
        <w:rPr>
          <w:rFonts w:ascii="Arial" w:hAnsi="Arial" w:cs="Arial"/>
          <w:b/>
          <w:bCs/>
          <w:color w:val="000000" w:themeColor="text1"/>
        </w:rPr>
      </w:pPr>
    </w:p>
    <w:p w14:paraId="5BD8DE3A" w14:textId="2D65A7B2"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Como será sua participação nesta pesquisa?</w:t>
      </w:r>
    </w:p>
    <w:p w14:paraId="2FDF1448" w14:textId="77777777" w:rsidR="00F80EE1" w:rsidRPr="00E375B0" w:rsidRDefault="00F80EE1" w:rsidP="00E375B0">
      <w:pPr>
        <w:spacing w:line="360" w:lineRule="auto"/>
        <w:ind w:right="57"/>
        <w:jc w:val="both"/>
        <w:rPr>
          <w:rFonts w:ascii="Arial" w:hAnsi="Arial" w:cs="Arial"/>
          <w:color w:val="000000" w:themeColor="text1"/>
        </w:rPr>
      </w:pPr>
    </w:p>
    <w:p w14:paraId="29D23927" w14:textId="2E7EEFF3"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Se você aceitar participar desta pesquisa iremos inserir você aleatoriamente em um grupo de pacientes que será submetido a um protocolo de treinamento físico específico. Estamos testando três protocolos. Todos eles envolvem caminhada, embora um deles consista apenas de uma caminhada diária, enquanto o outro de uma caminhada e um protocolo de musculação que será inserido um mês depois e o </w:t>
      </w:r>
      <w:r w:rsidRPr="00E375B0">
        <w:rPr>
          <w:rFonts w:ascii="Arial" w:hAnsi="Arial" w:cs="Arial"/>
          <w:color w:val="000000" w:themeColor="text1"/>
        </w:rPr>
        <w:lastRenderedPageBreak/>
        <w:t xml:space="preserve">outro uma caminhada associada a musculação desde os primeiros dias após a cirurgia. Você será acompanhado nesta pesquisa por aproximadamente 03 meses e iremos monitorar sua perda de peso por bioimpedância (sistema que nos permite saber a quantidade de gordura e de musculo no organismo do paciente). VOCE NÃO PODERA ESCOLHER O GRUPO QUE VAI PARTICIPAR. Isto precisa ser feito de uma forma aleatória para que a gente consiga executar a pesquisa da forma adequada. </w:t>
      </w:r>
    </w:p>
    <w:p w14:paraId="00E75E18" w14:textId="77777777"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Durante todo este período você será acompanhado por um profissional de educação física que é especialista em desenvolver protocolos de treinamento físico para pacientes após a cirurgia bariátricas. Ele vai dar orientações semanais a você sobre os exercícios e também irá sempre entrar em contato para saber se você está conseguindo executar o treino da forma adequada. </w:t>
      </w:r>
    </w:p>
    <w:p w14:paraId="471178CA" w14:textId="77777777"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Além de fazer os exercícios, você também irá responder a alguns questionários durante a pesquisa. Iremos usar 03 questionários. Um deles analisa a sua qualidade de vida, o outro analisa a qualidade do seu sono e outro analisa os seus hábitos alimentares. Você respondera a estes questionários antes da pesquisa, um mês após o início e ao final da pesquisa. Isto será feito durante as suas consultas de retorno no Instituto Bariátrico. Cada questionário tem um tempo médio de 5 minutos para ser respondido. </w:t>
      </w:r>
    </w:p>
    <w:p w14:paraId="0453AE76" w14:textId="6A6CD7CE"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Usaremos também para esta pesquisa alguns resultados de exames que você irá faze. São exames de rotina para todos os pacientes que fazem a cirurgia bariátrica, como os exames de sangue e exames de polissonografia. Solicitaremos também exames de imagem (tomografia e ressonância magnética) que são exames complementares para avaliarmos a sua progressão. Estes exames serão feitos em uma clínica específica e você não pagará nada por isso. </w:t>
      </w:r>
    </w:p>
    <w:p w14:paraId="195891FA" w14:textId="77777777" w:rsidR="00F80EE1" w:rsidRPr="00E375B0" w:rsidRDefault="00F80EE1" w:rsidP="00E375B0">
      <w:pPr>
        <w:spacing w:line="360" w:lineRule="auto"/>
        <w:ind w:right="57"/>
        <w:jc w:val="both"/>
        <w:rPr>
          <w:rFonts w:ascii="Arial" w:hAnsi="Arial" w:cs="Arial"/>
          <w:color w:val="000000" w:themeColor="text1"/>
        </w:rPr>
      </w:pPr>
    </w:p>
    <w:p w14:paraId="75E4E4A1" w14:textId="65C0F5F2" w:rsidR="00F80EE1" w:rsidRPr="00E375B0" w:rsidRDefault="00F80EE1" w:rsidP="00E375B0">
      <w:pPr>
        <w:spacing w:line="360" w:lineRule="auto"/>
        <w:ind w:right="57"/>
        <w:jc w:val="both"/>
        <w:rPr>
          <w:rFonts w:ascii="Arial" w:hAnsi="Arial" w:cs="Arial"/>
          <w:b/>
          <w:bCs/>
          <w:color w:val="000000" w:themeColor="text1"/>
        </w:rPr>
      </w:pPr>
      <w:r w:rsidRPr="00E375B0">
        <w:rPr>
          <w:rFonts w:ascii="Arial" w:hAnsi="Arial" w:cs="Arial"/>
          <w:b/>
          <w:bCs/>
          <w:color w:val="000000" w:themeColor="text1"/>
        </w:rPr>
        <w:t>DESCONFORTOS, RISCOS E BENEFÍCIOS</w:t>
      </w:r>
    </w:p>
    <w:p w14:paraId="36A83DED" w14:textId="77777777" w:rsidR="00F80EE1" w:rsidRPr="00E375B0" w:rsidRDefault="00F80EE1" w:rsidP="00E375B0">
      <w:pPr>
        <w:spacing w:line="360" w:lineRule="auto"/>
        <w:ind w:right="57"/>
        <w:jc w:val="both"/>
        <w:rPr>
          <w:rFonts w:ascii="Arial" w:hAnsi="Arial" w:cs="Arial"/>
          <w:b/>
          <w:bCs/>
          <w:color w:val="000000" w:themeColor="text1"/>
        </w:rPr>
      </w:pPr>
    </w:p>
    <w:p w14:paraId="6923F942" w14:textId="63EA7550" w:rsidR="00F80EE1" w:rsidRPr="00E375B0" w:rsidRDefault="00F80EE1" w:rsidP="00E375B0">
      <w:pPr>
        <w:spacing w:line="360" w:lineRule="auto"/>
        <w:ind w:right="57"/>
        <w:jc w:val="both"/>
        <w:rPr>
          <w:rFonts w:ascii="Arial" w:hAnsi="Arial" w:cs="Arial"/>
          <w:iCs/>
          <w:color w:val="000000" w:themeColor="text1"/>
          <w:u w:val="single"/>
        </w:rPr>
      </w:pPr>
      <w:r w:rsidRPr="00E375B0">
        <w:rPr>
          <w:rFonts w:ascii="Arial" w:hAnsi="Arial" w:cs="Arial"/>
          <w:iCs/>
          <w:color w:val="000000" w:themeColor="text1"/>
          <w:u w:val="single"/>
        </w:rPr>
        <w:t>Existe algum desconforto ou risco para você por participar desta pesquisa?</w:t>
      </w:r>
    </w:p>
    <w:p w14:paraId="34A362FE" w14:textId="77777777" w:rsidR="00F80EE1" w:rsidRPr="00E375B0" w:rsidRDefault="00F80EE1" w:rsidP="00E375B0">
      <w:pPr>
        <w:spacing w:line="360" w:lineRule="auto"/>
        <w:ind w:right="57"/>
        <w:jc w:val="both"/>
        <w:rPr>
          <w:rFonts w:ascii="Arial" w:hAnsi="Arial" w:cs="Arial"/>
          <w:i/>
          <w:iCs/>
          <w:color w:val="000000" w:themeColor="text1"/>
        </w:rPr>
      </w:pPr>
    </w:p>
    <w:p w14:paraId="241E5416" w14:textId="6AA0ED1F"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Todos os exercícios serão planejados de forma que sejam seguros para o seu pós-operatório. No entanto, todos os exercícios oferecem riscos, como por exemplo lesões, mal-estar, e no seu caso, dores na região operada. Se isto acontecer você poderá entrar em contato imediatamente como profissional de educação física </w:t>
      </w:r>
      <w:r w:rsidRPr="00E375B0">
        <w:rPr>
          <w:rFonts w:ascii="Arial" w:hAnsi="Arial" w:cs="Arial"/>
          <w:color w:val="000000" w:themeColor="text1"/>
        </w:rPr>
        <w:lastRenderedPageBreak/>
        <w:t>que está te acompanhando e informar a ele. Se necessário ele pode te pedir para interromper os exercícios e se retirar da pesquisa. Você também pode sair da pesquisa se sentir que os exercícios não estão te fazendo bem. Outro desconforto que você pode ter é se sentir constrangido ao responder as perguntas dos questionários. Se em algum momento você se sentir constrangido, você pode se negar a responder ao questionário ou pode deixar algumas perguntas sem resposta. Por último, toda pesquisa envolve um risco de exposição de dados dos participantes. Tomaremos todo cuidado possível para assegurar o sigilo dos seus dados. Seu nome ou fotos não serão de forma alguma divulgados sem a sua permissão. Somente os pesquisadores do estudo terão acesso aos seus dados e não iremos divulgar informações especificas sobre você, somente os resultados da pesquisa no conjunto com todos os outros participantes envolvidos.</w:t>
      </w:r>
    </w:p>
    <w:p w14:paraId="3A8C942D" w14:textId="77777777" w:rsidR="00F80EE1" w:rsidRPr="00E375B0" w:rsidRDefault="00F80EE1" w:rsidP="004B0228">
      <w:pPr>
        <w:spacing w:line="360" w:lineRule="auto"/>
        <w:ind w:right="57"/>
        <w:jc w:val="both"/>
        <w:rPr>
          <w:rFonts w:ascii="Arial" w:hAnsi="Arial" w:cs="Arial"/>
          <w:i/>
          <w:iCs/>
          <w:color w:val="000000" w:themeColor="text1"/>
        </w:rPr>
      </w:pPr>
    </w:p>
    <w:p w14:paraId="3E1D676D" w14:textId="4C097A75"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Existe algum benefício para você, por participar desta pesquisa?</w:t>
      </w:r>
    </w:p>
    <w:p w14:paraId="22ABC25B" w14:textId="77777777" w:rsidR="00F80EE1" w:rsidRPr="00E375B0" w:rsidRDefault="00F80EE1" w:rsidP="004B0228">
      <w:pPr>
        <w:spacing w:line="360" w:lineRule="auto"/>
        <w:ind w:right="57"/>
        <w:jc w:val="both"/>
        <w:rPr>
          <w:rFonts w:ascii="Arial" w:hAnsi="Arial" w:cs="Arial"/>
          <w:color w:val="000000" w:themeColor="text1"/>
          <w:u w:val="single"/>
        </w:rPr>
      </w:pPr>
    </w:p>
    <w:p w14:paraId="09159BB7" w14:textId="1777E8EB"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Ao participar deste estudo você receberá um protocolo e o acompanhamento de treinamento físico gratuitos. Além disso os resultados individuais da sua avaliação na pesquisa podem auxiliar a diagnosticar condições como por exemplo o apneia do sono e você poderá utilizar estes dados para procurar tratamento específico. Você terá acesso aos resultados dos exames e também os resultados de sua progressão nos treinos físicos prescritos. Esta pesquisa traz também um benefício </w:t>
      </w:r>
      <w:proofErr w:type="gramStart"/>
      <w:r w:rsidRPr="00E375B0">
        <w:rPr>
          <w:rFonts w:ascii="Arial" w:hAnsi="Arial" w:cs="Arial"/>
          <w:color w:val="000000" w:themeColor="text1"/>
        </w:rPr>
        <w:t>cientifico</w:t>
      </w:r>
      <w:proofErr w:type="gramEnd"/>
      <w:r w:rsidRPr="00E375B0">
        <w:rPr>
          <w:rFonts w:ascii="Arial" w:hAnsi="Arial" w:cs="Arial"/>
          <w:color w:val="000000" w:themeColor="text1"/>
        </w:rPr>
        <w:t>, pois seus resultados ajudarão a elaborar protocolos de exercícios específicos para pacientes que se submeteram a cirurgia bariátrica. Por essa razão, os resultados dessa pesquisa serão enviados para publicação em periódicos e eventos científicos.</w:t>
      </w:r>
    </w:p>
    <w:p w14:paraId="6E2F3D1C" w14:textId="77777777" w:rsidR="00F80EE1" w:rsidRPr="00E375B0" w:rsidRDefault="00F80EE1" w:rsidP="00E375B0">
      <w:pPr>
        <w:spacing w:line="360" w:lineRule="auto"/>
        <w:ind w:right="57"/>
        <w:jc w:val="both"/>
        <w:rPr>
          <w:rFonts w:ascii="Arial" w:hAnsi="Arial" w:cs="Arial"/>
          <w:b/>
          <w:color w:val="000000" w:themeColor="text1"/>
        </w:rPr>
      </w:pPr>
    </w:p>
    <w:p w14:paraId="1D036A2A" w14:textId="70C7BAC9" w:rsidR="00F80EE1" w:rsidRPr="00E375B0" w:rsidRDefault="00F80EE1" w:rsidP="00E375B0">
      <w:pPr>
        <w:spacing w:line="360" w:lineRule="auto"/>
        <w:ind w:right="57"/>
        <w:jc w:val="both"/>
        <w:rPr>
          <w:rFonts w:ascii="Arial" w:hAnsi="Arial" w:cs="Arial"/>
          <w:b/>
          <w:bCs/>
          <w:color w:val="000000" w:themeColor="text1"/>
        </w:rPr>
      </w:pPr>
      <w:r w:rsidRPr="00E375B0">
        <w:rPr>
          <w:rFonts w:ascii="Arial" w:hAnsi="Arial" w:cs="Arial"/>
          <w:b/>
          <w:bCs/>
          <w:color w:val="000000" w:themeColor="text1"/>
        </w:rPr>
        <w:t>ACOMPANHAMENTO E ASSISTÊNCIA</w:t>
      </w:r>
    </w:p>
    <w:p w14:paraId="3955B605" w14:textId="77777777" w:rsidR="00F80EE1" w:rsidRPr="00E375B0" w:rsidRDefault="00F80EE1" w:rsidP="00E375B0">
      <w:pPr>
        <w:spacing w:line="360" w:lineRule="auto"/>
        <w:ind w:right="57"/>
        <w:jc w:val="both"/>
        <w:rPr>
          <w:rFonts w:ascii="Arial" w:hAnsi="Arial" w:cs="Arial"/>
          <w:b/>
          <w:bCs/>
          <w:color w:val="000000" w:themeColor="text1"/>
        </w:rPr>
      </w:pPr>
    </w:p>
    <w:p w14:paraId="270C86F4" w14:textId="3109717D"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Os pesquisadores desse estudo garantem que você será devidamente acompanhado</w:t>
      </w:r>
      <w:r w:rsidR="004B0228">
        <w:rPr>
          <w:rFonts w:ascii="Arial" w:hAnsi="Arial" w:cs="Arial"/>
          <w:color w:val="000000" w:themeColor="text1"/>
        </w:rPr>
        <w:t xml:space="preserve"> </w:t>
      </w:r>
      <w:r w:rsidRPr="00E375B0">
        <w:rPr>
          <w:rFonts w:ascii="Arial" w:hAnsi="Arial" w:cs="Arial"/>
          <w:color w:val="000000" w:themeColor="text1"/>
        </w:rPr>
        <w:t>(a) e assistido</w:t>
      </w:r>
      <w:r w:rsidR="004B0228">
        <w:rPr>
          <w:rFonts w:ascii="Arial" w:hAnsi="Arial" w:cs="Arial"/>
          <w:color w:val="000000" w:themeColor="text1"/>
        </w:rPr>
        <w:t xml:space="preserve"> </w:t>
      </w:r>
      <w:r w:rsidRPr="00E375B0">
        <w:rPr>
          <w:rFonts w:ascii="Arial" w:hAnsi="Arial" w:cs="Arial"/>
          <w:color w:val="000000" w:themeColor="text1"/>
        </w:rPr>
        <w:t>(a) durante todo o período de sua participação no projeto, inclusive considerando o suporte e orientação posterior ao encerramento e/ou a eventual interrupção da pesquisa. Caso sejam detectadas situações que indiquem a necessidade de uma intervenção terapêutica, os pesquisadores também irão fornecer esclarecimentos a qualquer dúvida acerca dos procedimentos.</w:t>
      </w:r>
    </w:p>
    <w:p w14:paraId="58B6F991" w14:textId="77777777" w:rsidR="00F80EE1" w:rsidRPr="00E375B0" w:rsidRDefault="00F80EE1" w:rsidP="00E375B0">
      <w:pPr>
        <w:spacing w:line="360" w:lineRule="auto"/>
        <w:ind w:right="57"/>
        <w:jc w:val="both"/>
        <w:rPr>
          <w:rFonts w:ascii="Arial" w:hAnsi="Arial" w:cs="Arial"/>
          <w:color w:val="000000" w:themeColor="text1"/>
        </w:rPr>
      </w:pPr>
    </w:p>
    <w:p w14:paraId="26A2133D" w14:textId="4FA6EAC8" w:rsidR="00F80EE1" w:rsidRPr="00E375B0" w:rsidRDefault="00F80EE1" w:rsidP="00E375B0">
      <w:pPr>
        <w:spacing w:line="360" w:lineRule="auto"/>
        <w:ind w:right="57"/>
        <w:jc w:val="both"/>
        <w:rPr>
          <w:rFonts w:ascii="Arial" w:hAnsi="Arial" w:cs="Arial"/>
          <w:b/>
          <w:bCs/>
          <w:color w:val="000000" w:themeColor="text1"/>
        </w:rPr>
      </w:pPr>
      <w:r w:rsidRPr="00E375B0">
        <w:rPr>
          <w:rFonts w:ascii="Arial" w:hAnsi="Arial" w:cs="Arial"/>
          <w:b/>
          <w:bCs/>
          <w:color w:val="000000" w:themeColor="text1"/>
        </w:rPr>
        <w:lastRenderedPageBreak/>
        <w:t>RESSARCIMENTO E INDENIZAÇÃO</w:t>
      </w:r>
    </w:p>
    <w:p w14:paraId="5189E8F3" w14:textId="77777777" w:rsidR="00F80EE1" w:rsidRPr="00E375B0" w:rsidRDefault="00F80EE1" w:rsidP="00E375B0">
      <w:pPr>
        <w:spacing w:line="360" w:lineRule="auto"/>
        <w:ind w:right="57"/>
        <w:jc w:val="both"/>
        <w:rPr>
          <w:rFonts w:ascii="Arial" w:hAnsi="Arial" w:cs="Arial"/>
          <w:b/>
          <w:bCs/>
          <w:color w:val="000000" w:themeColor="text1"/>
        </w:rPr>
      </w:pPr>
    </w:p>
    <w:p w14:paraId="32C8C169" w14:textId="47DAABC7"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Você receberá pagamento por participar desta pesquisa?</w:t>
      </w:r>
    </w:p>
    <w:p w14:paraId="2AFCC4C4" w14:textId="77777777" w:rsidR="00F80EE1" w:rsidRPr="00E375B0" w:rsidRDefault="00F80EE1" w:rsidP="00E375B0">
      <w:pPr>
        <w:spacing w:line="360" w:lineRule="auto"/>
        <w:ind w:right="57"/>
        <w:jc w:val="both"/>
        <w:rPr>
          <w:rFonts w:ascii="Arial" w:hAnsi="Arial" w:cs="Arial"/>
          <w:color w:val="000000" w:themeColor="text1"/>
          <w:u w:val="single"/>
        </w:rPr>
      </w:pPr>
    </w:p>
    <w:p w14:paraId="5AB0A01A" w14:textId="5459EC5E"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A sua participação é voluntária. Isso implica que você não receberá qualquer tipo de pagamento para participar deste estudo.</w:t>
      </w:r>
    </w:p>
    <w:p w14:paraId="18CDC71D" w14:textId="77777777" w:rsidR="00F80EE1" w:rsidRPr="00E375B0" w:rsidRDefault="00F80EE1" w:rsidP="004B0228">
      <w:pPr>
        <w:spacing w:line="360" w:lineRule="auto"/>
        <w:ind w:right="57"/>
        <w:jc w:val="both"/>
        <w:rPr>
          <w:rFonts w:ascii="Arial" w:hAnsi="Arial" w:cs="Arial"/>
          <w:color w:val="000000" w:themeColor="text1"/>
        </w:rPr>
      </w:pPr>
    </w:p>
    <w:p w14:paraId="44FADFCF" w14:textId="32DB0098"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Você terá algum custo participando desta pesquisa?</w:t>
      </w:r>
    </w:p>
    <w:p w14:paraId="16B288EF" w14:textId="77777777" w:rsidR="00F80EE1" w:rsidRPr="00E375B0" w:rsidRDefault="00F80EE1" w:rsidP="004B0228">
      <w:pPr>
        <w:spacing w:line="360" w:lineRule="auto"/>
        <w:ind w:right="57"/>
        <w:jc w:val="both"/>
        <w:rPr>
          <w:rFonts w:ascii="Arial" w:hAnsi="Arial" w:cs="Arial"/>
          <w:color w:val="000000" w:themeColor="text1"/>
          <w:u w:val="single"/>
        </w:rPr>
      </w:pPr>
    </w:p>
    <w:p w14:paraId="6768E449" w14:textId="2CF314C1"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A sua participação nesta pesquisa não acarretará custos a você. Os exames de imagem e os protocolos de treinamento físico serão inteiramente subsidiados pelos pesquisadores. Os demais dados utilizados nesta pesquisa serão de exames de rotina para o paciente de cirurgia bariátrica e não serão solicitados exclusivamente para esta pesquisa e, portanto, serão custeados pelo seu plano de saúde ou de forma privada. </w:t>
      </w:r>
    </w:p>
    <w:p w14:paraId="046FF1C1" w14:textId="77777777" w:rsidR="00F80EE1" w:rsidRPr="00E375B0" w:rsidRDefault="00F80EE1" w:rsidP="004B0228">
      <w:pPr>
        <w:spacing w:line="360" w:lineRule="auto"/>
        <w:ind w:right="57"/>
        <w:jc w:val="both"/>
        <w:rPr>
          <w:rFonts w:ascii="Arial" w:hAnsi="Arial" w:cs="Arial"/>
          <w:color w:val="000000" w:themeColor="text1"/>
        </w:rPr>
      </w:pPr>
    </w:p>
    <w:p w14:paraId="3E0AA76D" w14:textId="4F352331"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O que acontece se eu tiver algum dano por causa desta pesquisa?</w:t>
      </w:r>
    </w:p>
    <w:p w14:paraId="4493E8DD" w14:textId="77777777" w:rsidR="00F80EE1" w:rsidRPr="00E375B0" w:rsidRDefault="00F80EE1" w:rsidP="004B0228">
      <w:pPr>
        <w:spacing w:line="360" w:lineRule="auto"/>
        <w:ind w:right="57"/>
        <w:jc w:val="both"/>
        <w:rPr>
          <w:rFonts w:ascii="Arial" w:hAnsi="Arial" w:cs="Arial"/>
          <w:color w:val="000000" w:themeColor="text1"/>
          <w:u w:val="single"/>
        </w:rPr>
      </w:pPr>
    </w:p>
    <w:p w14:paraId="39C5D172" w14:textId="4A6C3DE7"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Se você sofrer algum dano decorrente desta pesquisa, você tem direito à assistência integral e gratuita sem qualquer restrição ou condicionante, assim como o direito a indenização.</w:t>
      </w:r>
    </w:p>
    <w:p w14:paraId="358FAED8" w14:textId="77777777" w:rsidR="00F80EE1" w:rsidRPr="00E375B0" w:rsidRDefault="00F80EE1" w:rsidP="004B0228">
      <w:pPr>
        <w:spacing w:line="360" w:lineRule="auto"/>
        <w:ind w:right="57"/>
        <w:jc w:val="both"/>
        <w:rPr>
          <w:rFonts w:ascii="Arial" w:hAnsi="Arial" w:cs="Arial"/>
          <w:color w:val="000000" w:themeColor="text1"/>
        </w:rPr>
      </w:pPr>
    </w:p>
    <w:p w14:paraId="7500DBE0" w14:textId="30DCBFC8" w:rsidR="00F80EE1" w:rsidRPr="00E375B0" w:rsidRDefault="00F80EE1" w:rsidP="00E375B0">
      <w:pPr>
        <w:spacing w:line="360" w:lineRule="auto"/>
        <w:ind w:right="57"/>
        <w:jc w:val="both"/>
        <w:rPr>
          <w:rFonts w:ascii="Arial" w:hAnsi="Arial" w:cs="Arial"/>
          <w:b/>
          <w:color w:val="000000" w:themeColor="text1"/>
        </w:rPr>
      </w:pPr>
      <w:r w:rsidRPr="00E375B0">
        <w:rPr>
          <w:rFonts w:ascii="Arial" w:hAnsi="Arial" w:cs="Arial"/>
          <w:b/>
          <w:color w:val="000000" w:themeColor="text1"/>
        </w:rPr>
        <w:t>GARANTIA DE SIGILO E PRIVACIDADE</w:t>
      </w:r>
    </w:p>
    <w:p w14:paraId="63468B2B" w14:textId="77777777" w:rsidR="00F80EE1" w:rsidRPr="00E375B0" w:rsidRDefault="00F80EE1" w:rsidP="004B0228">
      <w:pPr>
        <w:spacing w:line="360" w:lineRule="auto"/>
        <w:ind w:right="57"/>
        <w:jc w:val="both"/>
        <w:rPr>
          <w:rFonts w:ascii="Arial" w:hAnsi="Arial" w:cs="Arial"/>
          <w:color w:val="000000" w:themeColor="text1"/>
        </w:rPr>
      </w:pPr>
    </w:p>
    <w:p w14:paraId="3D001BEF" w14:textId="33A22548"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Seus dados e suas informações serão mantidos em segredo?</w:t>
      </w:r>
    </w:p>
    <w:p w14:paraId="6E7D0BA0" w14:textId="77777777" w:rsidR="00F80EE1" w:rsidRPr="00E375B0" w:rsidRDefault="00F80EE1" w:rsidP="004B0228">
      <w:pPr>
        <w:spacing w:line="360" w:lineRule="auto"/>
        <w:ind w:right="57"/>
        <w:jc w:val="both"/>
        <w:rPr>
          <w:rFonts w:ascii="Arial" w:hAnsi="Arial" w:cs="Arial"/>
          <w:color w:val="000000" w:themeColor="text1"/>
        </w:rPr>
      </w:pPr>
    </w:p>
    <w:p w14:paraId="483C6788" w14:textId="4215A79A"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Você tem a garantia de que sua identidade será mantida em sigilo e que nenhuma informação será dada a outras pessoas que não façam parte da equipe de pesquisadores. Seu nome ou o material que indique a sua participação não será liberado sem a sua permissão. Na divulgação dos resultados dessa pesquisa, seu nome não será citado. Para aumentar a segurança a sua identificação será codificada por números não sequenciais e as pessoas que irão analisar os dados do estudo não saberão de quem vieram as informações. Seus dados, ao fim do estudo, não serão </w:t>
      </w:r>
      <w:r w:rsidRPr="00E375B0">
        <w:rPr>
          <w:rFonts w:ascii="Arial" w:hAnsi="Arial" w:cs="Arial"/>
          <w:color w:val="000000" w:themeColor="text1"/>
        </w:rPr>
        <w:lastRenderedPageBreak/>
        <w:t>armazenados em plataformas online para minimizar o risco de vazamento de informações.</w:t>
      </w:r>
    </w:p>
    <w:p w14:paraId="53CB8A2C" w14:textId="77777777" w:rsidR="00F80EE1" w:rsidRPr="00E375B0" w:rsidRDefault="00F80EE1" w:rsidP="00E375B0">
      <w:pPr>
        <w:spacing w:line="360" w:lineRule="auto"/>
        <w:ind w:right="57"/>
        <w:jc w:val="both"/>
        <w:rPr>
          <w:rFonts w:ascii="Arial" w:hAnsi="Arial" w:cs="Arial"/>
          <w:color w:val="000000" w:themeColor="text1"/>
        </w:rPr>
      </w:pPr>
    </w:p>
    <w:p w14:paraId="505C9FBA" w14:textId="5D1B3E3D" w:rsidR="00F80EE1" w:rsidRPr="00E375B0" w:rsidRDefault="00F80EE1" w:rsidP="00E375B0">
      <w:pPr>
        <w:spacing w:line="360" w:lineRule="auto"/>
        <w:ind w:right="57"/>
        <w:jc w:val="both"/>
        <w:rPr>
          <w:rFonts w:ascii="Arial" w:hAnsi="Arial" w:cs="Arial"/>
          <w:b/>
          <w:bCs/>
          <w:color w:val="000000" w:themeColor="text1"/>
        </w:rPr>
      </w:pPr>
      <w:r w:rsidRPr="00E375B0">
        <w:rPr>
          <w:rFonts w:ascii="Arial" w:hAnsi="Arial" w:cs="Arial"/>
          <w:b/>
          <w:bCs/>
          <w:color w:val="000000" w:themeColor="text1"/>
        </w:rPr>
        <w:t>CONTATO</w:t>
      </w:r>
    </w:p>
    <w:p w14:paraId="792F8F89" w14:textId="77777777" w:rsidR="00F80EE1" w:rsidRPr="00E375B0" w:rsidRDefault="00F80EE1" w:rsidP="00E375B0">
      <w:pPr>
        <w:spacing w:line="360" w:lineRule="auto"/>
        <w:ind w:right="57"/>
        <w:jc w:val="both"/>
        <w:rPr>
          <w:rFonts w:ascii="Arial" w:hAnsi="Arial" w:cs="Arial"/>
          <w:b/>
          <w:bCs/>
          <w:color w:val="000000" w:themeColor="text1"/>
        </w:rPr>
      </w:pPr>
    </w:p>
    <w:p w14:paraId="0C687BD0" w14:textId="3B51AC69" w:rsidR="00F80EE1" w:rsidRPr="00E375B0" w:rsidRDefault="00F80EE1" w:rsidP="00E375B0">
      <w:pPr>
        <w:spacing w:line="360" w:lineRule="auto"/>
        <w:ind w:right="57"/>
        <w:jc w:val="both"/>
        <w:rPr>
          <w:rFonts w:ascii="Arial" w:hAnsi="Arial" w:cs="Arial"/>
          <w:color w:val="000000" w:themeColor="text1"/>
          <w:u w:val="single"/>
        </w:rPr>
      </w:pPr>
      <w:r w:rsidRPr="00E375B0">
        <w:rPr>
          <w:rFonts w:ascii="Arial" w:hAnsi="Arial" w:cs="Arial"/>
          <w:color w:val="000000" w:themeColor="text1"/>
          <w:u w:val="single"/>
        </w:rPr>
        <w:t>Quem você poderá contatar se tiver perguntas?</w:t>
      </w:r>
    </w:p>
    <w:p w14:paraId="475018A7" w14:textId="77777777" w:rsidR="00F80EE1" w:rsidRPr="00E375B0" w:rsidRDefault="00F80EE1" w:rsidP="00E375B0">
      <w:pPr>
        <w:spacing w:line="360" w:lineRule="auto"/>
        <w:ind w:right="57"/>
        <w:jc w:val="both"/>
        <w:rPr>
          <w:rFonts w:ascii="Arial" w:hAnsi="Arial" w:cs="Arial"/>
          <w:color w:val="000000" w:themeColor="text1"/>
          <w:u w:val="single"/>
        </w:rPr>
      </w:pPr>
    </w:p>
    <w:p w14:paraId="1F629ADA" w14:textId="77777777"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Em caso de dúvidas ou perguntas, ou caso deseje desistir de participar da pesquisa, você deverá entrar em contato com um dos pesquisadores abaixo:</w:t>
      </w:r>
    </w:p>
    <w:p w14:paraId="71437C7B" w14:textId="77777777" w:rsidR="00F80EE1" w:rsidRPr="00E375B0" w:rsidRDefault="00F80EE1" w:rsidP="00E375B0">
      <w:pPr>
        <w:spacing w:line="360" w:lineRule="auto"/>
        <w:ind w:right="57"/>
        <w:jc w:val="both"/>
        <w:rPr>
          <w:rFonts w:ascii="Arial" w:hAnsi="Arial" w:cs="Arial"/>
          <w:b/>
          <w:color w:val="000000" w:themeColor="text1"/>
        </w:rPr>
      </w:pPr>
    </w:p>
    <w:p w14:paraId="24DB7131" w14:textId="437EE160" w:rsidR="00F80EE1" w:rsidRPr="004B0228" w:rsidRDefault="00F80EE1" w:rsidP="00E375B0">
      <w:pPr>
        <w:spacing w:line="360" w:lineRule="auto"/>
        <w:ind w:right="57"/>
        <w:jc w:val="both"/>
        <w:rPr>
          <w:rFonts w:ascii="Arial" w:hAnsi="Arial" w:cs="Arial"/>
          <w:color w:val="000000" w:themeColor="text1"/>
        </w:rPr>
      </w:pPr>
      <w:r w:rsidRPr="004B0228">
        <w:rPr>
          <w:rFonts w:ascii="Arial" w:hAnsi="Arial" w:cs="Arial"/>
          <w:color w:val="000000" w:themeColor="text1"/>
        </w:rPr>
        <w:t>Pesquisador principal:</w:t>
      </w:r>
    </w:p>
    <w:p w14:paraId="7598E87A" w14:textId="77777777" w:rsidR="00F80EE1" w:rsidRPr="00E375B0" w:rsidRDefault="00F80EE1" w:rsidP="00E375B0">
      <w:pPr>
        <w:spacing w:line="360" w:lineRule="auto"/>
        <w:ind w:right="57"/>
        <w:jc w:val="both"/>
        <w:rPr>
          <w:rFonts w:ascii="Arial" w:hAnsi="Arial" w:cs="Arial"/>
          <w:b/>
          <w:color w:val="000000" w:themeColor="text1"/>
        </w:rPr>
      </w:pPr>
    </w:p>
    <w:p w14:paraId="4028E74D" w14:textId="77777777"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Bruno Almeida Rezende Telefone: (31) 988019692</w:t>
      </w:r>
    </w:p>
    <w:p w14:paraId="30496478" w14:textId="20AAF8BD"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Programa de Pós-Graduação em Ciências da Saúde, Faculdade Ciências Médicas de Minas Gerais (FCMMG), Alameda Ezequiel Dias, 275, Belo Horizonte/MG – Brasil.</w:t>
      </w:r>
    </w:p>
    <w:p w14:paraId="3D037D44" w14:textId="1D6CAF69" w:rsidR="00F80EE1" w:rsidRPr="00E375B0" w:rsidRDefault="00F80EE1" w:rsidP="00E375B0">
      <w:pPr>
        <w:spacing w:line="360" w:lineRule="auto"/>
        <w:ind w:right="57"/>
        <w:jc w:val="both"/>
        <w:rPr>
          <w:rFonts w:ascii="Arial" w:hAnsi="Arial" w:cs="Arial"/>
        </w:rPr>
      </w:pPr>
      <w:r w:rsidRPr="00E375B0">
        <w:rPr>
          <w:rFonts w:ascii="Arial" w:hAnsi="Arial" w:cs="Arial"/>
          <w:color w:val="000000" w:themeColor="text1"/>
        </w:rPr>
        <w:t>E-mail</w:t>
      </w:r>
      <w:r w:rsidRPr="00E375B0">
        <w:rPr>
          <w:rFonts w:ascii="Arial" w:hAnsi="Arial" w:cs="Arial"/>
        </w:rPr>
        <w:t xml:space="preserve">: </w:t>
      </w:r>
      <w:hyperlink r:id="rId49" w:history="1">
        <w:r w:rsidRPr="00E375B0">
          <w:rPr>
            <w:rStyle w:val="Hyperlink"/>
            <w:rFonts w:ascii="Arial" w:hAnsi="Arial" w:cs="Arial"/>
            <w:color w:val="auto"/>
          </w:rPr>
          <w:t>bruno.rezende@cienciasmedicasmg.edu.br</w:t>
        </w:r>
      </w:hyperlink>
    </w:p>
    <w:p w14:paraId="3F6DF794" w14:textId="77777777" w:rsidR="00F80EE1" w:rsidRPr="00E375B0" w:rsidRDefault="00F80EE1" w:rsidP="00E375B0">
      <w:pPr>
        <w:spacing w:line="360" w:lineRule="auto"/>
        <w:ind w:right="57"/>
        <w:jc w:val="both"/>
        <w:rPr>
          <w:rFonts w:ascii="Arial" w:hAnsi="Arial" w:cs="Arial"/>
          <w:color w:val="000000" w:themeColor="text1"/>
        </w:rPr>
      </w:pPr>
    </w:p>
    <w:p w14:paraId="49E961A2" w14:textId="1FCB1B6C" w:rsidR="00F80EE1" w:rsidRPr="004B0228" w:rsidRDefault="00F80EE1" w:rsidP="00E375B0">
      <w:pPr>
        <w:spacing w:line="360" w:lineRule="auto"/>
        <w:ind w:right="57"/>
        <w:jc w:val="both"/>
        <w:rPr>
          <w:rFonts w:ascii="Arial" w:hAnsi="Arial" w:cs="Arial"/>
          <w:color w:val="000000" w:themeColor="text1"/>
        </w:rPr>
      </w:pPr>
      <w:r w:rsidRPr="004B0228">
        <w:rPr>
          <w:rFonts w:ascii="Arial" w:hAnsi="Arial" w:cs="Arial"/>
          <w:color w:val="000000" w:themeColor="text1"/>
        </w:rPr>
        <w:t>Pesquisador Profissional de Educação Física responsável pelo acompanhamento dos treinos:</w:t>
      </w:r>
    </w:p>
    <w:p w14:paraId="4DE7BF46" w14:textId="77777777" w:rsidR="00F80EE1" w:rsidRPr="00E375B0" w:rsidRDefault="00F80EE1" w:rsidP="00E375B0">
      <w:pPr>
        <w:spacing w:line="360" w:lineRule="auto"/>
        <w:ind w:right="57"/>
        <w:jc w:val="both"/>
        <w:rPr>
          <w:rFonts w:ascii="Arial" w:hAnsi="Arial" w:cs="Arial"/>
          <w:b/>
          <w:color w:val="000000" w:themeColor="text1"/>
        </w:rPr>
      </w:pPr>
    </w:p>
    <w:p w14:paraId="67B54986" w14:textId="190F6C2D" w:rsidR="00E375B0" w:rsidRPr="00E375B0" w:rsidRDefault="00F80EE1" w:rsidP="00E375B0">
      <w:pPr>
        <w:spacing w:line="360" w:lineRule="auto"/>
        <w:ind w:right="57"/>
        <w:jc w:val="both"/>
        <w:rPr>
          <w:rFonts w:ascii="Arial" w:hAnsi="Arial" w:cs="Arial"/>
          <w:color w:val="000000" w:themeColor="text1"/>
          <w:highlight w:val="yellow"/>
        </w:rPr>
      </w:pPr>
      <w:r w:rsidRPr="00D024DB">
        <w:rPr>
          <w:rFonts w:ascii="Arial" w:hAnsi="Arial" w:cs="Arial"/>
          <w:color w:val="000000" w:themeColor="text1"/>
        </w:rPr>
        <w:t xml:space="preserve">Bruno Dias Venâncio </w:t>
      </w:r>
      <w:r w:rsidR="00E375B0" w:rsidRPr="00D024DB">
        <w:rPr>
          <w:rFonts w:ascii="Arial" w:hAnsi="Arial" w:cs="Arial"/>
          <w:color w:val="000000" w:themeColor="text1"/>
        </w:rPr>
        <w:t>Telefone</w:t>
      </w:r>
      <w:r w:rsidR="00E375B0" w:rsidRPr="00E375B0">
        <w:rPr>
          <w:rFonts w:ascii="Arial" w:hAnsi="Arial" w:cs="Arial"/>
          <w:color w:val="000000" w:themeColor="text1"/>
        </w:rPr>
        <w:t>: (31)</w:t>
      </w:r>
      <w:r w:rsidR="00D024DB">
        <w:rPr>
          <w:rFonts w:ascii="Arial" w:hAnsi="Arial" w:cs="Arial"/>
          <w:color w:val="000000" w:themeColor="text1"/>
        </w:rPr>
        <w:t xml:space="preserve"> </w:t>
      </w:r>
      <w:r w:rsidR="00D024DB" w:rsidRPr="00D024DB">
        <w:rPr>
          <w:rFonts w:ascii="Arial" w:hAnsi="Arial" w:cs="Arial"/>
          <w:color w:val="000000" w:themeColor="text1"/>
        </w:rPr>
        <w:t>997629839</w:t>
      </w:r>
    </w:p>
    <w:p w14:paraId="439B2E55" w14:textId="77777777"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Programa de Pós-Graduação em Ciências da Saúde, Faculdade Ciências Médicas de Minas Gerais (FCMMG), Alameda Ezequiel Dias, 275, Belo Horizonte/MG – Brasil.</w:t>
      </w:r>
    </w:p>
    <w:p w14:paraId="4B46F5AA" w14:textId="7046DAB2" w:rsidR="00F80EE1" w:rsidRPr="00D024DB" w:rsidRDefault="00F80EE1" w:rsidP="00E375B0">
      <w:pPr>
        <w:spacing w:line="360" w:lineRule="auto"/>
        <w:ind w:right="57"/>
        <w:jc w:val="both"/>
        <w:rPr>
          <w:rFonts w:ascii="Arial" w:hAnsi="Arial" w:cs="Arial"/>
        </w:rPr>
      </w:pPr>
      <w:r w:rsidRPr="00E375B0">
        <w:rPr>
          <w:rFonts w:ascii="Arial" w:hAnsi="Arial" w:cs="Arial"/>
          <w:color w:val="000000" w:themeColor="text1"/>
        </w:rPr>
        <w:t>E-</w:t>
      </w:r>
      <w:r w:rsidRPr="00D024DB">
        <w:rPr>
          <w:rFonts w:ascii="Arial" w:hAnsi="Arial" w:cs="Arial"/>
        </w:rPr>
        <w:t xml:space="preserve">mail: </w:t>
      </w:r>
      <w:hyperlink r:id="rId50" w:history="1">
        <w:r w:rsidR="00D024DB" w:rsidRPr="00D024DB">
          <w:rPr>
            <w:rStyle w:val="Hyperlink"/>
            <w:rFonts w:ascii="Arial" w:hAnsi="Arial" w:cs="Arial"/>
            <w:color w:val="auto"/>
          </w:rPr>
          <w:t>fagundesbruno@gmail.com</w:t>
        </w:r>
      </w:hyperlink>
      <w:r w:rsidR="00D024DB" w:rsidRPr="00D024DB">
        <w:rPr>
          <w:rFonts w:ascii="Arial" w:hAnsi="Arial" w:cs="Arial"/>
        </w:rPr>
        <w:t xml:space="preserve"> </w:t>
      </w:r>
    </w:p>
    <w:p w14:paraId="2F96BA57" w14:textId="77777777" w:rsidR="00F80EE1" w:rsidRPr="00E375B0" w:rsidRDefault="00F80EE1" w:rsidP="00E375B0">
      <w:pPr>
        <w:spacing w:line="360" w:lineRule="auto"/>
        <w:ind w:right="57"/>
        <w:jc w:val="both"/>
        <w:rPr>
          <w:rFonts w:ascii="Arial" w:hAnsi="Arial" w:cs="Arial"/>
          <w:color w:val="000000" w:themeColor="text1"/>
        </w:rPr>
      </w:pPr>
    </w:p>
    <w:p w14:paraId="108F9115" w14:textId="77777777"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Para esclarecer dúvidas sobre os seus direitos como participante da pesquisa você deve entrar em contato com o Comitê de Ética em Pesquisa das Ciências Médicas (CEPCM-MG). </w:t>
      </w:r>
    </w:p>
    <w:p w14:paraId="30660825" w14:textId="3CB4EC5B"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 xml:space="preserve">O Comitê de Ética em Pesquisa (CEP) é um colegiado composto por pessoas voluntárias, com o objetivo de defender os interesses dos participantes da pesquisa em sua integridade e dignidade e contribuir no desenvolvimento da pesquisa dentro de padrões éticos. O CEPCM-MG é diretamente vinculado à Faculdade de Ciências Médicas de Minas Gerais e outros institutos mantidos pela Fundação Educacional </w:t>
      </w:r>
      <w:r w:rsidRPr="00E375B0">
        <w:rPr>
          <w:rFonts w:ascii="Arial" w:hAnsi="Arial" w:cs="Arial"/>
          <w:color w:val="000000" w:themeColor="text1"/>
        </w:rPr>
        <w:lastRenderedPageBreak/>
        <w:t>Lucas Machado. Você também pode fazer denúncias ou reclamações sobre sua participação e sobre questões éticas do estudo.</w:t>
      </w:r>
    </w:p>
    <w:p w14:paraId="03DC408B" w14:textId="77777777" w:rsidR="00F80EE1" w:rsidRPr="00E375B0" w:rsidRDefault="00F80EE1" w:rsidP="00E375B0">
      <w:pPr>
        <w:spacing w:line="360" w:lineRule="auto"/>
        <w:ind w:right="57"/>
        <w:jc w:val="both"/>
        <w:rPr>
          <w:rFonts w:ascii="Arial" w:hAnsi="Arial" w:cs="Arial"/>
          <w:color w:val="000000" w:themeColor="text1"/>
        </w:rPr>
      </w:pPr>
    </w:p>
    <w:p w14:paraId="7457DBFA" w14:textId="596E7A5A"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Comitê de Ética em Pesquisa das Ciências Médicas (CEPCM-MG) Endereço: Alameda Ezequiel Dias, no 275, Bairro Centro. CEP: 30130-110 - Belo Horizonte – MG. Horário de funcionamento: 09h às 18h - E-mail: cep@feluma.org.br - Telefone (31) 3248-7155</w:t>
      </w:r>
    </w:p>
    <w:p w14:paraId="699EFC21" w14:textId="77777777" w:rsidR="00F80EE1" w:rsidRPr="00E375B0" w:rsidRDefault="00F80EE1" w:rsidP="00E375B0">
      <w:pPr>
        <w:spacing w:line="360" w:lineRule="auto"/>
        <w:ind w:right="57"/>
        <w:jc w:val="both"/>
        <w:rPr>
          <w:rFonts w:ascii="Arial" w:hAnsi="Arial" w:cs="Arial"/>
          <w:color w:val="000000" w:themeColor="text1"/>
        </w:rPr>
      </w:pPr>
    </w:p>
    <w:p w14:paraId="133B7700" w14:textId="46DBF0E9" w:rsidR="00F80EE1" w:rsidRPr="00E375B0" w:rsidRDefault="00F80EE1" w:rsidP="004B0228">
      <w:pPr>
        <w:spacing w:line="360" w:lineRule="auto"/>
        <w:ind w:right="57"/>
        <w:jc w:val="center"/>
        <w:rPr>
          <w:rFonts w:ascii="Arial" w:hAnsi="Arial" w:cs="Arial"/>
          <w:b/>
          <w:color w:val="000000" w:themeColor="text1"/>
        </w:rPr>
      </w:pPr>
      <w:r w:rsidRPr="00E375B0">
        <w:rPr>
          <w:rFonts w:ascii="Arial" w:hAnsi="Arial" w:cs="Arial"/>
          <w:b/>
          <w:color w:val="000000" w:themeColor="text1"/>
        </w:rPr>
        <w:t>TERMO DE CONSENTIMENTO LIVRE E ESCLARECIDO</w:t>
      </w:r>
    </w:p>
    <w:p w14:paraId="7C89CA09" w14:textId="77777777" w:rsidR="00F80EE1" w:rsidRPr="00E375B0" w:rsidRDefault="00F80EE1" w:rsidP="00E375B0">
      <w:pPr>
        <w:spacing w:line="360" w:lineRule="auto"/>
        <w:ind w:right="57"/>
        <w:jc w:val="both"/>
        <w:rPr>
          <w:rFonts w:ascii="Arial" w:hAnsi="Arial" w:cs="Arial"/>
          <w:color w:val="000000" w:themeColor="text1"/>
        </w:rPr>
      </w:pPr>
    </w:p>
    <w:p w14:paraId="1CDC18D8" w14:textId="4B31EDF5" w:rsidR="00F80EE1" w:rsidRPr="00E375B0" w:rsidRDefault="00F80EE1" w:rsidP="00E375B0">
      <w:pPr>
        <w:spacing w:line="360" w:lineRule="auto"/>
        <w:ind w:right="57" w:firstLine="851"/>
        <w:jc w:val="both"/>
        <w:rPr>
          <w:rFonts w:ascii="Arial" w:hAnsi="Arial" w:cs="Arial"/>
          <w:color w:val="000000" w:themeColor="text1"/>
        </w:rPr>
      </w:pPr>
      <w:r w:rsidRPr="00E375B0">
        <w:rPr>
          <w:rFonts w:ascii="Arial" w:hAnsi="Arial" w:cs="Arial"/>
          <w:color w:val="000000" w:themeColor="text1"/>
        </w:rPr>
        <w:t>Após ter lido, discutido e entendido este Termo de Consentimento; após ter recebido esclarecimentos sobre o motivo da pesquisa, seus objetivos, procedimentos, benefício, potenciais riscos e incômodos que esta possa acarretar a você; após todas as suas dúvidas serem esclarecidas, se aceitar participar da pesquisa, por gentileza, preencha os campos abaixo. Será fornecido a você uma via original deste documento assinada pelo pesquisador e por você, tendo todas as folhas por nós rubricadas.</w:t>
      </w:r>
    </w:p>
    <w:p w14:paraId="2377FCE8" w14:textId="77777777" w:rsidR="00F80EE1" w:rsidRPr="00E375B0" w:rsidRDefault="00F80EE1" w:rsidP="00E375B0">
      <w:pPr>
        <w:spacing w:line="360" w:lineRule="auto"/>
        <w:ind w:right="57"/>
        <w:jc w:val="both"/>
        <w:rPr>
          <w:rFonts w:ascii="Arial" w:hAnsi="Arial" w:cs="Arial"/>
          <w:color w:val="000000" w:themeColor="text1"/>
        </w:rPr>
      </w:pPr>
    </w:p>
    <w:p w14:paraId="42B1E72B" w14:textId="33090011"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Nome legível do participante: ______________________________________</w:t>
      </w:r>
    </w:p>
    <w:p w14:paraId="36ED5EB8" w14:textId="77777777" w:rsidR="00F80EE1" w:rsidRPr="00E375B0" w:rsidRDefault="00F80EE1" w:rsidP="00E375B0">
      <w:pPr>
        <w:spacing w:line="360" w:lineRule="auto"/>
        <w:ind w:right="57"/>
        <w:jc w:val="both"/>
        <w:rPr>
          <w:rFonts w:ascii="Arial" w:hAnsi="Arial" w:cs="Arial"/>
          <w:color w:val="000000" w:themeColor="text1"/>
        </w:rPr>
      </w:pPr>
    </w:p>
    <w:p w14:paraId="5A57173D" w14:textId="175F1D22"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Nome legível do responsável legal do participante, quando necessário: ___________</w:t>
      </w:r>
    </w:p>
    <w:p w14:paraId="5A236C68" w14:textId="45371F82"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_______________________________________________</w:t>
      </w:r>
    </w:p>
    <w:p w14:paraId="2B11E190" w14:textId="77777777" w:rsidR="00F80EE1" w:rsidRPr="00E375B0" w:rsidRDefault="00F80EE1" w:rsidP="00E375B0">
      <w:pPr>
        <w:spacing w:line="360" w:lineRule="auto"/>
        <w:ind w:right="57"/>
        <w:jc w:val="both"/>
        <w:rPr>
          <w:rFonts w:ascii="Arial" w:hAnsi="Arial" w:cs="Arial"/>
          <w:color w:val="000000" w:themeColor="text1"/>
        </w:rPr>
      </w:pPr>
    </w:p>
    <w:p w14:paraId="1C02A52E" w14:textId="2AFE8CC9"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Contato telefônico:_______________________________</w:t>
      </w:r>
    </w:p>
    <w:p w14:paraId="045EC983" w14:textId="77777777" w:rsidR="00F80EE1" w:rsidRPr="00E375B0" w:rsidRDefault="00F80EE1" w:rsidP="00E375B0">
      <w:pPr>
        <w:spacing w:line="360" w:lineRule="auto"/>
        <w:ind w:right="57"/>
        <w:jc w:val="both"/>
        <w:rPr>
          <w:rFonts w:ascii="Arial" w:hAnsi="Arial" w:cs="Arial"/>
          <w:color w:val="000000" w:themeColor="text1"/>
        </w:rPr>
      </w:pPr>
    </w:p>
    <w:p w14:paraId="7CBA6590" w14:textId="44EE4877" w:rsidR="00F80EE1" w:rsidRPr="00E375B0" w:rsidRDefault="00F80EE1" w:rsidP="00E375B0">
      <w:pPr>
        <w:spacing w:line="360" w:lineRule="auto"/>
        <w:ind w:right="57"/>
        <w:jc w:val="both"/>
        <w:rPr>
          <w:rFonts w:ascii="Arial" w:hAnsi="Arial" w:cs="Arial"/>
          <w:color w:val="000000" w:themeColor="text1"/>
        </w:rPr>
      </w:pPr>
      <w:r w:rsidRPr="00E375B0">
        <w:rPr>
          <w:rFonts w:ascii="Arial" w:hAnsi="Arial" w:cs="Arial"/>
          <w:color w:val="000000" w:themeColor="text1"/>
        </w:rPr>
        <w:t>E-mail:(</w:t>
      </w:r>
      <w:proofErr w:type="gramStart"/>
      <w:r w:rsidRPr="00E375B0">
        <w:rPr>
          <w:rFonts w:ascii="Arial" w:hAnsi="Arial" w:cs="Arial"/>
          <w:color w:val="000000" w:themeColor="text1"/>
        </w:rPr>
        <w:t>opcional)_</w:t>
      </w:r>
      <w:proofErr w:type="gramEnd"/>
      <w:r w:rsidRPr="00E375B0">
        <w:rPr>
          <w:rFonts w:ascii="Arial" w:hAnsi="Arial" w:cs="Arial"/>
          <w:color w:val="000000" w:themeColor="text1"/>
        </w:rPr>
        <w:t>__________________________________</w:t>
      </w:r>
    </w:p>
    <w:p w14:paraId="1DAA7356" w14:textId="77777777" w:rsidR="00F80EE1" w:rsidRPr="00E375B0" w:rsidRDefault="00F80EE1" w:rsidP="00E375B0">
      <w:pPr>
        <w:spacing w:line="360" w:lineRule="auto"/>
        <w:ind w:right="57"/>
        <w:jc w:val="center"/>
        <w:rPr>
          <w:rFonts w:ascii="Arial" w:hAnsi="Arial" w:cs="Arial"/>
          <w:color w:val="000000" w:themeColor="text1"/>
        </w:rPr>
      </w:pPr>
    </w:p>
    <w:p w14:paraId="2C878F8F" w14:textId="1C3FC117" w:rsidR="00F80EE1" w:rsidRPr="00E375B0" w:rsidRDefault="00F80EE1" w:rsidP="00E375B0">
      <w:pPr>
        <w:spacing w:line="360" w:lineRule="auto"/>
        <w:ind w:right="57"/>
        <w:jc w:val="center"/>
        <w:rPr>
          <w:rFonts w:ascii="Arial" w:hAnsi="Arial" w:cs="Arial"/>
          <w:color w:val="000000" w:themeColor="text1"/>
        </w:rPr>
      </w:pPr>
      <w:r w:rsidRPr="00E375B0">
        <w:rPr>
          <w:rFonts w:ascii="Arial" w:hAnsi="Arial" w:cs="Arial"/>
          <w:color w:val="000000" w:themeColor="text1"/>
        </w:rPr>
        <w:t>Data:____/_____/____</w:t>
      </w:r>
    </w:p>
    <w:p w14:paraId="54DF4B5F" w14:textId="77777777" w:rsidR="00F80EE1" w:rsidRPr="00E375B0" w:rsidRDefault="00F80EE1" w:rsidP="00E375B0">
      <w:pPr>
        <w:spacing w:line="360" w:lineRule="auto"/>
        <w:ind w:right="57"/>
        <w:jc w:val="center"/>
        <w:rPr>
          <w:rFonts w:ascii="Arial" w:hAnsi="Arial" w:cs="Arial"/>
          <w:color w:val="000000" w:themeColor="text1"/>
        </w:rPr>
      </w:pPr>
    </w:p>
    <w:p w14:paraId="679B1D1D" w14:textId="62577B19" w:rsidR="00F80EE1" w:rsidRPr="00E375B0" w:rsidRDefault="00F80EE1" w:rsidP="00E375B0">
      <w:pPr>
        <w:spacing w:line="360" w:lineRule="auto"/>
        <w:ind w:right="57"/>
        <w:jc w:val="center"/>
        <w:rPr>
          <w:rFonts w:ascii="Arial" w:hAnsi="Arial" w:cs="Arial"/>
          <w:color w:val="000000" w:themeColor="text1"/>
        </w:rPr>
      </w:pPr>
      <w:r w:rsidRPr="00E375B0">
        <w:rPr>
          <w:rFonts w:ascii="Arial" w:hAnsi="Arial" w:cs="Arial"/>
          <w:color w:val="000000" w:themeColor="text1"/>
        </w:rPr>
        <w:t>____________________________________________</w:t>
      </w:r>
    </w:p>
    <w:p w14:paraId="44B8DC45" w14:textId="2BB2D222" w:rsidR="00F80EE1" w:rsidRPr="00E375B0" w:rsidRDefault="00F80EE1" w:rsidP="00E375B0">
      <w:pPr>
        <w:spacing w:line="360" w:lineRule="auto"/>
        <w:ind w:right="57"/>
        <w:jc w:val="center"/>
        <w:rPr>
          <w:rFonts w:ascii="Arial" w:hAnsi="Arial" w:cs="Arial"/>
          <w:color w:val="000000" w:themeColor="text1"/>
        </w:rPr>
      </w:pPr>
      <w:r w:rsidRPr="00E375B0">
        <w:rPr>
          <w:rFonts w:ascii="Arial" w:hAnsi="Arial" w:cs="Arial"/>
          <w:color w:val="000000" w:themeColor="text1"/>
        </w:rPr>
        <w:t>Assinatura do participante ou responsável legal</w:t>
      </w:r>
    </w:p>
    <w:p w14:paraId="7F02B563" w14:textId="4C4EFFAF" w:rsidR="00F80EE1" w:rsidRPr="00E375B0" w:rsidRDefault="00F80EE1" w:rsidP="00E375B0">
      <w:pPr>
        <w:spacing w:line="360" w:lineRule="auto"/>
        <w:rPr>
          <w:rFonts w:ascii="Arial" w:hAnsi="Arial" w:cs="Arial"/>
          <w:color w:val="000000" w:themeColor="text1"/>
        </w:rPr>
      </w:pPr>
      <w:r w:rsidRPr="00E375B0">
        <w:rPr>
          <w:rFonts w:ascii="Arial" w:hAnsi="Arial" w:cs="Arial"/>
          <w:color w:val="000000" w:themeColor="text1"/>
        </w:rPr>
        <w:br w:type="page"/>
      </w:r>
    </w:p>
    <w:p w14:paraId="3D73A04F" w14:textId="1B62E612" w:rsidR="00F80EE1" w:rsidRPr="00F80EE1" w:rsidRDefault="00F80EE1" w:rsidP="00F80EE1">
      <w:pPr>
        <w:spacing w:after="160" w:line="259" w:lineRule="auto"/>
        <w:rPr>
          <w:rFonts w:ascii="Arial" w:hAnsi="Arial" w:cs="Arial"/>
          <w:b/>
          <w:color w:val="000000" w:themeColor="text1"/>
        </w:rPr>
      </w:pPr>
      <w:r w:rsidRPr="00F80EE1">
        <w:rPr>
          <w:rFonts w:ascii="Arial" w:hAnsi="Arial" w:cs="Arial"/>
          <w:b/>
          <w:color w:val="000000" w:themeColor="text1"/>
        </w:rPr>
        <w:lastRenderedPageBreak/>
        <w:t xml:space="preserve">Anexo 2 </w:t>
      </w:r>
    </w:p>
    <w:p w14:paraId="7495213F" w14:textId="77777777" w:rsidR="00F80EE1" w:rsidRPr="00F80EE1" w:rsidRDefault="00F80EE1" w:rsidP="00F80EE1">
      <w:pPr>
        <w:spacing w:before="240"/>
        <w:ind w:right="57"/>
        <w:jc w:val="center"/>
        <w:rPr>
          <w:rFonts w:ascii="Arial" w:hAnsi="Arial" w:cs="Arial"/>
          <w:color w:val="000000" w:themeColor="text1"/>
        </w:rPr>
      </w:pPr>
      <w:r w:rsidRPr="00F80EE1">
        <w:rPr>
          <w:rFonts w:ascii="Arial" w:hAnsi="Arial" w:cs="Arial"/>
          <w:noProof/>
          <w:color w:val="000000" w:themeColor="text1"/>
        </w:rPr>
        <w:drawing>
          <wp:inline distT="0" distB="0" distL="0" distR="0" wp14:anchorId="02E1F355" wp14:editId="3140B389">
            <wp:extent cx="5400040" cy="8419465"/>
            <wp:effectExtent l="0" t="0" r="0" b="0"/>
            <wp:docPr id="15271519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51974" name=""/>
                    <pic:cNvPicPr/>
                  </pic:nvPicPr>
                  <pic:blipFill>
                    <a:blip r:embed="rId51"/>
                    <a:stretch>
                      <a:fillRect/>
                    </a:stretch>
                  </pic:blipFill>
                  <pic:spPr>
                    <a:xfrm>
                      <a:off x="0" y="0"/>
                      <a:ext cx="5400040" cy="8419465"/>
                    </a:xfrm>
                    <a:prstGeom prst="rect">
                      <a:avLst/>
                    </a:prstGeom>
                  </pic:spPr>
                </pic:pic>
              </a:graphicData>
            </a:graphic>
          </wp:inline>
        </w:drawing>
      </w:r>
    </w:p>
    <w:p w14:paraId="18296D7F" w14:textId="77777777" w:rsidR="00F80EE1" w:rsidRPr="00F80EE1" w:rsidRDefault="00F80EE1" w:rsidP="00F80EE1">
      <w:pPr>
        <w:spacing w:before="240"/>
        <w:ind w:right="57"/>
        <w:jc w:val="center"/>
        <w:rPr>
          <w:rFonts w:ascii="Arial" w:hAnsi="Arial" w:cs="Arial"/>
          <w:color w:val="000000" w:themeColor="text1"/>
        </w:rPr>
      </w:pPr>
      <w:r w:rsidRPr="00F80EE1">
        <w:rPr>
          <w:rFonts w:ascii="Arial" w:hAnsi="Arial" w:cs="Arial"/>
          <w:noProof/>
          <w:color w:val="000000" w:themeColor="text1"/>
        </w:rPr>
        <w:lastRenderedPageBreak/>
        <w:drawing>
          <wp:inline distT="0" distB="0" distL="0" distR="0" wp14:anchorId="1A345655" wp14:editId="64E0B0E6">
            <wp:extent cx="5400040" cy="8889365"/>
            <wp:effectExtent l="0" t="0" r="0" b="0"/>
            <wp:docPr id="15322406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40658" name=""/>
                    <pic:cNvPicPr/>
                  </pic:nvPicPr>
                  <pic:blipFill>
                    <a:blip r:embed="rId52"/>
                    <a:stretch>
                      <a:fillRect/>
                    </a:stretch>
                  </pic:blipFill>
                  <pic:spPr>
                    <a:xfrm>
                      <a:off x="0" y="0"/>
                      <a:ext cx="5400040" cy="8889365"/>
                    </a:xfrm>
                    <a:prstGeom prst="rect">
                      <a:avLst/>
                    </a:prstGeom>
                  </pic:spPr>
                </pic:pic>
              </a:graphicData>
            </a:graphic>
          </wp:inline>
        </w:drawing>
      </w:r>
    </w:p>
    <w:p w14:paraId="085A5212" w14:textId="77777777" w:rsidR="00F80EE1" w:rsidRPr="00F80EE1" w:rsidRDefault="00F80EE1" w:rsidP="00F80EE1">
      <w:pPr>
        <w:spacing w:before="240"/>
        <w:ind w:right="57"/>
        <w:jc w:val="center"/>
        <w:rPr>
          <w:rFonts w:ascii="Arial" w:hAnsi="Arial" w:cs="Arial"/>
          <w:color w:val="000000" w:themeColor="text1"/>
        </w:rPr>
      </w:pPr>
      <w:r w:rsidRPr="00F80EE1">
        <w:rPr>
          <w:rFonts w:ascii="Arial" w:hAnsi="Arial" w:cs="Arial"/>
          <w:noProof/>
          <w:color w:val="000000" w:themeColor="text1"/>
        </w:rPr>
        <w:lastRenderedPageBreak/>
        <w:drawing>
          <wp:inline distT="0" distB="0" distL="0" distR="0" wp14:anchorId="1AEF6656" wp14:editId="6D35B19A">
            <wp:extent cx="5400040" cy="3673475"/>
            <wp:effectExtent l="0" t="0" r="0" b="0"/>
            <wp:docPr id="1140818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8064" name=""/>
                    <pic:cNvPicPr/>
                  </pic:nvPicPr>
                  <pic:blipFill>
                    <a:blip r:embed="rId53"/>
                    <a:stretch>
                      <a:fillRect/>
                    </a:stretch>
                  </pic:blipFill>
                  <pic:spPr>
                    <a:xfrm>
                      <a:off x="0" y="0"/>
                      <a:ext cx="5400040" cy="3673475"/>
                    </a:xfrm>
                    <a:prstGeom prst="rect">
                      <a:avLst/>
                    </a:prstGeom>
                  </pic:spPr>
                </pic:pic>
              </a:graphicData>
            </a:graphic>
          </wp:inline>
        </w:drawing>
      </w:r>
    </w:p>
    <w:p w14:paraId="0C0B211C" w14:textId="77777777" w:rsidR="00F80EE1" w:rsidRPr="00F80EE1" w:rsidRDefault="00F80EE1" w:rsidP="00F80EE1">
      <w:pPr>
        <w:spacing w:after="160" w:line="259" w:lineRule="auto"/>
        <w:rPr>
          <w:rFonts w:ascii="Arial" w:hAnsi="Arial" w:cs="Arial"/>
          <w:color w:val="000000" w:themeColor="text1"/>
        </w:rPr>
      </w:pPr>
      <w:r w:rsidRPr="00F80EE1">
        <w:rPr>
          <w:rFonts w:ascii="Arial" w:hAnsi="Arial" w:cs="Arial"/>
          <w:color w:val="000000" w:themeColor="text1"/>
        </w:rPr>
        <w:br w:type="page"/>
      </w:r>
    </w:p>
    <w:p w14:paraId="3B1B05A0" w14:textId="63C8EB3C" w:rsidR="004B0228" w:rsidRPr="00F80EE1" w:rsidRDefault="00F80EE1" w:rsidP="00F80EE1">
      <w:pPr>
        <w:spacing w:before="240"/>
        <w:ind w:right="57"/>
        <w:rPr>
          <w:rFonts w:ascii="Arial" w:hAnsi="Arial" w:cs="Arial"/>
          <w:b/>
          <w:color w:val="000000" w:themeColor="text1"/>
        </w:rPr>
      </w:pPr>
      <w:r w:rsidRPr="00F80EE1">
        <w:rPr>
          <w:rFonts w:ascii="Arial" w:hAnsi="Arial" w:cs="Arial"/>
          <w:b/>
          <w:color w:val="000000" w:themeColor="text1"/>
        </w:rPr>
        <w:lastRenderedPageBreak/>
        <w:t>Anexo 3</w:t>
      </w:r>
    </w:p>
    <w:p w14:paraId="3B4FE3C6" w14:textId="77777777" w:rsidR="00F80EE1" w:rsidRPr="00F80EE1" w:rsidRDefault="00F80EE1" w:rsidP="00F80EE1">
      <w:pPr>
        <w:spacing w:before="240"/>
        <w:ind w:right="57"/>
        <w:jc w:val="center"/>
        <w:rPr>
          <w:rFonts w:ascii="Arial" w:hAnsi="Arial" w:cs="Arial"/>
          <w:color w:val="000000" w:themeColor="text1"/>
        </w:rPr>
      </w:pPr>
      <w:r w:rsidRPr="00F80EE1">
        <w:rPr>
          <w:rFonts w:ascii="Arial" w:hAnsi="Arial" w:cs="Arial"/>
          <w:noProof/>
          <w:color w:val="000000" w:themeColor="text1"/>
        </w:rPr>
        <w:drawing>
          <wp:inline distT="0" distB="0" distL="0" distR="0" wp14:anchorId="3FEB6246" wp14:editId="4425DEB0">
            <wp:extent cx="5400040" cy="5804535"/>
            <wp:effectExtent l="0" t="0" r="0" b="0"/>
            <wp:docPr id="74156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626" name=""/>
                    <pic:cNvPicPr/>
                  </pic:nvPicPr>
                  <pic:blipFill>
                    <a:blip r:embed="rId54"/>
                    <a:stretch>
                      <a:fillRect/>
                    </a:stretch>
                  </pic:blipFill>
                  <pic:spPr>
                    <a:xfrm>
                      <a:off x="0" y="0"/>
                      <a:ext cx="5400040" cy="5804535"/>
                    </a:xfrm>
                    <a:prstGeom prst="rect">
                      <a:avLst/>
                    </a:prstGeom>
                  </pic:spPr>
                </pic:pic>
              </a:graphicData>
            </a:graphic>
          </wp:inline>
        </w:drawing>
      </w:r>
    </w:p>
    <w:p w14:paraId="59F37A56" w14:textId="77777777" w:rsidR="00F80EE1" w:rsidRPr="00F80EE1" w:rsidRDefault="00F80EE1" w:rsidP="00F80EE1">
      <w:pPr>
        <w:rPr>
          <w:rFonts w:ascii="Arial" w:hAnsi="Arial" w:cs="Arial"/>
        </w:rPr>
      </w:pPr>
    </w:p>
    <w:sectPr w:rsidR="00F80EE1" w:rsidRPr="00F80EE1">
      <w:headerReference w:type="default" r:id="rId55"/>
      <w:pgSz w:w="11907" w:h="16840"/>
      <w:pgMar w:top="1701" w:right="1134" w:bottom="1134" w:left="1701" w:header="709" w:footer="907"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EEB0B" w14:textId="77777777" w:rsidR="00D0753D" w:rsidRDefault="00D0753D">
      <w:r>
        <w:separator/>
      </w:r>
    </w:p>
  </w:endnote>
  <w:endnote w:type="continuationSeparator" w:id="0">
    <w:p w14:paraId="38D7CA98" w14:textId="77777777" w:rsidR="00D0753D" w:rsidRDefault="00D0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2C895" w14:textId="77777777" w:rsidR="00D0753D" w:rsidRDefault="00D0753D">
      <w:r>
        <w:separator/>
      </w:r>
    </w:p>
  </w:footnote>
  <w:footnote w:type="continuationSeparator" w:id="0">
    <w:p w14:paraId="0BD100A7" w14:textId="77777777" w:rsidR="00D0753D" w:rsidRDefault="00D07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A85D" w14:textId="77777777" w:rsidR="00F80EE1" w:rsidRDefault="00F80E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D" w14:textId="7D84F61F" w:rsidR="00F80EE1" w:rsidRDefault="00F80EE1">
    <w:pPr>
      <w:jc w:val="right"/>
    </w:pPr>
    <w:r>
      <w:fldChar w:fldCharType="begin"/>
    </w:r>
    <w:r>
      <w:instrText>PAGE</w:instrText>
    </w:r>
    <w:r>
      <w:fldChar w:fldCharType="separate"/>
    </w:r>
    <w:r w:rsidR="00A126C0">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BB7"/>
    <w:multiLevelType w:val="hybridMultilevel"/>
    <w:tmpl w:val="DE7A849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2F23FDA"/>
    <w:multiLevelType w:val="multilevel"/>
    <w:tmpl w:val="96442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403028"/>
    <w:multiLevelType w:val="hybridMultilevel"/>
    <w:tmpl w:val="B48A9704"/>
    <w:lvl w:ilvl="0" w:tplc="041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6B64E3"/>
    <w:multiLevelType w:val="hybridMultilevel"/>
    <w:tmpl w:val="58A65896"/>
    <w:lvl w:ilvl="0" w:tplc="9A3ED824">
      <w:numFmt w:val="bullet"/>
      <w:lvlText w:val="•"/>
      <w:lvlJc w:val="left"/>
      <w:pPr>
        <w:ind w:left="720" w:hanging="360"/>
      </w:pPr>
      <w:rPr>
        <w:rFonts w:ascii="Times New Roman" w:eastAsia="Times New Roman" w:hAnsi="Times New Roman"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21514C38"/>
    <w:multiLevelType w:val="multilevel"/>
    <w:tmpl w:val="819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71745"/>
    <w:multiLevelType w:val="multilevel"/>
    <w:tmpl w:val="E4F88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281DFA"/>
    <w:multiLevelType w:val="multilevel"/>
    <w:tmpl w:val="8E78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40444"/>
    <w:multiLevelType w:val="hybridMultilevel"/>
    <w:tmpl w:val="96F835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1B6694C"/>
    <w:multiLevelType w:val="hybridMultilevel"/>
    <w:tmpl w:val="D98A1A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4685C58"/>
    <w:multiLevelType w:val="multilevel"/>
    <w:tmpl w:val="D0C0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1D7C55"/>
    <w:multiLevelType w:val="multilevel"/>
    <w:tmpl w:val="324A9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C664F2D"/>
    <w:multiLevelType w:val="multilevel"/>
    <w:tmpl w:val="4886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267432"/>
    <w:multiLevelType w:val="hybridMultilevel"/>
    <w:tmpl w:val="F62823D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7E165721"/>
    <w:multiLevelType w:val="hybridMultilevel"/>
    <w:tmpl w:val="C68A416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16cid:durableId="1607158228">
    <w:abstractNumId w:val="1"/>
  </w:num>
  <w:num w:numId="2" w16cid:durableId="1260329917">
    <w:abstractNumId w:val="3"/>
  </w:num>
  <w:num w:numId="3" w16cid:durableId="1573537236">
    <w:abstractNumId w:val="5"/>
  </w:num>
  <w:num w:numId="4" w16cid:durableId="2035617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6347504">
    <w:abstractNumId w:val="4"/>
  </w:num>
  <w:num w:numId="6" w16cid:durableId="1545943391">
    <w:abstractNumId w:val="6"/>
  </w:num>
  <w:num w:numId="7" w16cid:durableId="1785035565">
    <w:abstractNumId w:val="11"/>
  </w:num>
  <w:num w:numId="8" w16cid:durableId="310865710">
    <w:abstractNumId w:val="8"/>
  </w:num>
  <w:num w:numId="9" w16cid:durableId="26223020">
    <w:abstractNumId w:val="7"/>
  </w:num>
  <w:num w:numId="10" w16cid:durableId="774518284">
    <w:abstractNumId w:val="9"/>
  </w:num>
  <w:num w:numId="11" w16cid:durableId="347828048">
    <w:abstractNumId w:val="12"/>
  </w:num>
  <w:num w:numId="12" w16cid:durableId="1572617028">
    <w:abstractNumId w:val="0"/>
  </w:num>
  <w:num w:numId="13" w16cid:durableId="954826305">
    <w:abstractNumId w:val="13"/>
  </w:num>
  <w:num w:numId="14" w16cid:durableId="1019115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25F"/>
    <w:rsid w:val="000106AC"/>
    <w:rsid w:val="00084798"/>
    <w:rsid w:val="000C68AF"/>
    <w:rsid w:val="000F2A64"/>
    <w:rsid w:val="00160476"/>
    <w:rsid w:val="00175015"/>
    <w:rsid w:val="001D0943"/>
    <w:rsid w:val="001D7463"/>
    <w:rsid w:val="001D7D2A"/>
    <w:rsid w:val="001F0DAC"/>
    <w:rsid w:val="0021525F"/>
    <w:rsid w:val="00221901"/>
    <w:rsid w:val="00280311"/>
    <w:rsid w:val="002C61A1"/>
    <w:rsid w:val="002F5325"/>
    <w:rsid w:val="003017C6"/>
    <w:rsid w:val="003421BD"/>
    <w:rsid w:val="003514C9"/>
    <w:rsid w:val="00364311"/>
    <w:rsid w:val="003A6019"/>
    <w:rsid w:val="003B002A"/>
    <w:rsid w:val="003F548D"/>
    <w:rsid w:val="004115CE"/>
    <w:rsid w:val="00464E35"/>
    <w:rsid w:val="00473552"/>
    <w:rsid w:val="004B0228"/>
    <w:rsid w:val="004B52E4"/>
    <w:rsid w:val="00504FA1"/>
    <w:rsid w:val="0052491A"/>
    <w:rsid w:val="005F1685"/>
    <w:rsid w:val="00672B31"/>
    <w:rsid w:val="006770BC"/>
    <w:rsid w:val="00695BB9"/>
    <w:rsid w:val="006A4F98"/>
    <w:rsid w:val="006F6A52"/>
    <w:rsid w:val="00762B6B"/>
    <w:rsid w:val="007A0802"/>
    <w:rsid w:val="007D33B8"/>
    <w:rsid w:val="007D6409"/>
    <w:rsid w:val="00826920"/>
    <w:rsid w:val="00837388"/>
    <w:rsid w:val="00874AD4"/>
    <w:rsid w:val="008916ED"/>
    <w:rsid w:val="008B54A7"/>
    <w:rsid w:val="008C6AFC"/>
    <w:rsid w:val="009058BA"/>
    <w:rsid w:val="009064F7"/>
    <w:rsid w:val="00957574"/>
    <w:rsid w:val="00994D31"/>
    <w:rsid w:val="009977F6"/>
    <w:rsid w:val="00A004F2"/>
    <w:rsid w:val="00A126C0"/>
    <w:rsid w:val="00A30217"/>
    <w:rsid w:val="00A7487A"/>
    <w:rsid w:val="00B7382A"/>
    <w:rsid w:val="00B83406"/>
    <w:rsid w:val="00BA7B85"/>
    <w:rsid w:val="00BB423B"/>
    <w:rsid w:val="00BB7C25"/>
    <w:rsid w:val="00BC0336"/>
    <w:rsid w:val="00BC310E"/>
    <w:rsid w:val="00C15809"/>
    <w:rsid w:val="00C30FCC"/>
    <w:rsid w:val="00C8395A"/>
    <w:rsid w:val="00C87642"/>
    <w:rsid w:val="00CA034D"/>
    <w:rsid w:val="00CB51F2"/>
    <w:rsid w:val="00D024DB"/>
    <w:rsid w:val="00D0753D"/>
    <w:rsid w:val="00D176E6"/>
    <w:rsid w:val="00D5091D"/>
    <w:rsid w:val="00D75860"/>
    <w:rsid w:val="00E038D7"/>
    <w:rsid w:val="00E33559"/>
    <w:rsid w:val="00E375B0"/>
    <w:rsid w:val="00E721C8"/>
    <w:rsid w:val="00EA1A6E"/>
    <w:rsid w:val="00EA7D78"/>
    <w:rsid w:val="00ED24B8"/>
    <w:rsid w:val="00EF3719"/>
    <w:rsid w:val="00F3429C"/>
    <w:rsid w:val="00F41757"/>
    <w:rsid w:val="00F47533"/>
    <w:rsid w:val="00F620A3"/>
    <w:rsid w:val="00F62DBA"/>
    <w:rsid w:val="00F65575"/>
    <w:rsid w:val="00F80EE1"/>
    <w:rsid w:val="00FA2DC3"/>
    <w:rsid w:val="00FA6F3E"/>
    <w:rsid w:val="00FC6F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EF0F"/>
  <w15:docId w15:val="{BEB7DB54-5DBB-42C1-A9E7-B506EEB2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qFormat/>
    <w:pPr>
      <w:keepNext/>
      <w:spacing w:line="360" w:lineRule="auto"/>
      <w:jc w:val="both"/>
      <w:outlineLvl w:val="0"/>
    </w:pPr>
    <w:rPr>
      <w:b/>
      <w:sz w:val="32"/>
      <w:szCs w:val="32"/>
    </w:rPr>
  </w:style>
  <w:style w:type="paragraph" w:styleId="Ttulo2">
    <w:name w:val="heading 2"/>
    <w:basedOn w:val="Normal"/>
    <w:next w:val="Normal"/>
    <w:pPr>
      <w:keepNext/>
      <w:spacing w:line="360" w:lineRule="auto"/>
      <w:jc w:val="center"/>
      <w:outlineLvl w:val="1"/>
    </w:pPr>
    <w:rPr>
      <w:b/>
      <w:sz w:val="28"/>
      <w:szCs w:val="28"/>
    </w:rPr>
  </w:style>
  <w:style w:type="paragraph" w:styleId="Ttulo3">
    <w:name w:val="heading 3"/>
    <w:basedOn w:val="Normal"/>
    <w:next w:val="Normal"/>
    <w:pPr>
      <w:keepNext/>
      <w:spacing w:line="360" w:lineRule="auto"/>
      <w:jc w:val="center"/>
      <w:outlineLvl w:val="2"/>
    </w:pPr>
    <w:rPr>
      <w:rFonts w:ascii="Arial" w:eastAsia="Arial" w:hAnsi="Arial" w:cs="Arial"/>
      <w:b/>
      <w:i/>
      <w:sz w:val="32"/>
      <w:szCs w:val="32"/>
    </w:rPr>
  </w:style>
  <w:style w:type="paragraph" w:styleId="Ttulo4">
    <w:name w:val="heading 4"/>
    <w:basedOn w:val="Normal"/>
    <w:next w:val="Normal"/>
    <w:link w:val="Ttulo4Char"/>
    <w:uiPriority w:val="9"/>
    <w:qFormat/>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spacing w:line="480" w:lineRule="auto"/>
      <w:ind w:left="1080"/>
      <w:outlineLvl w:val="5"/>
    </w:pPr>
    <w:rPr>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line="360" w:lineRule="auto"/>
      <w:jc w:val="center"/>
    </w:pPr>
    <w:rPr>
      <w:b/>
      <w:sz w:val="32"/>
      <w:szCs w:val="3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CA034D"/>
    <w:rPr>
      <w:color w:val="0000FF" w:themeColor="hyperlink"/>
      <w:u w:val="single"/>
    </w:rPr>
  </w:style>
  <w:style w:type="character" w:customStyle="1" w:styleId="MenoPendente1">
    <w:name w:val="Menção Pendente1"/>
    <w:basedOn w:val="Fontepargpadro"/>
    <w:uiPriority w:val="99"/>
    <w:semiHidden/>
    <w:unhideWhenUsed/>
    <w:rsid w:val="00CA034D"/>
    <w:rPr>
      <w:color w:val="605E5C"/>
      <w:shd w:val="clear" w:color="auto" w:fill="E1DFDD"/>
    </w:rPr>
  </w:style>
  <w:style w:type="paragraph" w:styleId="NormalWeb">
    <w:name w:val="Normal (Web)"/>
    <w:basedOn w:val="Normal"/>
    <w:uiPriority w:val="99"/>
    <w:unhideWhenUsed/>
    <w:rsid w:val="009064F7"/>
    <w:pPr>
      <w:spacing w:before="100" w:beforeAutospacing="1" w:after="100" w:afterAutospacing="1"/>
    </w:pPr>
  </w:style>
  <w:style w:type="paragraph" w:styleId="Sumrio1">
    <w:name w:val="toc 1"/>
    <w:basedOn w:val="Normal"/>
    <w:next w:val="Normal"/>
    <w:autoRedefine/>
    <w:uiPriority w:val="39"/>
    <w:semiHidden/>
    <w:unhideWhenUsed/>
    <w:qFormat/>
    <w:rsid w:val="009064F7"/>
    <w:pPr>
      <w:spacing w:after="100" w:line="276" w:lineRule="auto"/>
    </w:pPr>
    <w:rPr>
      <w:rFonts w:asciiTheme="minorHAnsi" w:eastAsiaTheme="minorEastAsia" w:hAnsiTheme="minorHAnsi" w:cstheme="minorBidi"/>
      <w:sz w:val="22"/>
      <w:szCs w:val="22"/>
    </w:rPr>
  </w:style>
  <w:style w:type="paragraph" w:styleId="PargrafodaLista">
    <w:name w:val="List Paragraph"/>
    <w:basedOn w:val="Normal"/>
    <w:uiPriority w:val="34"/>
    <w:qFormat/>
    <w:rsid w:val="009064F7"/>
    <w:pPr>
      <w:ind w:left="720"/>
      <w:contextualSpacing/>
    </w:pPr>
    <w:rPr>
      <w:rFonts w:asciiTheme="minorHAnsi" w:eastAsiaTheme="minorHAnsi" w:hAnsiTheme="minorHAnsi" w:cstheme="minorBidi"/>
      <w:lang w:eastAsia="en-US"/>
    </w:rPr>
  </w:style>
  <w:style w:type="character" w:customStyle="1" w:styleId="Ttulo1Char">
    <w:name w:val="Título 1 Char"/>
    <w:basedOn w:val="Fontepargpadro"/>
    <w:link w:val="Ttulo1"/>
    <w:uiPriority w:val="9"/>
    <w:rsid w:val="009064F7"/>
    <w:rPr>
      <w:b/>
      <w:sz w:val="32"/>
      <w:szCs w:val="32"/>
    </w:rPr>
  </w:style>
  <w:style w:type="paragraph" w:styleId="CabealhodoSumrio">
    <w:name w:val="TOC Heading"/>
    <w:basedOn w:val="Ttulo1"/>
    <w:next w:val="Normal"/>
    <w:uiPriority w:val="39"/>
    <w:semiHidden/>
    <w:unhideWhenUsed/>
    <w:qFormat/>
    <w:rsid w:val="009064F7"/>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character" w:customStyle="1" w:styleId="TrabalhosChar">
    <w:name w:val="Trabalhos Char"/>
    <w:basedOn w:val="Fontepargpadro"/>
    <w:link w:val="Trabalhos"/>
    <w:semiHidden/>
    <w:locked/>
    <w:rsid w:val="009064F7"/>
  </w:style>
  <w:style w:type="paragraph" w:customStyle="1" w:styleId="Trabalhos">
    <w:name w:val="Trabalhos"/>
    <w:basedOn w:val="Normal"/>
    <w:link w:val="TrabalhosChar"/>
    <w:semiHidden/>
    <w:qFormat/>
    <w:rsid w:val="009064F7"/>
    <w:pPr>
      <w:spacing w:line="360" w:lineRule="auto"/>
      <w:jc w:val="both"/>
    </w:pPr>
  </w:style>
  <w:style w:type="paragraph" w:styleId="SemEspaamento">
    <w:name w:val="No Spacing"/>
    <w:uiPriority w:val="1"/>
    <w:qFormat/>
    <w:rsid w:val="009064F7"/>
    <w:rPr>
      <w:rFonts w:asciiTheme="minorHAnsi" w:eastAsiaTheme="minorEastAsia" w:hAnsiTheme="minorHAnsi" w:cstheme="minorBidi"/>
      <w:sz w:val="22"/>
      <w:szCs w:val="22"/>
    </w:rPr>
  </w:style>
  <w:style w:type="paragraph" w:customStyle="1" w:styleId="refauthorsname">
    <w:name w:val="ref__authors__name"/>
    <w:basedOn w:val="Normal"/>
    <w:rsid w:val="009064F7"/>
    <w:pPr>
      <w:spacing w:before="100" w:beforeAutospacing="1" w:after="100" w:afterAutospacing="1"/>
    </w:pPr>
  </w:style>
  <w:style w:type="character" w:customStyle="1" w:styleId="refseries">
    <w:name w:val="ref__series"/>
    <w:basedOn w:val="Fontepargpadro"/>
    <w:rsid w:val="009064F7"/>
  </w:style>
  <w:style w:type="character" w:customStyle="1" w:styleId="refseriesdate">
    <w:name w:val="ref__seriesdate"/>
    <w:basedOn w:val="Fontepargpadro"/>
    <w:rsid w:val="009064F7"/>
  </w:style>
  <w:style w:type="character" w:customStyle="1" w:styleId="refseriesvolume">
    <w:name w:val="ref__seriesvolume"/>
    <w:basedOn w:val="Fontepargpadro"/>
    <w:rsid w:val="009064F7"/>
  </w:style>
  <w:style w:type="character" w:customStyle="1" w:styleId="refseriespages">
    <w:name w:val="ref__seriespages"/>
    <w:basedOn w:val="Fontepargpadro"/>
    <w:rsid w:val="009064F7"/>
  </w:style>
  <w:style w:type="paragraph" w:styleId="Reviso">
    <w:name w:val="Revision"/>
    <w:hidden/>
    <w:uiPriority w:val="99"/>
    <w:semiHidden/>
    <w:rsid w:val="009064F7"/>
    <w:rPr>
      <w:rFonts w:asciiTheme="minorHAnsi" w:eastAsiaTheme="minorHAnsi" w:hAnsiTheme="minorHAnsi" w:cstheme="minorBidi"/>
      <w:lang w:eastAsia="en-US"/>
    </w:rPr>
  </w:style>
  <w:style w:type="character" w:customStyle="1" w:styleId="apple-converted-space">
    <w:name w:val="apple-converted-space"/>
    <w:basedOn w:val="Fontepargpadro"/>
    <w:rsid w:val="009064F7"/>
  </w:style>
  <w:style w:type="character" w:styleId="Refdecomentrio">
    <w:name w:val="annotation reference"/>
    <w:basedOn w:val="Fontepargpadro"/>
    <w:uiPriority w:val="99"/>
    <w:semiHidden/>
    <w:unhideWhenUsed/>
    <w:rsid w:val="009064F7"/>
    <w:rPr>
      <w:sz w:val="16"/>
      <w:szCs w:val="16"/>
    </w:rPr>
  </w:style>
  <w:style w:type="paragraph" w:styleId="Textodecomentrio">
    <w:name w:val="annotation text"/>
    <w:basedOn w:val="Normal"/>
    <w:link w:val="TextodecomentrioChar"/>
    <w:uiPriority w:val="99"/>
    <w:semiHidden/>
    <w:unhideWhenUsed/>
    <w:rsid w:val="009064F7"/>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9064F7"/>
    <w:rPr>
      <w:rFonts w:asciiTheme="minorHAnsi" w:eastAsiaTheme="minorHAnsi" w:hAnsiTheme="minorHAnsi" w:cstheme="minorBidi"/>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9064F7"/>
    <w:rPr>
      <w:b/>
      <w:bCs/>
    </w:rPr>
  </w:style>
  <w:style w:type="character" w:customStyle="1" w:styleId="AssuntodocomentrioChar">
    <w:name w:val="Assunto do comentário Char"/>
    <w:basedOn w:val="TextodecomentrioChar"/>
    <w:link w:val="Assuntodocomentrio"/>
    <w:uiPriority w:val="99"/>
    <w:semiHidden/>
    <w:rsid w:val="009064F7"/>
    <w:rPr>
      <w:rFonts w:asciiTheme="minorHAnsi" w:eastAsiaTheme="minorHAnsi" w:hAnsiTheme="minorHAnsi" w:cstheme="minorBidi"/>
      <w:b/>
      <w:bCs/>
      <w:sz w:val="20"/>
      <w:szCs w:val="20"/>
      <w:lang w:eastAsia="en-US"/>
    </w:rPr>
  </w:style>
  <w:style w:type="table" w:styleId="Tabelacomgrade">
    <w:name w:val="Table Grid"/>
    <w:basedOn w:val="Tabelanormal"/>
    <w:uiPriority w:val="39"/>
    <w:rsid w:val="009064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064F7"/>
    <w:pPr>
      <w:jc w:val="center"/>
    </w:pPr>
    <w:rPr>
      <w:rFonts w:ascii="Calibri" w:eastAsiaTheme="minorHAnsi" w:hAnsi="Calibri" w:cs="Calibri"/>
      <w:lang w:val="en-US" w:eastAsia="en-US"/>
    </w:rPr>
  </w:style>
  <w:style w:type="character" w:customStyle="1" w:styleId="EndNoteBibliographyTitleChar">
    <w:name w:val="EndNote Bibliography Title Char"/>
    <w:basedOn w:val="Fontepargpadro"/>
    <w:link w:val="EndNoteBibliographyTitle"/>
    <w:rsid w:val="009064F7"/>
    <w:rPr>
      <w:rFonts w:ascii="Calibri" w:eastAsiaTheme="minorHAnsi" w:hAnsi="Calibri" w:cs="Calibri"/>
      <w:lang w:val="en-US" w:eastAsia="en-US"/>
    </w:rPr>
  </w:style>
  <w:style w:type="paragraph" w:customStyle="1" w:styleId="EndNoteBibliography">
    <w:name w:val="EndNote Bibliography"/>
    <w:basedOn w:val="Normal"/>
    <w:link w:val="EndNoteBibliographyChar"/>
    <w:rsid w:val="009064F7"/>
    <w:pPr>
      <w:jc w:val="both"/>
    </w:pPr>
    <w:rPr>
      <w:rFonts w:ascii="Calibri" w:eastAsiaTheme="minorHAnsi" w:hAnsi="Calibri" w:cs="Calibri"/>
      <w:lang w:val="en-US" w:eastAsia="en-US"/>
    </w:rPr>
  </w:style>
  <w:style w:type="character" w:customStyle="1" w:styleId="EndNoteBibliographyChar">
    <w:name w:val="EndNote Bibliography Char"/>
    <w:basedOn w:val="Fontepargpadro"/>
    <w:link w:val="EndNoteBibliography"/>
    <w:rsid w:val="009064F7"/>
    <w:rPr>
      <w:rFonts w:ascii="Calibri" w:eastAsiaTheme="minorHAnsi" w:hAnsi="Calibri" w:cs="Calibri"/>
      <w:lang w:val="en-US" w:eastAsia="en-US"/>
    </w:rPr>
  </w:style>
  <w:style w:type="character" w:customStyle="1" w:styleId="Ttulo4Char">
    <w:name w:val="Título 4 Char"/>
    <w:basedOn w:val="Fontepargpadro"/>
    <w:link w:val="Ttulo4"/>
    <w:uiPriority w:val="9"/>
    <w:rsid w:val="009064F7"/>
    <w:rPr>
      <w:b/>
    </w:rPr>
  </w:style>
  <w:style w:type="character" w:customStyle="1" w:styleId="sc-1nqzt6e-0">
    <w:name w:val="sc-1nqzt6e-0"/>
    <w:basedOn w:val="Fontepargpadro"/>
    <w:rsid w:val="009064F7"/>
  </w:style>
  <w:style w:type="character" w:customStyle="1" w:styleId="sc-1nqzt6e-1">
    <w:name w:val="sc-1nqzt6e-1"/>
    <w:basedOn w:val="Fontepargpadro"/>
    <w:rsid w:val="009064F7"/>
  </w:style>
  <w:style w:type="character" w:styleId="Forte">
    <w:name w:val="Strong"/>
    <w:basedOn w:val="Fontepargpadro"/>
    <w:uiPriority w:val="22"/>
    <w:qFormat/>
    <w:rsid w:val="009064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obr.12740" TargetMode="External"/><Relationship Id="rId18" Type="http://schemas.openxmlformats.org/officeDocument/2006/relationships/hyperlink" Target="https://doi.org/10.1249/JES.0000000000000168" TargetMode="External"/><Relationship Id="rId26" Type="http://schemas.openxmlformats.org/officeDocument/2006/relationships/hyperlink" Target="https://doi.org/10.20945/2359-3997000000551" TargetMode="External"/><Relationship Id="rId39" Type="http://schemas.openxmlformats.org/officeDocument/2006/relationships/hyperlink" Target="https://doi.org/10.1097/MCP.0000000000000627" TargetMode="External"/><Relationship Id="rId21" Type="http://schemas.openxmlformats.org/officeDocument/2006/relationships/hyperlink" Target="https://doi.org/10.1007/s11695-011-0500-4" TargetMode="External"/><Relationship Id="rId34" Type="http://schemas.openxmlformats.org/officeDocument/2006/relationships/hyperlink" Target="https://doi.org/10.1002/jmri.21492" TargetMode="External"/><Relationship Id="rId42" Type="http://schemas.openxmlformats.org/officeDocument/2006/relationships/hyperlink" Target="https://doi.org/10.1136/bmjopen-2018-023208" TargetMode="External"/><Relationship Id="rId47" Type="http://schemas.openxmlformats.org/officeDocument/2006/relationships/hyperlink" Target="https://doi.org/10.1097/00005650-199603000-00003" TargetMode="External"/><Relationship Id="rId50" Type="http://schemas.openxmlformats.org/officeDocument/2006/relationships/hyperlink" Target="mailto:fagundesbruno@gmail.com" TargetMode="External"/><Relationship Id="rId55" Type="http://schemas.openxmlformats.org/officeDocument/2006/relationships/header" Target="header2.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07/s11695-019-04096-9" TargetMode="External"/><Relationship Id="rId29" Type="http://schemas.openxmlformats.org/officeDocument/2006/relationships/hyperlink" Target="https://doi.org/10.1093/sleep/14.6.540" TargetMode="External"/><Relationship Id="rId11" Type="http://schemas.openxmlformats.org/officeDocument/2006/relationships/hyperlink" Target="https://doi.org/10.1016/j.conctc.2022.101048" TargetMode="External"/><Relationship Id="rId24" Type="http://schemas.openxmlformats.org/officeDocument/2006/relationships/hyperlink" Target="https://doi.org/10.1017/S1368980018004123" TargetMode="External"/><Relationship Id="rId32" Type="http://schemas.openxmlformats.org/officeDocument/2006/relationships/hyperlink" Target="https://doi.org/10.1164/rccm.201912-2511OC" TargetMode="External"/><Relationship Id="rId37" Type="http://schemas.openxmlformats.org/officeDocument/2006/relationships/hyperlink" Target="https://doi.org/10.1249/MSS.0b013e3181915670" TargetMode="External"/><Relationship Id="rId40" Type="http://schemas.openxmlformats.org/officeDocument/2006/relationships/hyperlink" Target="https://doi.org/10.3390/ijerph17103589" TargetMode="External"/><Relationship Id="rId45" Type="http://schemas.openxmlformats.org/officeDocument/2006/relationships/hyperlink" Target="https://doi.org/10.1016/S2468-1253(20)30302-2" TargetMode="External"/><Relationship Id="rId53" Type="http://schemas.openxmlformats.org/officeDocument/2006/relationships/image" Target="media/image5.emf"/><Relationship Id="rId5" Type="http://schemas.openxmlformats.org/officeDocument/2006/relationships/footnotes" Target="footnotes.xml"/><Relationship Id="rId19" Type="http://schemas.openxmlformats.org/officeDocument/2006/relationships/hyperlink" Target="https://doi.org/10.1111/nyas.1334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111/obr.13296" TargetMode="External"/><Relationship Id="rId22" Type="http://schemas.openxmlformats.org/officeDocument/2006/relationships/hyperlink" Target="https://doi.org/10.1056/NEJMct067019" TargetMode="External"/><Relationship Id="rId27" Type="http://schemas.openxmlformats.org/officeDocument/2006/relationships/hyperlink" Target="https://doi.org/10.1097/ACO.0000000000000062" TargetMode="External"/><Relationship Id="rId30" Type="http://schemas.openxmlformats.org/officeDocument/2006/relationships/hyperlink" Target="https://doi.org/10.1097/JES.0b013e31826444e0" TargetMode="External"/><Relationship Id="rId35" Type="http://schemas.openxmlformats.org/officeDocument/2006/relationships/hyperlink" Target="https://doi.org/10.1381/096089206776327413" TargetMode="External"/><Relationship Id="rId43" Type="http://schemas.openxmlformats.org/officeDocument/2006/relationships/hyperlink" Target="https://doi.org/10.1016/j.mex.2023.102043" TargetMode="External"/><Relationship Id="rId48" Type="http://schemas.openxmlformats.org/officeDocument/2006/relationships/hyperlink" Target="https://doi.org/10.1159/000521242" TargetMode="External"/><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emf"/><Relationship Id="rId3" Type="http://schemas.openxmlformats.org/officeDocument/2006/relationships/settings" Target="settings.xml"/><Relationship Id="rId12" Type="http://schemas.openxmlformats.org/officeDocument/2006/relationships/hyperlink" Target="https://doi.org/10.1007/s00198-017-3980-9" TargetMode="External"/><Relationship Id="rId17" Type="http://schemas.openxmlformats.org/officeDocument/2006/relationships/hyperlink" Target="https://doi.org/10.1002/alr.23079" TargetMode="External"/><Relationship Id="rId25" Type="http://schemas.openxmlformats.org/officeDocument/2006/relationships/hyperlink" Target="https://doi.org/10.1016/j.cnur.2021.08.004" TargetMode="External"/><Relationship Id="rId33" Type="http://schemas.openxmlformats.org/officeDocument/2006/relationships/hyperlink" Target="https://doi.org/10.5664/jcsm.8252" TargetMode="External"/><Relationship Id="rId38" Type="http://schemas.openxmlformats.org/officeDocument/2006/relationships/hyperlink" Target="https://doi.org/10.1381/0960892053268381" TargetMode="External"/><Relationship Id="rId46" Type="http://schemas.openxmlformats.org/officeDocument/2006/relationships/hyperlink" Target="https://doi.org/10.1016/j.diabet.2015.04.003" TargetMode="External"/><Relationship Id="rId20" Type="http://schemas.openxmlformats.org/officeDocument/2006/relationships/hyperlink" Target="https://doi.org/10.1007/s11695-021-05634-0" TargetMode="External"/><Relationship Id="rId41" Type="http://schemas.openxmlformats.org/officeDocument/2006/relationships/hyperlink" Target="https://doi.org/10.4103/jmas.JMAS_5_17" TargetMode="External"/><Relationship Id="rId54"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7305/bjbms.2022.7786" TargetMode="External"/><Relationship Id="rId23" Type="http://schemas.openxmlformats.org/officeDocument/2006/relationships/hyperlink" Target="https://doi.org/10.1002/2327-6924.12510" TargetMode="External"/><Relationship Id="rId28" Type="http://schemas.openxmlformats.org/officeDocument/2006/relationships/hyperlink" Target="https://doi.org/10.7717/peerj.4849" TargetMode="External"/><Relationship Id="rId36" Type="http://schemas.openxmlformats.org/officeDocument/2006/relationships/hyperlink" Target="https://doi.org/10.1016/j.soard.2019.07.006" TargetMode="External"/><Relationship Id="rId49" Type="http://schemas.openxmlformats.org/officeDocument/2006/relationships/hyperlink" Target="mailto:bruno.rezende@cienciasmedicasmg.edu.br" TargetMode="External"/><Relationship Id="rId57" Type="http://schemas.openxmlformats.org/officeDocument/2006/relationships/theme" Target="theme/theme1.xml"/><Relationship Id="rId10" Type="http://schemas.openxmlformats.org/officeDocument/2006/relationships/hyperlink" Target="http://189.28.128.100/dab/docs/portaldab/publicacoes/guiadebolso_folder.pdf" TargetMode="External"/><Relationship Id="rId31" Type="http://schemas.openxmlformats.org/officeDocument/2006/relationships/hyperlink" Target="https://doi.org/10.1159/000514847" TargetMode="External"/><Relationship Id="rId44" Type="http://schemas.openxmlformats.org/officeDocument/2006/relationships/hyperlink" Target="https://doi.org/10.1056/NEJMoa035622" TargetMode="External"/><Relationship Id="rId5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46</Pages>
  <Words>18184</Words>
  <Characters>98194</Characters>
  <Application>Microsoft Office Word</Application>
  <DocSecurity>0</DocSecurity>
  <Lines>818</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CacauShow</dc:creator>
  <cp:lastModifiedBy>megn2400</cp:lastModifiedBy>
  <cp:revision>3</cp:revision>
  <dcterms:created xsi:type="dcterms:W3CDTF">2023-06-10T13:36:00Z</dcterms:created>
  <dcterms:modified xsi:type="dcterms:W3CDTF">2023-07-05T22:41:00Z</dcterms:modified>
</cp:coreProperties>
</file>