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89C" w:rsidRDefault="0046189C" w:rsidP="0046189C">
      <w:pPr>
        <w:pStyle w:val="Corpodetexto2"/>
      </w:pPr>
      <w:r>
        <w:t xml:space="preserve">                                                                  </w:t>
      </w:r>
      <w:r>
        <w:rPr>
          <w:noProof/>
        </w:rPr>
        <w:drawing>
          <wp:inline distT="0" distB="0" distL="0" distR="0" wp14:anchorId="01AFABAD" wp14:editId="4B59BE93">
            <wp:extent cx="1143000" cy="704850"/>
            <wp:effectExtent l="0" t="0" r="0" b="0"/>
            <wp:docPr id="8" name="Imagem 8" descr="Univali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ali_"/>
                    <pic:cNvPicPr>
                      <a:picLocks noChangeAspect="1" noChangeArrowheads="1"/>
                    </pic:cNvPicPr>
                  </pic:nvPicPr>
                  <pic:blipFill>
                    <a:blip r:embed="rId6">
                      <a:extLst>
                        <a:ext uri="{28A0092B-C50C-407E-A947-70E740481C1C}">
                          <a14:useLocalDpi xmlns:a14="http://schemas.microsoft.com/office/drawing/2010/main" val="0"/>
                        </a:ext>
                      </a:extLst>
                    </a:blip>
                    <a:srcRect t="19376" b="18750"/>
                    <a:stretch>
                      <a:fillRect/>
                    </a:stretch>
                  </pic:blipFill>
                  <pic:spPr bwMode="auto">
                    <a:xfrm>
                      <a:off x="0" y="0"/>
                      <a:ext cx="1143000" cy="704850"/>
                    </a:xfrm>
                    <a:prstGeom prst="rect">
                      <a:avLst/>
                    </a:prstGeom>
                    <a:noFill/>
                    <a:ln>
                      <a:noFill/>
                    </a:ln>
                  </pic:spPr>
                </pic:pic>
              </a:graphicData>
            </a:graphic>
          </wp:inline>
        </w:drawing>
      </w:r>
    </w:p>
    <w:p w:rsidR="0046189C" w:rsidRPr="003F026B" w:rsidRDefault="0046189C" w:rsidP="0046189C">
      <w:pPr>
        <w:pStyle w:val="Corpodetexto2"/>
      </w:pPr>
      <w:r w:rsidRPr="003F026B">
        <w:t>TERMO DE CONSENTIMENTO LIVRE E ESCLARECIDO</w:t>
      </w:r>
    </w:p>
    <w:p w:rsidR="0046189C" w:rsidRDefault="0046189C" w:rsidP="0046189C">
      <w:pPr>
        <w:autoSpaceDE w:val="0"/>
        <w:autoSpaceDN w:val="0"/>
        <w:adjustRightInd w:val="0"/>
        <w:jc w:val="both"/>
        <w:rPr>
          <w:sz w:val="22"/>
          <w:szCs w:val="22"/>
        </w:rPr>
      </w:pPr>
      <w:r w:rsidRPr="003F026B">
        <w:rPr>
          <w:sz w:val="22"/>
          <w:szCs w:val="22"/>
        </w:rPr>
        <w:t>Você está sendo convidado(a) para participar, como voluntário, em uma pesquisa. Após ser esclarecido(a) sobre as informações a seguir, no caso de aceitar fazer parte do estudo, rubrique todas as folhas e assine ao final deste documento, com as folhas rubricadas pelo pesquisador, e assinadas pelo mesmo, na última página. Este documento está em duas vias. Uma delas é sua e a outra é do pesquisador responsável. Em caso de recusa você não será penalizado(a) de forma alguma.</w:t>
      </w:r>
    </w:p>
    <w:p w:rsidR="0046189C" w:rsidRDefault="0046189C" w:rsidP="0046189C">
      <w:pPr>
        <w:autoSpaceDE w:val="0"/>
        <w:autoSpaceDN w:val="0"/>
        <w:adjustRightInd w:val="0"/>
        <w:jc w:val="both"/>
        <w:rPr>
          <w:sz w:val="22"/>
          <w:szCs w:val="22"/>
        </w:rPr>
      </w:pPr>
    </w:p>
    <w:p w:rsidR="0046189C" w:rsidRDefault="0046189C" w:rsidP="0046189C">
      <w:pPr>
        <w:autoSpaceDE w:val="0"/>
        <w:autoSpaceDN w:val="0"/>
        <w:adjustRightInd w:val="0"/>
        <w:jc w:val="both"/>
        <w:rPr>
          <w:sz w:val="22"/>
          <w:szCs w:val="22"/>
        </w:rPr>
      </w:pPr>
      <w:r>
        <w:rPr>
          <w:sz w:val="22"/>
          <w:szCs w:val="22"/>
        </w:rPr>
        <w:t xml:space="preserve">A pesquisa para qual está sendo convidado(a) a participar chama-se: “Bloqueio de Plexo Lombar pelo método </w:t>
      </w:r>
      <w:proofErr w:type="spellStart"/>
      <w:r>
        <w:rPr>
          <w:sz w:val="22"/>
          <w:szCs w:val="22"/>
        </w:rPr>
        <w:t>shamrock</w:t>
      </w:r>
      <w:proofErr w:type="spellEnd"/>
      <w:r>
        <w:rPr>
          <w:sz w:val="22"/>
          <w:szCs w:val="22"/>
        </w:rPr>
        <w:t xml:space="preserve"> </w:t>
      </w:r>
      <w:r w:rsidR="00A93261">
        <w:rPr>
          <w:sz w:val="22"/>
          <w:szCs w:val="22"/>
        </w:rPr>
        <w:t xml:space="preserve">associado à </w:t>
      </w:r>
      <w:proofErr w:type="spellStart"/>
      <w:r w:rsidR="00A93261">
        <w:rPr>
          <w:sz w:val="22"/>
          <w:szCs w:val="22"/>
        </w:rPr>
        <w:t>raquianestesia</w:t>
      </w:r>
      <w:proofErr w:type="spellEnd"/>
      <w:r w:rsidR="00A93261">
        <w:rPr>
          <w:sz w:val="22"/>
          <w:szCs w:val="22"/>
        </w:rPr>
        <w:t xml:space="preserve"> </w:t>
      </w:r>
      <w:r>
        <w:rPr>
          <w:sz w:val="22"/>
          <w:szCs w:val="22"/>
        </w:rPr>
        <w:t xml:space="preserve">para cirurgias de quadril: um comparativo com morfina </w:t>
      </w:r>
      <w:proofErr w:type="spellStart"/>
      <w:r>
        <w:rPr>
          <w:sz w:val="22"/>
          <w:szCs w:val="22"/>
        </w:rPr>
        <w:t>intratecal</w:t>
      </w:r>
      <w:proofErr w:type="spellEnd"/>
      <w:r>
        <w:rPr>
          <w:sz w:val="22"/>
          <w:szCs w:val="22"/>
        </w:rPr>
        <w:t xml:space="preserve">”. </w:t>
      </w:r>
      <w:r w:rsidRPr="008842E3">
        <w:rPr>
          <w:sz w:val="22"/>
          <w:szCs w:val="22"/>
        </w:rPr>
        <w:t xml:space="preserve">Este estudo prevê a participação de </w:t>
      </w:r>
      <w:r>
        <w:rPr>
          <w:sz w:val="22"/>
          <w:szCs w:val="22"/>
        </w:rPr>
        <w:t>cerca de 1</w:t>
      </w:r>
      <w:r w:rsidR="00BC6A55">
        <w:rPr>
          <w:sz w:val="22"/>
          <w:szCs w:val="22"/>
        </w:rPr>
        <w:t>00</w:t>
      </w:r>
      <w:r w:rsidRPr="008842E3">
        <w:rPr>
          <w:sz w:val="22"/>
          <w:szCs w:val="22"/>
        </w:rPr>
        <w:t xml:space="preserve"> pacientes submetidos </w:t>
      </w:r>
      <w:r>
        <w:rPr>
          <w:sz w:val="22"/>
          <w:szCs w:val="22"/>
        </w:rPr>
        <w:t xml:space="preserve">à cirurgia de correção de fratura de quadril ou para colocação de prótese de quadril </w:t>
      </w:r>
      <w:r w:rsidRPr="008842E3">
        <w:rPr>
          <w:sz w:val="22"/>
          <w:szCs w:val="22"/>
        </w:rPr>
        <w:t>em procedimentos eletivos, que necessitarem d</w:t>
      </w:r>
      <w:r>
        <w:rPr>
          <w:sz w:val="22"/>
          <w:szCs w:val="22"/>
        </w:rPr>
        <w:t xml:space="preserve">a cirurgia </w:t>
      </w:r>
      <w:r w:rsidRPr="008842E3">
        <w:rPr>
          <w:sz w:val="22"/>
          <w:szCs w:val="22"/>
        </w:rPr>
        <w:t>para</w:t>
      </w:r>
      <w:r>
        <w:rPr>
          <w:sz w:val="22"/>
          <w:szCs w:val="22"/>
        </w:rPr>
        <w:t xml:space="preserve"> tratamento</w:t>
      </w:r>
      <w:r w:rsidRPr="008842E3">
        <w:rPr>
          <w:sz w:val="22"/>
          <w:szCs w:val="22"/>
        </w:rPr>
        <w:t xml:space="preserve">. Este é um procedimento invasivo que </w:t>
      </w:r>
      <w:r>
        <w:rPr>
          <w:sz w:val="22"/>
          <w:szCs w:val="22"/>
        </w:rPr>
        <w:t>necessita de anestesia e analgesia pós-operatória (controle de dor pós-cirúrgica)</w:t>
      </w:r>
      <w:r w:rsidRPr="008842E3">
        <w:rPr>
          <w:sz w:val="22"/>
          <w:szCs w:val="22"/>
        </w:rPr>
        <w:t xml:space="preserve"> e isto pode ser </w:t>
      </w:r>
      <w:r>
        <w:rPr>
          <w:sz w:val="22"/>
          <w:szCs w:val="22"/>
        </w:rPr>
        <w:t>proporcionado com maior e menor grau dependendo do método anestésico previamente utilizado</w:t>
      </w:r>
      <w:r w:rsidRPr="008842E3">
        <w:rPr>
          <w:sz w:val="22"/>
          <w:szCs w:val="22"/>
        </w:rPr>
        <w:t xml:space="preserve">. Para </w:t>
      </w:r>
      <w:r w:rsidR="00542848">
        <w:rPr>
          <w:sz w:val="22"/>
          <w:szCs w:val="22"/>
        </w:rPr>
        <w:t>mantê-lo</w:t>
      </w:r>
      <w:r w:rsidR="003857D0">
        <w:rPr>
          <w:sz w:val="22"/>
          <w:szCs w:val="22"/>
        </w:rPr>
        <w:t xml:space="preserve"> </w:t>
      </w:r>
      <w:r w:rsidR="00542848">
        <w:rPr>
          <w:sz w:val="22"/>
          <w:szCs w:val="22"/>
        </w:rPr>
        <w:t>(a)</w:t>
      </w:r>
      <w:r>
        <w:rPr>
          <w:sz w:val="22"/>
          <w:szCs w:val="22"/>
        </w:rPr>
        <w:t xml:space="preserve"> sem dor após a cirurgia (analgesia), pode ser necessário a utilização de medicamentos opioides que cursam com alguns efeitos colaterais próprios, como: depressão respiratória, náuseas, vômitos, retenção urinária, </w:t>
      </w:r>
      <w:r w:rsidRPr="00737908">
        <w:rPr>
          <w:i/>
          <w:sz w:val="22"/>
          <w:szCs w:val="22"/>
        </w:rPr>
        <w:t>delirium</w:t>
      </w:r>
      <w:r>
        <w:rPr>
          <w:sz w:val="22"/>
          <w:szCs w:val="22"/>
        </w:rPr>
        <w:t>, prurido (coceira), entre outros. Esses efeitos podem cursar com desconforto durante o internamento,</w:t>
      </w:r>
      <w:r w:rsidRPr="008842E3">
        <w:rPr>
          <w:sz w:val="22"/>
          <w:szCs w:val="22"/>
        </w:rPr>
        <w:t xml:space="preserve"> aumento do tempo d</w:t>
      </w:r>
      <w:r>
        <w:rPr>
          <w:sz w:val="22"/>
          <w:szCs w:val="22"/>
        </w:rPr>
        <w:t>e</w:t>
      </w:r>
      <w:r w:rsidRPr="008842E3">
        <w:rPr>
          <w:sz w:val="22"/>
          <w:szCs w:val="22"/>
        </w:rPr>
        <w:t xml:space="preserve"> </w:t>
      </w:r>
      <w:r>
        <w:rPr>
          <w:sz w:val="22"/>
          <w:szCs w:val="22"/>
        </w:rPr>
        <w:t>internação e, consequentemente,</w:t>
      </w:r>
      <w:r w:rsidRPr="008842E3">
        <w:rPr>
          <w:sz w:val="22"/>
          <w:szCs w:val="22"/>
        </w:rPr>
        <w:t xml:space="preserve"> aumento do</w:t>
      </w:r>
      <w:r>
        <w:rPr>
          <w:sz w:val="22"/>
          <w:szCs w:val="22"/>
        </w:rPr>
        <w:t>s gastos hospitalares</w:t>
      </w:r>
      <w:r w:rsidRPr="008842E3">
        <w:rPr>
          <w:sz w:val="22"/>
          <w:szCs w:val="22"/>
        </w:rPr>
        <w:t>. O objetivo</w:t>
      </w:r>
      <w:r>
        <w:rPr>
          <w:sz w:val="22"/>
          <w:szCs w:val="22"/>
        </w:rPr>
        <w:t xml:space="preserve"> </w:t>
      </w:r>
      <w:r w:rsidRPr="008842E3">
        <w:rPr>
          <w:sz w:val="22"/>
          <w:szCs w:val="22"/>
        </w:rPr>
        <w:t xml:space="preserve">deste estudo é </w:t>
      </w:r>
      <w:r>
        <w:rPr>
          <w:sz w:val="22"/>
          <w:szCs w:val="22"/>
        </w:rPr>
        <w:t>definir</w:t>
      </w:r>
      <w:r w:rsidRPr="008842E3">
        <w:rPr>
          <w:sz w:val="22"/>
          <w:szCs w:val="22"/>
        </w:rPr>
        <w:t xml:space="preserve"> um m</w:t>
      </w:r>
      <w:r>
        <w:rPr>
          <w:sz w:val="22"/>
          <w:szCs w:val="22"/>
        </w:rPr>
        <w:t xml:space="preserve">étodo anestésico </w:t>
      </w:r>
      <w:r w:rsidRPr="008842E3">
        <w:rPr>
          <w:sz w:val="22"/>
          <w:szCs w:val="22"/>
        </w:rPr>
        <w:t>que pode ajudar a melhorar a qualidade d</w:t>
      </w:r>
      <w:r>
        <w:rPr>
          <w:sz w:val="22"/>
          <w:szCs w:val="22"/>
        </w:rPr>
        <w:t>a analgesia pós-operatória</w:t>
      </w:r>
      <w:r w:rsidRPr="008842E3">
        <w:rPr>
          <w:sz w:val="22"/>
          <w:szCs w:val="22"/>
        </w:rPr>
        <w:t>,</w:t>
      </w:r>
      <w:r>
        <w:rPr>
          <w:sz w:val="22"/>
          <w:szCs w:val="22"/>
        </w:rPr>
        <w:t xml:space="preserve"> diminuir o consumo de medicamentos opioides</w:t>
      </w:r>
      <w:r w:rsidRPr="008842E3">
        <w:rPr>
          <w:sz w:val="22"/>
          <w:szCs w:val="22"/>
        </w:rPr>
        <w:t>,</w:t>
      </w:r>
      <w:r>
        <w:rPr>
          <w:sz w:val="22"/>
          <w:szCs w:val="22"/>
        </w:rPr>
        <w:t xml:space="preserve"> minimizando a possibilidade de efeitos adversos e </w:t>
      </w:r>
      <w:r w:rsidR="00542848">
        <w:rPr>
          <w:sz w:val="22"/>
          <w:szCs w:val="22"/>
        </w:rPr>
        <w:t xml:space="preserve">lhe </w:t>
      </w:r>
      <w:r>
        <w:rPr>
          <w:sz w:val="22"/>
          <w:szCs w:val="22"/>
        </w:rPr>
        <w:t>t</w:t>
      </w:r>
      <w:r w:rsidRPr="008842E3">
        <w:rPr>
          <w:sz w:val="22"/>
          <w:szCs w:val="22"/>
        </w:rPr>
        <w:t>raze</w:t>
      </w:r>
      <w:r>
        <w:rPr>
          <w:sz w:val="22"/>
          <w:szCs w:val="22"/>
        </w:rPr>
        <w:t>ndo</w:t>
      </w:r>
      <w:r w:rsidR="00542848">
        <w:rPr>
          <w:sz w:val="22"/>
          <w:szCs w:val="22"/>
        </w:rPr>
        <w:t xml:space="preserve"> maior conforto</w:t>
      </w:r>
      <w:r>
        <w:rPr>
          <w:sz w:val="22"/>
          <w:szCs w:val="22"/>
        </w:rPr>
        <w:t xml:space="preserve">. O método utilizado no estudo será o bloqueio de plexo lombar que será </w:t>
      </w:r>
      <w:r w:rsidRPr="008842E3">
        <w:rPr>
          <w:sz w:val="22"/>
          <w:szCs w:val="22"/>
        </w:rPr>
        <w:t>comparad</w:t>
      </w:r>
      <w:r>
        <w:rPr>
          <w:sz w:val="22"/>
          <w:szCs w:val="22"/>
        </w:rPr>
        <w:t xml:space="preserve">o </w:t>
      </w:r>
      <w:r w:rsidRPr="008842E3">
        <w:rPr>
          <w:sz w:val="22"/>
          <w:szCs w:val="22"/>
        </w:rPr>
        <w:t>a</w:t>
      </w:r>
      <w:r>
        <w:rPr>
          <w:sz w:val="22"/>
          <w:szCs w:val="22"/>
        </w:rPr>
        <w:t xml:space="preserve"> utilização de morfina administrada com os mesmos objetivos na </w:t>
      </w:r>
      <w:proofErr w:type="spellStart"/>
      <w:r>
        <w:rPr>
          <w:sz w:val="22"/>
          <w:szCs w:val="22"/>
        </w:rPr>
        <w:t>raquianestesia</w:t>
      </w:r>
      <w:proofErr w:type="spellEnd"/>
      <w:r>
        <w:rPr>
          <w:sz w:val="22"/>
          <w:szCs w:val="22"/>
        </w:rPr>
        <w:t xml:space="preserve"> (procedimento anestésico realizado previamente a cirurgia)</w:t>
      </w:r>
      <w:r w:rsidRPr="008842E3">
        <w:rPr>
          <w:sz w:val="22"/>
          <w:szCs w:val="22"/>
        </w:rPr>
        <w:t>.</w:t>
      </w:r>
    </w:p>
    <w:p w:rsidR="0046189C" w:rsidRDefault="0046189C" w:rsidP="0046189C">
      <w:pPr>
        <w:autoSpaceDE w:val="0"/>
        <w:autoSpaceDN w:val="0"/>
        <w:adjustRightInd w:val="0"/>
        <w:jc w:val="both"/>
        <w:rPr>
          <w:sz w:val="22"/>
          <w:szCs w:val="22"/>
        </w:rPr>
      </w:pPr>
      <w:r>
        <w:rPr>
          <w:sz w:val="22"/>
          <w:szCs w:val="22"/>
        </w:rPr>
        <w:t xml:space="preserve">O uso da morfina na </w:t>
      </w:r>
      <w:proofErr w:type="spellStart"/>
      <w:r>
        <w:rPr>
          <w:sz w:val="22"/>
          <w:szCs w:val="22"/>
        </w:rPr>
        <w:t>raquianestesia</w:t>
      </w:r>
      <w:proofErr w:type="spellEnd"/>
      <w:r>
        <w:rPr>
          <w:sz w:val="22"/>
          <w:szCs w:val="22"/>
        </w:rPr>
        <w:t xml:space="preserve"> é o método mais clássico de analgesia pós-operatória. Porém, ainda não é bem estabelecido se ela realiza analgesia de forma mais efetiva que o bloqueio de plexo lombar em cirurgias de quadril, e qual o melhor método para rec</w:t>
      </w:r>
      <w:r w:rsidR="00542848">
        <w:rPr>
          <w:sz w:val="22"/>
          <w:szCs w:val="22"/>
        </w:rPr>
        <w:t>uperação e bem-estar pós-cirúrgico</w:t>
      </w:r>
      <w:r>
        <w:rPr>
          <w:sz w:val="22"/>
          <w:szCs w:val="22"/>
        </w:rPr>
        <w:t>.</w:t>
      </w:r>
    </w:p>
    <w:p w:rsidR="0046189C" w:rsidRDefault="0046189C" w:rsidP="0046189C">
      <w:pPr>
        <w:autoSpaceDE w:val="0"/>
        <w:autoSpaceDN w:val="0"/>
        <w:adjustRightInd w:val="0"/>
        <w:jc w:val="both"/>
        <w:rPr>
          <w:sz w:val="22"/>
          <w:szCs w:val="22"/>
        </w:rPr>
      </w:pPr>
      <w:r w:rsidRPr="008842E3">
        <w:rPr>
          <w:sz w:val="22"/>
          <w:szCs w:val="22"/>
        </w:rPr>
        <w:t>Após concordar em participar da pesquisa e assinar este termo de consentimento, você</w:t>
      </w:r>
      <w:r>
        <w:rPr>
          <w:sz w:val="22"/>
          <w:szCs w:val="22"/>
        </w:rPr>
        <w:t xml:space="preserve"> </w:t>
      </w:r>
      <w:r w:rsidRPr="008842E3">
        <w:rPr>
          <w:sz w:val="22"/>
          <w:szCs w:val="22"/>
        </w:rPr>
        <w:t>será alocado aleatoriamente num grupo que receberá um dos dois tratamentos</w:t>
      </w:r>
      <w:r>
        <w:rPr>
          <w:sz w:val="22"/>
          <w:szCs w:val="22"/>
        </w:rPr>
        <w:t xml:space="preserve">: </w:t>
      </w:r>
      <w:proofErr w:type="spellStart"/>
      <w:r>
        <w:rPr>
          <w:sz w:val="22"/>
          <w:szCs w:val="22"/>
        </w:rPr>
        <w:t>raquianestesia</w:t>
      </w:r>
      <w:proofErr w:type="spellEnd"/>
      <w:r>
        <w:rPr>
          <w:sz w:val="22"/>
          <w:szCs w:val="22"/>
        </w:rPr>
        <w:t xml:space="preserve"> com morfina e anestésico local (</w:t>
      </w:r>
      <w:proofErr w:type="spellStart"/>
      <w:r>
        <w:rPr>
          <w:sz w:val="22"/>
          <w:szCs w:val="22"/>
        </w:rPr>
        <w:t>bupivacaína</w:t>
      </w:r>
      <w:proofErr w:type="spellEnd"/>
      <w:r>
        <w:rPr>
          <w:sz w:val="22"/>
          <w:szCs w:val="22"/>
        </w:rPr>
        <w:t xml:space="preserve">); ou </w:t>
      </w:r>
      <w:proofErr w:type="spellStart"/>
      <w:r>
        <w:rPr>
          <w:sz w:val="22"/>
          <w:szCs w:val="22"/>
        </w:rPr>
        <w:t>raquianestesia</w:t>
      </w:r>
      <w:proofErr w:type="spellEnd"/>
      <w:r>
        <w:rPr>
          <w:sz w:val="22"/>
          <w:szCs w:val="22"/>
        </w:rPr>
        <w:t xml:space="preserve"> somente com anestésico local (</w:t>
      </w:r>
      <w:proofErr w:type="spellStart"/>
      <w:r>
        <w:rPr>
          <w:sz w:val="22"/>
          <w:szCs w:val="22"/>
        </w:rPr>
        <w:t>bupivacaína</w:t>
      </w:r>
      <w:proofErr w:type="spellEnd"/>
      <w:r>
        <w:rPr>
          <w:sz w:val="22"/>
          <w:szCs w:val="22"/>
        </w:rPr>
        <w:t>)</w:t>
      </w:r>
      <w:r w:rsidRPr="008842E3">
        <w:rPr>
          <w:sz w:val="22"/>
          <w:szCs w:val="22"/>
        </w:rPr>
        <w:t xml:space="preserve"> </w:t>
      </w:r>
      <w:r>
        <w:rPr>
          <w:sz w:val="22"/>
          <w:szCs w:val="22"/>
        </w:rPr>
        <w:t>+ bloqueio do plexo lombar com outro anestésico (</w:t>
      </w:r>
      <w:proofErr w:type="spellStart"/>
      <w:r>
        <w:rPr>
          <w:sz w:val="22"/>
          <w:szCs w:val="22"/>
        </w:rPr>
        <w:t>ropivacaína</w:t>
      </w:r>
      <w:proofErr w:type="spellEnd"/>
      <w:r>
        <w:rPr>
          <w:sz w:val="22"/>
          <w:szCs w:val="22"/>
        </w:rPr>
        <w:t>)</w:t>
      </w:r>
      <w:r w:rsidRPr="008842E3">
        <w:rPr>
          <w:sz w:val="22"/>
          <w:szCs w:val="22"/>
        </w:rPr>
        <w:t xml:space="preserve">. </w:t>
      </w:r>
      <w:r>
        <w:rPr>
          <w:sz w:val="22"/>
          <w:szCs w:val="22"/>
        </w:rPr>
        <w:t xml:space="preserve">Essa alocação será de forma imprevisível e não levará em conta possíveis informações prévias a administração da medicação, havendo chances iguais de participar de um grupo ou outro.  Esse método de estudo permite uma melhor análise medicamentosa, pois impedirá que </w:t>
      </w:r>
      <w:r w:rsidR="00542848">
        <w:rPr>
          <w:sz w:val="22"/>
          <w:szCs w:val="22"/>
        </w:rPr>
        <w:t xml:space="preserve">possíveis </w:t>
      </w:r>
      <w:r>
        <w:rPr>
          <w:sz w:val="22"/>
          <w:szCs w:val="22"/>
        </w:rPr>
        <w:t>conceitos pré</w:t>
      </w:r>
      <w:r w:rsidR="00542848">
        <w:rPr>
          <w:sz w:val="22"/>
          <w:szCs w:val="22"/>
        </w:rPr>
        <w:t>-estabelecidos tanto d</w:t>
      </w:r>
      <w:r w:rsidR="0032636D">
        <w:rPr>
          <w:sz w:val="22"/>
          <w:szCs w:val="22"/>
        </w:rPr>
        <w:t>a sua vivência</w:t>
      </w:r>
      <w:r w:rsidR="00542848">
        <w:rPr>
          <w:sz w:val="22"/>
          <w:szCs w:val="22"/>
        </w:rPr>
        <w:t>,</w:t>
      </w:r>
      <w:r>
        <w:rPr>
          <w:sz w:val="22"/>
          <w:szCs w:val="22"/>
        </w:rPr>
        <w:t xml:space="preserve"> quanto do examinador, influenciem no resultado da pesquisa.</w:t>
      </w:r>
    </w:p>
    <w:p w:rsidR="0046189C" w:rsidRDefault="0046189C" w:rsidP="0046189C">
      <w:pPr>
        <w:autoSpaceDE w:val="0"/>
        <w:autoSpaceDN w:val="0"/>
        <w:adjustRightInd w:val="0"/>
        <w:jc w:val="both"/>
        <w:rPr>
          <w:sz w:val="22"/>
          <w:szCs w:val="22"/>
        </w:rPr>
      </w:pPr>
      <w:r>
        <w:rPr>
          <w:sz w:val="22"/>
          <w:szCs w:val="22"/>
        </w:rPr>
        <w:t xml:space="preserve">A </w:t>
      </w:r>
      <w:proofErr w:type="spellStart"/>
      <w:r>
        <w:rPr>
          <w:sz w:val="22"/>
          <w:szCs w:val="22"/>
        </w:rPr>
        <w:t>raquianestesia</w:t>
      </w:r>
      <w:proofErr w:type="spellEnd"/>
      <w:r>
        <w:rPr>
          <w:sz w:val="22"/>
          <w:szCs w:val="22"/>
        </w:rPr>
        <w:t xml:space="preserve"> e bloqueio serão </w:t>
      </w:r>
      <w:r w:rsidRPr="008842E3">
        <w:rPr>
          <w:sz w:val="22"/>
          <w:szCs w:val="22"/>
        </w:rPr>
        <w:t>administrado</w:t>
      </w:r>
      <w:r>
        <w:rPr>
          <w:sz w:val="22"/>
          <w:szCs w:val="22"/>
        </w:rPr>
        <w:t>s</w:t>
      </w:r>
      <w:r w:rsidRPr="008842E3">
        <w:rPr>
          <w:sz w:val="22"/>
          <w:szCs w:val="22"/>
        </w:rPr>
        <w:t xml:space="preserve"> </w:t>
      </w:r>
      <w:r>
        <w:rPr>
          <w:sz w:val="22"/>
          <w:szCs w:val="22"/>
        </w:rPr>
        <w:t>antes do procedimento cirúrgico</w:t>
      </w:r>
      <w:r w:rsidRPr="008842E3">
        <w:rPr>
          <w:sz w:val="22"/>
          <w:szCs w:val="22"/>
        </w:rPr>
        <w:t xml:space="preserve"> através</w:t>
      </w:r>
      <w:r>
        <w:rPr>
          <w:sz w:val="22"/>
          <w:szCs w:val="22"/>
        </w:rPr>
        <w:t xml:space="preserve"> de duas punções em região lombar</w:t>
      </w:r>
      <w:r w:rsidRPr="008842E3">
        <w:rPr>
          <w:sz w:val="22"/>
          <w:szCs w:val="22"/>
        </w:rPr>
        <w:t xml:space="preserve">. </w:t>
      </w:r>
      <w:r w:rsidR="00542848">
        <w:rPr>
          <w:sz w:val="22"/>
          <w:szCs w:val="22"/>
        </w:rPr>
        <w:t>Para isso, você</w:t>
      </w:r>
      <w:r>
        <w:rPr>
          <w:sz w:val="22"/>
          <w:szCs w:val="22"/>
        </w:rPr>
        <w:t xml:space="preserve"> deverá deitar-se de lado (contrário </w:t>
      </w:r>
      <w:r w:rsidR="00542848">
        <w:rPr>
          <w:sz w:val="22"/>
          <w:szCs w:val="22"/>
        </w:rPr>
        <w:t>à</w:t>
      </w:r>
      <w:r>
        <w:rPr>
          <w:sz w:val="22"/>
          <w:szCs w:val="22"/>
        </w:rPr>
        <w:t xml:space="preserve"> região operada). Inicialmente será realizada o bloqueio de plexo lombar. Os pesquisadores utilizarão um equipamento de ultrassonografia e um estimulador de nervos para localização precisa do local de injeção do anestésico. O transdutor de ultrassom ficará apoiado sobre </w:t>
      </w:r>
      <w:r w:rsidR="00542848">
        <w:rPr>
          <w:sz w:val="22"/>
          <w:szCs w:val="22"/>
        </w:rPr>
        <w:t>sua</w:t>
      </w:r>
      <w:r>
        <w:rPr>
          <w:sz w:val="22"/>
          <w:szCs w:val="22"/>
        </w:rPr>
        <w:t xml:space="preserve"> lateral abdomina</w:t>
      </w:r>
      <w:r w:rsidR="00542848">
        <w:rPr>
          <w:sz w:val="22"/>
          <w:szCs w:val="22"/>
        </w:rPr>
        <w:t>l (região de flanco)</w:t>
      </w:r>
      <w:r>
        <w:rPr>
          <w:sz w:val="22"/>
          <w:szCs w:val="22"/>
        </w:rPr>
        <w:t xml:space="preserve"> e poderá causar uma leve pressão no local. O estimulador de nervo gera um estimulo elétrico que causa movimentação do músculo inervado pelo nervo o qual deseja-se buscar. Nesse momento poderá existir uma leve sensação de choque que rapidamente será diminuída. Uma punção com agulha A100 (agulha fina própria para bloqueios) em região </w:t>
      </w:r>
      <w:r>
        <w:rPr>
          <w:sz w:val="22"/>
          <w:szCs w:val="22"/>
        </w:rPr>
        <w:lastRenderedPageBreak/>
        <w:t xml:space="preserve">lombar é realizada e a administração do anestésico será feita, finalizando este procedimento. Depois de realizado o bloqueio, será administrada a </w:t>
      </w:r>
      <w:proofErr w:type="spellStart"/>
      <w:r>
        <w:rPr>
          <w:sz w:val="22"/>
          <w:szCs w:val="22"/>
        </w:rPr>
        <w:t>raquianestesia</w:t>
      </w:r>
      <w:proofErr w:type="spellEnd"/>
      <w:r>
        <w:rPr>
          <w:sz w:val="22"/>
          <w:szCs w:val="22"/>
        </w:rPr>
        <w:t xml:space="preserve">. </w:t>
      </w:r>
      <w:r w:rsidR="00542848">
        <w:rPr>
          <w:sz w:val="22"/>
          <w:szCs w:val="22"/>
        </w:rPr>
        <w:t xml:space="preserve">Você deverá </w:t>
      </w:r>
      <w:proofErr w:type="spellStart"/>
      <w:r w:rsidR="00542848">
        <w:rPr>
          <w:sz w:val="22"/>
          <w:szCs w:val="22"/>
        </w:rPr>
        <w:t>perrmanecer</w:t>
      </w:r>
      <w:proofErr w:type="spellEnd"/>
      <w:r>
        <w:rPr>
          <w:sz w:val="22"/>
          <w:szCs w:val="22"/>
        </w:rPr>
        <w:t xml:space="preserve"> na mesma posição e uma nova punção com uma agulha própria de </w:t>
      </w:r>
      <w:proofErr w:type="spellStart"/>
      <w:r>
        <w:rPr>
          <w:sz w:val="22"/>
          <w:szCs w:val="22"/>
        </w:rPr>
        <w:t>raquianestesia</w:t>
      </w:r>
      <w:proofErr w:type="spellEnd"/>
      <w:r>
        <w:rPr>
          <w:sz w:val="22"/>
          <w:szCs w:val="22"/>
        </w:rPr>
        <w:t xml:space="preserve"> será realizada também em região lombar, próximo </w:t>
      </w:r>
      <w:r w:rsidR="00542848">
        <w:rPr>
          <w:sz w:val="22"/>
          <w:szCs w:val="22"/>
        </w:rPr>
        <w:t>às</w:t>
      </w:r>
      <w:r>
        <w:rPr>
          <w:sz w:val="22"/>
          <w:szCs w:val="22"/>
        </w:rPr>
        <w:t xml:space="preserve"> vértebras (ossos de sustentação da coluna). Será administrado neste momento, anestésico local puro ou associado a morfina. </w:t>
      </w:r>
      <w:r w:rsidRPr="008842E3">
        <w:rPr>
          <w:sz w:val="22"/>
          <w:szCs w:val="22"/>
        </w:rPr>
        <w:t>Os pesquisadores estarão presentes durante</w:t>
      </w:r>
      <w:r>
        <w:rPr>
          <w:sz w:val="22"/>
          <w:szCs w:val="22"/>
        </w:rPr>
        <w:t xml:space="preserve"> </w:t>
      </w:r>
      <w:r w:rsidRPr="008842E3">
        <w:rPr>
          <w:sz w:val="22"/>
          <w:szCs w:val="22"/>
        </w:rPr>
        <w:t>todo o procedimento, sendo responsáveis pela</w:t>
      </w:r>
      <w:r w:rsidR="0032636D">
        <w:rPr>
          <w:sz w:val="22"/>
          <w:szCs w:val="22"/>
        </w:rPr>
        <w:t xml:space="preserve"> sua monitorização </w:t>
      </w:r>
      <w:r w:rsidRPr="008842E3">
        <w:rPr>
          <w:sz w:val="22"/>
          <w:szCs w:val="22"/>
        </w:rPr>
        <w:t>e acompanharão as</w:t>
      </w:r>
      <w:r>
        <w:rPr>
          <w:sz w:val="22"/>
          <w:szCs w:val="22"/>
        </w:rPr>
        <w:t xml:space="preserve"> </w:t>
      </w:r>
      <w:r w:rsidRPr="008842E3">
        <w:rPr>
          <w:sz w:val="22"/>
          <w:szCs w:val="22"/>
        </w:rPr>
        <w:t xml:space="preserve">possíveis reações adversas relacionadas ao </w:t>
      </w:r>
      <w:r>
        <w:rPr>
          <w:sz w:val="22"/>
          <w:szCs w:val="22"/>
        </w:rPr>
        <w:t>método anestésico e possíveis suportes médicos que possam ser necessários.</w:t>
      </w:r>
    </w:p>
    <w:p w:rsidR="0046189C" w:rsidRDefault="0046189C" w:rsidP="0046189C">
      <w:pPr>
        <w:autoSpaceDE w:val="0"/>
        <w:autoSpaceDN w:val="0"/>
        <w:adjustRightInd w:val="0"/>
        <w:jc w:val="both"/>
        <w:rPr>
          <w:sz w:val="22"/>
          <w:szCs w:val="22"/>
        </w:rPr>
      </w:pPr>
      <w:r>
        <w:rPr>
          <w:sz w:val="22"/>
          <w:szCs w:val="22"/>
        </w:rPr>
        <w:t>Os riscos existentes ao se realizar o bloqueio de plexo lombar são: hematoma, punção renal, injeção anestésica em local inapropriado (espaço peridural ou espaço subaracnóideo), intoxicação pelo anestésico local, lesão nervosa causada pela agulha de punção ou pelo próprio anestésico ou infecção no local da punção. Todos esses riscos terão medidas de cont</w:t>
      </w:r>
      <w:r w:rsidR="0032636D">
        <w:rPr>
          <w:sz w:val="22"/>
          <w:szCs w:val="22"/>
        </w:rPr>
        <w:t xml:space="preserve">role para que sejam </w:t>
      </w:r>
      <w:r w:rsidR="009835A7">
        <w:rPr>
          <w:sz w:val="22"/>
          <w:szCs w:val="22"/>
        </w:rPr>
        <w:t>minimizados, como descrito</w:t>
      </w:r>
      <w:r w:rsidR="0032636D">
        <w:rPr>
          <w:sz w:val="22"/>
          <w:szCs w:val="22"/>
        </w:rPr>
        <w:t xml:space="preserve"> a seguir:</w:t>
      </w:r>
    </w:p>
    <w:p w:rsidR="0046189C" w:rsidRDefault="0046189C" w:rsidP="0046189C">
      <w:pPr>
        <w:autoSpaceDE w:val="0"/>
        <w:autoSpaceDN w:val="0"/>
        <w:adjustRightInd w:val="0"/>
        <w:jc w:val="both"/>
        <w:rPr>
          <w:sz w:val="22"/>
          <w:szCs w:val="22"/>
        </w:rPr>
      </w:pPr>
      <w:r>
        <w:rPr>
          <w:sz w:val="22"/>
          <w:szCs w:val="22"/>
        </w:rPr>
        <w:t xml:space="preserve">O uso do aparelho de ultrassonografia durante o procedimento permite uma visualização em tempo real da agulha utilizada para o bloqueio e da própria dispersão anestésica no tecido onde será injetado. Com isso, a punção de grandes vasos presentes no local, assim como lesão renal ou injeção inadvertida da </w:t>
      </w:r>
      <w:proofErr w:type="spellStart"/>
      <w:r>
        <w:rPr>
          <w:sz w:val="22"/>
          <w:szCs w:val="22"/>
        </w:rPr>
        <w:t>ropivacaína</w:t>
      </w:r>
      <w:proofErr w:type="spellEnd"/>
      <w:r>
        <w:rPr>
          <w:sz w:val="22"/>
          <w:szCs w:val="22"/>
        </w:rPr>
        <w:t xml:space="preserve"> em local inadequado terão menores possibilidades de ocorrência. Outra medida de segurança realizada será a aspiração da seringa antes da injeção, permitindo visualização de sangue no dispositivo caso seja adentrado algum vaso sanguíneo ou retorno de líquido claro caso adentre o espaço subaracnóideo. Nestes casos, a agulha será reposicionada para injeção em local adequado.</w:t>
      </w:r>
    </w:p>
    <w:p w:rsidR="0046189C" w:rsidRPr="00382E7C" w:rsidRDefault="0046189C" w:rsidP="0046189C">
      <w:pPr>
        <w:autoSpaceDE w:val="0"/>
        <w:autoSpaceDN w:val="0"/>
        <w:adjustRightInd w:val="0"/>
        <w:jc w:val="both"/>
        <w:rPr>
          <w:sz w:val="22"/>
          <w:szCs w:val="22"/>
        </w:rPr>
      </w:pPr>
      <w:r w:rsidRPr="00382E7C">
        <w:rPr>
          <w:sz w:val="22"/>
          <w:szCs w:val="22"/>
        </w:rPr>
        <w:t xml:space="preserve">A massa total de anestésico utilizado será 100 mg de </w:t>
      </w:r>
      <w:proofErr w:type="spellStart"/>
      <w:r w:rsidRPr="00382E7C">
        <w:rPr>
          <w:sz w:val="22"/>
          <w:szCs w:val="22"/>
        </w:rPr>
        <w:t>ropivacaína</w:t>
      </w:r>
      <w:proofErr w:type="spellEnd"/>
      <w:r w:rsidRPr="00382E7C">
        <w:rPr>
          <w:sz w:val="22"/>
          <w:szCs w:val="22"/>
        </w:rPr>
        <w:t xml:space="preserve">, dose muito menor do que a </w:t>
      </w:r>
      <w:r>
        <w:rPr>
          <w:sz w:val="22"/>
          <w:szCs w:val="22"/>
        </w:rPr>
        <w:t>máxima estipulada</w:t>
      </w:r>
      <w:r w:rsidRPr="00382E7C">
        <w:rPr>
          <w:sz w:val="22"/>
          <w:szCs w:val="22"/>
        </w:rPr>
        <w:t xml:space="preserve"> (3 vezes o peso em kg). Há, portanto, chances baixas de </w:t>
      </w:r>
      <w:r>
        <w:rPr>
          <w:sz w:val="22"/>
          <w:szCs w:val="22"/>
        </w:rPr>
        <w:t>i</w:t>
      </w:r>
      <w:r w:rsidRPr="00382E7C">
        <w:rPr>
          <w:sz w:val="22"/>
          <w:szCs w:val="22"/>
        </w:rPr>
        <w:t xml:space="preserve">ntoxicação anestésica por </w:t>
      </w:r>
      <w:proofErr w:type="spellStart"/>
      <w:r w:rsidRPr="00382E7C">
        <w:rPr>
          <w:sz w:val="22"/>
          <w:szCs w:val="22"/>
        </w:rPr>
        <w:t>sobredose</w:t>
      </w:r>
      <w:proofErr w:type="spellEnd"/>
      <w:r w:rsidRPr="00382E7C">
        <w:rPr>
          <w:sz w:val="22"/>
          <w:szCs w:val="22"/>
        </w:rPr>
        <w:t>. Caso ocorra, haverá aparato de manutenção de via aérea, drogas protetoras neurológicas e drogas capazes de manter a hemodinâmica adequada disponíveis durante todo o procedimento. Os pesquisadores presentes nessa etapa da pesquisa possuem treinamento adequado para utilização de qualquer uma dessas manobras.</w:t>
      </w:r>
    </w:p>
    <w:p w:rsidR="0046189C" w:rsidRDefault="0046189C" w:rsidP="0046189C">
      <w:pPr>
        <w:autoSpaceDE w:val="0"/>
        <w:autoSpaceDN w:val="0"/>
        <w:adjustRightInd w:val="0"/>
        <w:jc w:val="both"/>
        <w:rPr>
          <w:sz w:val="22"/>
          <w:szCs w:val="22"/>
        </w:rPr>
      </w:pPr>
      <w:r w:rsidRPr="00382E7C">
        <w:rPr>
          <w:sz w:val="22"/>
          <w:szCs w:val="22"/>
        </w:rPr>
        <w:t xml:space="preserve">Quanto </w:t>
      </w:r>
      <w:r>
        <w:rPr>
          <w:sz w:val="22"/>
          <w:szCs w:val="22"/>
        </w:rPr>
        <w:t>à</w:t>
      </w:r>
      <w:r w:rsidRPr="00382E7C">
        <w:rPr>
          <w:sz w:val="22"/>
          <w:szCs w:val="22"/>
        </w:rPr>
        <w:t xml:space="preserve"> possibilidade de lesão nervosa, tanto a ultrassonografia quanto o uso de aparelho estimula</w:t>
      </w:r>
      <w:r>
        <w:rPr>
          <w:sz w:val="22"/>
          <w:szCs w:val="22"/>
        </w:rPr>
        <w:t>do</w:t>
      </w:r>
      <w:r w:rsidRPr="00382E7C">
        <w:rPr>
          <w:sz w:val="22"/>
          <w:szCs w:val="22"/>
        </w:rPr>
        <w:t xml:space="preserve">r de nervos servirão como medidas protetoras. O ultrassom impede o encontro direto da agulha aos nervos presentes no plexo lombar. O estimulador de nervos diminui as chances de injeção </w:t>
      </w:r>
      <w:proofErr w:type="spellStart"/>
      <w:r w:rsidRPr="00382E7C">
        <w:rPr>
          <w:sz w:val="22"/>
          <w:szCs w:val="22"/>
        </w:rPr>
        <w:t>intraneural</w:t>
      </w:r>
      <w:proofErr w:type="spellEnd"/>
      <w:r w:rsidRPr="00382E7C">
        <w:rPr>
          <w:sz w:val="22"/>
          <w:szCs w:val="22"/>
        </w:rPr>
        <w:t>, assim como permite a localização mais precisa do local que deve ser bloqueado.</w:t>
      </w:r>
    </w:p>
    <w:p w:rsidR="0046189C" w:rsidRPr="00382E7C" w:rsidRDefault="0046189C" w:rsidP="0046189C">
      <w:pPr>
        <w:autoSpaceDE w:val="0"/>
        <w:autoSpaceDN w:val="0"/>
        <w:adjustRightInd w:val="0"/>
        <w:jc w:val="both"/>
        <w:rPr>
          <w:sz w:val="22"/>
          <w:szCs w:val="22"/>
        </w:rPr>
      </w:pPr>
      <w:r>
        <w:rPr>
          <w:sz w:val="22"/>
          <w:szCs w:val="22"/>
        </w:rPr>
        <w:t xml:space="preserve">Todo o procedimento será realizado com dispositivos esterilizados e o local puncionado será previamente </w:t>
      </w:r>
      <w:proofErr w:type="spellStart"/>
      <w:r>
        <w:rPr>
          <w:sz w:val="22"/>
          <w:szCs w:val="22"/>
        </w:rPr>
        <w:t>degermado</w:t>
      </w:r>
      <w:proofErr w:type="spellEnd"/>
      <w:r>
        <w:rPr>
          <w:sz w:val="22"/>
          <w:szCs w:val="22"/>
        </w:rPr>
        <w:t xml:space="preserve"> e prot</w:t>
      </w:r>
      <w:r w:rsidR="00137777">
        <w:rPr>
          <w:sz w:val="22"/>
          <w:szCs w:val="22"/>
        </w:rPr>
        <w:t xml:space="preserve">egido com campos também </w:t>
      </w:r>
      <w:proofErr w:type="spellStart"/>
      <w:r w:rsidR="00137777">
        <w:rPr>
          <w:sz w:val="22"/>
          <w:szCs w:val="22"/>
        </w:rPr>
        <w:t>esterelizados</w:t>
      </w:r>
      <w:proofErr w:type="spellEnd"/>
      <w:r>
        <w:rPr>
          <w:sz w:val="22"/>
          <w:szCs w:val="22"/>
        </w:rPr>
        <w:t>. Essas medidas diminuem risco de infecção causada pelo procedimento.</w:t>
      </w:r>
    </w:p>
    <w:p w:rsidR="0046189C" w:rsidRDefault="0046189C" w:rsidP="0046189C">
      <w:pPr>
        <w:autoSpaceDE w:val="0"/>
        <w:autoSpaceDN w:val="0"/>
        <w:adjustRightInd w:val="0"/>
        <w:jc w:val="both"/>
        <w:rPr>
          <w:sz w:val="22"/>
          <w:szCs w:val="22"/>
        </w:rPr>
      </w:pPr>
      <w:r w:rsidRPr="00382E7C">
        <w:rPr>
          <w:sz w:val="22"/>
          <w:szCs w:val="22"/>
        </w:rPr>
        <w:t xml:space="preserve">Já referente a utilização de morfina na </w:t>
      </w:r>
      <w:proofErr w:type="spellStart"/>
      <w:r w:rsidRPr="00382E7C">
        <w:rPr>
          <w:sz w:val="22"/>
          <w:szCs w:val="22"/>
        </w:rPr>
        <w:t>raquianestesia</w:t>
      </w:r>
      <w:proofErr w:type="spellEnd"/>
      <w:r w:rsidRPr="00382E7C">
        <w:rPr>
          <w:sz w:val="22"/>
          <w:szCs w:val="22"/>
        </w:rPr>
        <w:t>, os riscos se equivalem aos expostos sobre a utilização de opioides previamente citadas: depressão respiratória, prurido, constipação, retenç</w:t>
      </w:r>
      <w:r w:rsidR="00137777">
        <w:rPr>
          <w:sz w:val="22"/>
          <w:szCs w:val="22"/>
        </w:rPr>
        <w:t>ão urinária, náuseas ou vômitos e dependência.</w:t>
      </w:r>
      <w:r w:rsidRPr="00382E7C">
        <w:rPr>
          <w:sz w:val="22"/>
          <w:szCs w:val="22"/>
        </w:rPr>
        <w:t xml:space="preserve"> Aporte ventilatório durante o procedimento e, se necessário, durante a </w:t>
      </w:r>
      <w:r w:rsidR="00137777">
        <w:rPr>
          <w:sz w:val="22"/>
          <w:szCs w:val="22"/>
        </w:rPr>
        <w:t>internação, ficarão disponíveis a você</w:t>
      </w:r>
      <w:r w:rsidRPr="00382E7C">
        <w:rPr>
          <w:sz w:val="22"/>
          <w:szCs w:val="22"/>
        </w:rPr>
        <w:t xml:space="preserve">. </w:t>
      </w:r>
      <w:proofErr w:type="spellStart"/>
      <w:r w:rsidRPr="00382E7C">
        <w:rPr>
          <w:sz w:val="22"/>
          <w:szCs w:val="22"/>
        </w:rPr>
        <w:t>Antieméticos</w:t>
      </w:r>
      <w:proofErr w:type="spellEnd"/>
      <w:r w:rsidRPr="00382E7C">
        <w:rPr>
          <w:sz w:val="22"/>
          <w:szCs w:val="22"/>
        </w:rPr>
        <w:t xml:space="preserve"> também podem ser utilizados na tentativa de minimizar náuseas ou vômitos.</w:t>
      </w:r>
      <w:r>
        <w:rPr>
          <w:sz w:val="22"/>
          <w:szCs w:val="22"/>
        </w:rPr>
        <w:t xml:space="preserve"> A </w:t>
      </w:r>
      <w:proofErr w:type="spellStart"/>
      <w:r>
        <w:rPr>
          <w:sz w:val="22"/>
          <w:szCs w:val="22"/>
        </w:rPr>
        <w:t>raquianestesia</w:t>
      </w:r>
      <w:proofErr w:type="spellEnd"/>
      <w:r>
        <w:rPr>
          <w:sz w:val="22"/>
          <w:szCs w:val="22"/>
        </w:rPr>
        <w:t xml:space="preserve"> também será realizada sob método asséptico, como descrito anteriormente.</w:t>
      </w:r>
    </w:p>
    <w:p w:rsidR="0046189C" w:rsidRPr="00382E7C" w:rsidRDefault="0046189C" w:rsidP="0046189C">
      <w:pPr>
        <w:autoSpaceDE w:val="0"/>
        <w:autoSpaceDN w:val="0"/>
        <w:adjustRightInd w:val="0"/>
        <w:jc w:val="both"/>
        <w:rPr>
          <w:sz w:val="22"/>
          <w:szCs w:val="22"/>
        </w:rPr>
      </w:pPr>
      <w:r>
        <w:rPr>
          <w:color w:val="000000" w:themeColor="text1"/>
          <w:sz w:val="22"/>
          <w:szCs w:val="22"/>
        </w:rPr>
        <w:t xml:space="preserve">O uso desse método a qual será submetido também pode demonstrar vantagens, como possível analgesia mais prolongada e, principalmente, menor utilização de opioide durante a internação. O bloqueio de plexo pode substituir também a </w:t>
      </w:r>
      <w:proofErr w:type="spellStart"/>
      <w:r>
        <w:rPr>
          <w:color w:val="000000" w:themeColor="text1"/>
          <w:sz w:val="22"/>
          <w:szCs w:val="22"/>
        </w:rPr>
        <w:t>raquianestesia</w:t>
      </w:r>
      <w:proofErr w:type="spellEnd"/>
      <w:r>
        <w:rPr>
          <w:color w:val="000000" w:themeColor="text1"/>
          <w:sz w:val="22"/>
          <w:szCs w:val="22"/>
        </w:rPr>
        <w:t xml:space="preserve"> como método de analgesia pós-operatória na presença de contraindicações a esta modalidade: pacientes com condições hemodinâmicas precárias, presença de hipertensão intracraniana ou usuários de anticoagulantes sem indicação de anestesia geral.</w:t>
      </w:r>
    </w:p>
    <w:p w:rsidR="0046189C" w:rsidRDefault="0046189C" w:rsidP="0046189C">
      <w:pPr>
        <w:autoSpaceDE w:val="0"/>
        <w:autoSpaceDN w:val="0"/>
        <w:adjustRightInd w:val="0"/>
        <w:jc w:val="both"/>
        <w:rPr>
          <w:color w:val="000000" w:themeColor="text1"/>
          <w:sz w:val="22"/>
          <w:szCs w:val="22"/>
        </w:rPr>
      </w:pPr>
      <w:r w:rsidRPr="00660569">
        <w:rPr>
          <w:color w:val="000000" w:themeColor="text1"/>
          <w:sz w:val="22"/>
          <w:szCs w:val="22"/>
        </w:rPr>
        <w:t xml:space="preserve">A sua participação será permitir que a equipe colete os dados do seu exame, sinais vitais e nível de dor durante o internamento. Levando-se em conta que é uma pesquisa, os resultados positivos ou negativos somente serão obtidos após a sua realização. Esses dados tem uma importância significativa na prática da Medicina e caso seja comprovado um melhor resultado do procedimento com o uso do bloqueio de plexo lombar, muitos pacientes poderão se beneficiar de suas ações positivas. </w:t>
      </w:r>
    </w:p>
    <w:p w:rsidR="009835A7" w:rsidRDefault="009835A7" w:rsidP="0046189C">
      <w:pPr>
        <w:autoSpaceDE w:val="0"/>
        <w:autoSpaceDN w:val="0"/>
        <w:adjustRightInd w:val="0"/>
        <w:jc w:val="both"/>
        <w:rPr>
          <w:color w:val="000000" w:themeColor="text1"/>
          <w:sz w:val="22"/>
          <w:szCs w:val="22"/>
        </w:rPr>
      </w:pPr>
      <w:r>
        <w:rPr>
          <w:color w:val="000000" w:themeColor="text1"/>
          <w:sz w:val="22"/>
          <w:szCs w:val="22"/>
        </w:rPr>
        <w:lastRenderedPageBreak/>
        <w:t xml:space="preserve">Os resultados adquiridos ao final dessa pesquisa ficarão disponíveis a todos os participantes </w:t>
      </w:r>
      <w:r w:rsidR="00354B45">
        <w:rPr>
          <w:color w:val="000000" w:themeColor="text1"/>
          <w:sz w:val="22"/>
          <w:szCs w:val="22"/>
        </w:rPr>
        <w:t xml:space="preserve">(inclusive </w:t>
      </w:r>
      <w:r w:rsidR="00E17796">
        <w:rPr>
          <w:color w:val="000000" w:themeColor="text1"/>
          <w:sz w:val="22"/>
          <w:szCs w:val="22"/>
        </w:rPr>
        <w:t>a</w:t>
      </w:r>
      <w:bookmarkStart w:id="0" w:name="_GoBack"/>
      <w:bookmarkEnd w:id="0"/>
      <w:r w:rsidR="00354B45">
        <w:rPr>
          <w:color w:val="000000" w:themeColor="text1"/>
          <w:sz w:val="22"/>
          <w:szCs w:val="22"/>
        </w:rPr>
        <w:t xml:space="preserve"> você) </w:t>
      </w:r>
      <w:r>
        <w:rPr>
          <w:color w:val="000000" w:themeColor="text1"/>
          <w:sz w:val="22"/>
          <w:szCs w:val="22"/>
        </w:rPr>
        <w:t xml:space="preserve">e ao corpo clínico da instituição (Hospital </w:t>
      </w:r>
      <w:r w:rsidR="00354B45">
        <w:rPr>
          <w:color w:val="000000" w:themeColor="text1"/>
          <w:sz w:val="22"/>
          <w:szCs w:val="22"/>
        </w:rPr>
        <w:t xml:space="preserve">e Maternidade </w:t>
      </w:r>
      <w:r>
        <w:rPr>
          <w:color w:val="000000" w:themeColor="text1"/>
          <w:sz w:val="22"/>
          <w:szCs w:val="22"/>
        </w:rPr>
        <w:t>Marieta Konder B</w:t>
      </w:r>
      <w:r w:rsidR="00354B45">
        <w:rPr>
          <w:color w:val="000000" w:themeColor="text1"/>
          <w:sz w:val="22"/>
          <w:szCs w:val="22"/>
        </w:rPr>
        <w:t xml:space="preserve">ornhausen), informando os possíveis desfechos positivos ou negativos da pesquisa. </w:t>
      </w:r>
    </w:p>
    <w:p w:rsidR="0046189C" w:rsidRPr="00660569" w:rsidRDefault="0046189C" w:rsidP="0046189C">
      <w:pPr>
        <w:autoSpaceDE w:val="0"/>
        <w:autoSpaceDN w:val="0"/>
        <w:adjustRightInd w:val="0"/>
        <w:jc w:val="both"/>
        <w:rPr>
          <w:color w:val="000000" w:themeColor="text1"/>
          <w:sz w:val="22"/>
          <w:szCs w:val="22"/>
        </w:rPr>
      </w:pPr>
      <w:r w:rsidRPr="00660569">
        <w:rPr>
          <w:color w:val="000000" w:themeColor="text1"/>
          <w:sz w:val="22"/>
          <w:szCs w:val="22"/>
        </w:rPr>
        <w:t>Sua privacidade será respeitada, ou seja, seu nome ou qualquer outro dado ou elemento que possa identificar, será mantido em sigilo. Você pode se recusar a participar do estudo ou retirar seu consentimento a qualquer momento, sem precisar justificar, e se desejar sair da pesquisa, não sofrerá qualquer prejuízo à assistência recebida.</w:t>
      </w:r>
    </w:p>
    <w:p w:rsidR="0046189C" w:rsidRPr="007A7B80" w:rsidRDefault="0046189C" w:rsidP="0046189C">
      <w:pPr>
        <w:autoSpaceDE w:val="0"/>
        <w:autoSpaceDN w:val="0"/>
        <w:adjustRightInd w:val="0"/>
        <w:jc w:val="both"/>
        <w:rPr>
          <w:sz w:val="22"/>
          <w:szCs w:val="22"/>
        </w:rPr>
      </w:pPr>
      <w:r w:rsidRPr="007A7B80">
        <w:rPr>
          <w:sz w:val="22"/>
          <w:szCs w:val="22"/>
        </w:rPr>
        <w:t xml:space="preserve">Os pesquisadores envolvidos com o referido projeto são </w:t>
      </w:r>
      <w:r>
        <w:rPr>
          <w:sz w:val="22"/>
          <w:szCs w:val="22"/>
        </w:rPr>
        <w:t xml:space="preserve">Douglas Vicente Pinto </w:t>
      </w:r>
      <w:proofErr w:type="spellStart"/>
      <w:r>
        <w:rPr>
          <w:sz w:val="22"/>
          <w:szCs w:val="22"/>
        </w:rPr>
        <w:t>Levier</w:t>
      </w:r>
      <w:proofErr w:type="spellEnd"/>
      <w:r>
        <w:rPr>
          <w:sz w:val="22"/>
          <w:szCs w:val="22"/>
        </w:rPr>
        <w:t xml:space="preserve">, </w:t>
      </w:r>
      <w:r w:rsidRPr="007A7B80">
        <w:rPr>
          <w:sz w:val="22"/>
          <w:szCs w:val="22"/>
        </w:rPr>
        <w:t xml:space="preserve">médico </w:t>
      </w:r>
      <w:r>
        <w:rPr>
          <w:sz w:val="22"/>
          <w:szCs w:val="22"/>
        </w:rPr>
        <w:t>anestesiologista</w:t>
      </w:r>
      <w:r w:rsidRPr="007A7B80">
        <w:rPr>
          <w:sz w:val="22"/>
          <w:szCs w:val="22"/>
        </w:rPr>
        <w:t xml:space="preserve"> do Hospital e Maternidade Marieta Konder Bornhausen</w:t>
      </w:r>
      <w:r>
        <w:rPr>
          <w:sz w:val="22"/>
          <w:szCs w:val="22"/>
        </w:rPr>
        <w:t>,</w:t>
      </w:r>
      <w:r w:rsidRPr="007A7B80">
        <w:rPr>
          <w:sz w:val="22"/>
          <w:szCs w:val="22"/>
        </w:rPr>
        <w:t xml:space="preserve"> </w:t>
      </w:r>
      <w:r>
        <w:rPr>
          <w:sz w:val="22"/>
          <w:szCs w:val="22"/>
        </w:rPr>
        <w:t>Eloisa Gasparini Saque</w:t>
      </w:r>
      <w:r w:rsidRPr="007A7B80">
        <w:rPr>
          <w:sz w:val="22"/>
          <w:szCs w:val="22"/>
        </w:rPr>
        <w:t>, médica residente de anestesiologia do Hospital e Maternidade Marieta Konder</w:t>
      </w:r>
      <w:r>
        <w:rPr>
          <w:sz w:val="22"/>
          <w:szCs w:val="22"/>
        </w:rPr>
        <w:t xml:space="preserve"> </w:t>
      </w:r>
      <w:r w:rsidRPr="007A7B80">
        <w:rPr>
          <w:sz w:val="22"/>
          <w:szCs w:val="22"/>
        </w:rPr>
        <w:t>Bornhausen</w:t>
      </w:r>
      <w:r>
        <w:rPr>
          <w:sz w:val="22"/>
          <w:szCs w:val="22"/>
        </w:rPr>
        <w:t>, Thiago Freire Corre</w:t>
      </w:r>
      <w:r w:rsidR="001D04E4">
        <w:rPr>
          <w:sz w:val="22"/>
          <w:szCs w:val="22"/>
        </w:rPr>
        <w:t>i</w:t>
      </w:r>
      <w:r>
        <w:rPr>
          <w:sz w:val="22"/>
          <w:szCs w:val="22"/>
        </w:rPr>
        <w:t xml:space="preserve">a, também médico residente de anestesiologia do Hospital e Maternidade Marieta Konder Bornhausen, </w:t>
      </w:r>
      <w:proofErr w:type="spellStart"/>
      <w:r>
        <w:rPr>
          <w:sz w:val="22"/>
          <w:szCs w:val="22"/>
        </w:rPr>
        <w:t>Eluana</w:t>
      </w:r>
      <w:proofErr w:type="spellEnd"/>
      <w:r>
        <w:rPr>
          <w:sz w:val="22"/>
          <w:szCs w:val="22"/>
        </w:rPr>
        <w:t xml:space="preserve"> </w:t>
      </w:r>
      <w:proofErr w:type="spellStart"/>
      <w:r>
        <w:rPr>
          <w:sz w:val="22"/>
          <w:szCs w:val="22"/>
        </w:rPr>
        <w:t>Boso</w:t>
      </w:r>
      <w:proofErr w:type="spellEnd"/>
      <w:r>
        <w:rPr>
          <w:sz w:val="22"/>
          <w:szCs w:val="22"/>
        </w:rPr>
        <w:t xml:space="preserve">, acadêmica do sexto período do curso de Medicina da </w:t>
      </w:r>
      <w:proofErr w:type="spellStart"/>
      <w:r>
        <w:rPr>
          <w:sz w:val="22"/>
          <w:szCs w:val="22"/>
        </w:rPr>
        <w:t>Univali</w:t>
      </w:r>
      <w:proofErr w:type="spellEnd"/>
      <w:r>
        <w:rPr>
          <w:sz w:val="22"/>
          <w:szCs w:val="22"/>
        </w:rPr>
        <w:t xml:space="preserve"> e Mateus Henrique </w:t>
      </w:r>
      <w:proofErr w:type="spellStart"/>
      <w:r>
        <w:rPr>
          <w:sz w:val="22"/>
          <w:szCs w:val="22"/>
        </w:rPr>
        <w:t>Hornburg</w:t>
      </w:r>
      <w:proofErr w:type="spellEnd"/>
      <w:r>
        <w:rPr>
          <w:sz w:val="22"/>
          <w:szCs w:val="22"/>
        </w:rPr>
        <w:t xml:space="preserve"> de Paula, acadêmico do quinto período do curso de Medicina da </w:t>
      </w:r>
      <w:proofErr w:type="spellStart"/>
      <w:r>
        <w:rPr>
          <w:sz w:val="22"/>
          <w:szCs w:val="22"/>
        </w:rPr>
        <w:t>Univali</w:t>
      </w:r>
      <w:proofErr w:type="spellEnd"/>
      <w:r>
        <w:rPr>
          <w:sz w:val="22"/>
          <w:szCs w:val="22"/>
        </w:rPr>
        <w:t>. C</w:t>
      </w:r>
      <w:r w:rsidRPr="007A7B80">
        <w:rPr>
          <w:sz w:val="22"/>
          <w:szCs w:val="22"/>
        </w:rPr>
        <w:t>om eles poder</w:t>
      </w:r>
      <w:r>
        <w:rPr>
          <w:sz w:val="22"/>
          <w:szCs w:val="22"/>
        </w:rPr>
        <w:t>á</w:t>
      </w:r>
      <w:r w:rsidRPr="007A7B80">
        <w:rPr>
          <w:sz w:val="22"/>
          <w:szCs w:val="22"/>
        </w:rPr>
        <w:t xml:space="preserve"> manter contato pelos telefones (4</w:t>
      </w:r>
      <w:r>
        <w:rPr>
          <w:sz w:val="22"/>
          <w:szCs w:val="22"/>
        </w:rPr>
        <w:t>8</w:t>
      </w:r>
      <w:r w:rsidRPr="007A7B80">
        <w:rPr>
          <w:sz w:val="22"/>
          <w:szCs w:val="22"/>
        </w:rPr>
        <w:t>)</w:t>
      </w:r>
      <w:r>
        <w:rPr>
          <w:sz w:val="22"/>
          <w:szCs w:val="22"/>
        </w:rPr>
        <w:t xml:space="preserve"> 999699569, </w:t>
      </w:r>
      <w:r w:rsidRPr="007A7B80">
        <w:rPr>
          <w:sz w:val="22"/>
          <w:szCs w:val="22"/>
        </w:rPr>
        <w:t>(4</w:t>
      </w:r>
      <w:r>
        <w:rPr>
          <w:sz w:val="22"/>
          <w:szCs w:val="22"/>
        </w:rPr>
        <w:t>1</w:t>
      </w:r>
      <w:r w:rsidRPr="007A7B80">
        <w:rPr>
          <w:sz w:val="22"/>
          <w:szCs w:val="22"/>
        </w:rPr>
        <w:t>)</w:t>
      </w:r>
      <w:r>
        <w:rPr>
          <w:sz w:val="22"/>
          <w:szCs w:val="22"/>
        </w:rPr>
        <w:t xml:space="preserve"> 996613306, (47) 991631114, (47) 999328511 e (47) 988801070, </w:t>
      </w:r>
      <w:r w:rsidRPr="007A7B80">
        <w:rPr>
          <w:sz w:val="22"/>
          <w:szCs w:val="22"/>
        </w:rPr>
        <w:t>respectivamente.</w:t>
      </w:r>
      <w:r>
        <w:rPr>
          <w:sz w:val="22"/>
          <w:szCs w:val="22"/>
        </w:rPr>
        <w:t xml:space="preserve"> </w:t>
      </w:r>
      <w:r w:rsidRPr="007A7B80">
        <w:rPr>
          <w:sz w:val="22"/>
          <w:szCs w:val="22"/>
        </w:rPr>
        <w:t>É assegurada a assistência durante toda a pesquisa, bem como é</w:t>
      </w:r>
      <w:r>
        <w:rPr>
          <w:sz w:val="22"/>
          <w:szCs w:val="22"/>
        </w:rPr>
        <w:t xml:space="preserve"> </w:t>
      </w:r>
      <w:r w:rsidRPr="007A7B80">
        <w:rPr>
          <w:sz w:val="22"/>
          <w:szCs w:val="22"/>
        </w:rPr>
        <w:t>garantido o livre acesso a todas as informações e esclarecimentos adicionais sobre o estudo e</w:t>
      </w:r>
      <w:r>
        <w:rPr>
          <w:sz w:val="22"/>
          <w:szCs w:val="22"/>
        </w:rPr>
        <w:t xml:space="preserve"> </w:t>
      </w:r>
      <w:r w:rsidRPr="007A7B80">
        <w:rPr>
          <w:sz w:val="22"/>
          <w:szCs w:val="22"/>
        </w:rPr>
        <w:t>suas consequências e tudo o que queira saber antes, durante e depois da sua participação.</w:t>
      </w:r>
    </w:p>
    <w:p w:rsidR="0046189C" w:rsidRPr="003F026B" w:rsidRDefault="0046189C" w:rsidP="0046189C">
      <w:pPr>
        <w:autoSpaceDE w:val="0"/>
        <w:autoSpaceDN w:val="0"/>
        <w:adjustRightInd w:val="0"/>
        <w:jc w:val="both"/>
        <w:rPr>
          <w:sz w:val="22"/>
          <w:szCs w:val="22"/>
        </w:rPr>
      </w:pPr>
      <w:r w:rsidRPr="007A7B80">
        <w:rPr>
          <w:sz w:val="22"/>
          <w:szCs w:val="22"/>
        </w:rPr>
        <w:t>Enfim, tendo sido orientado quanto ao teor de todo o aqui mencionado e compreendido</w:t>
      </w:r>
      <w:r>
        <w:rPr>
          <w:sz w:val="22"/>
          <w:szCs w:val="22"/>
        </w:rPr>
        <w:t xml:space="preserve"> </w:t>
      </w:r>
      <w:r w:rsidRPr="007A7B80">
        <w:rPr>
          <w:sz w:val="22"/>
          <w:szCs w:val="22"/>
        </w:rPr>
        <w:t xml:space="preserve">a natureza e o objetivo do já referido estudo, </w:t>
      </w:r>
      <w:r>
        <w:rPr>
          <w:sz w:val="22"/>
          <w:szCs w:val="22"/>
        </w:rPr>
        <w:t xml:space="preserve">respeitaremos </w:t>
      </w:r>
      <w:r w:rsidRPr="007A7B80">
        <w:rPr>
          <w:sz w:val="22"/>
          <w:szCs w:val="22"/>
        </w:rPr>
        <w:t>seu livre consentimento em</w:t>
      </w:r>
      <w:r>
        <w:rPr>
          <w:sz w:val="22"/>
          <w:szCs w:val="22"/>
        </w:rPr>
        <w:t xml:space="preserve"> </w:t>
      </w:r>
      <w:r w:rsidRPr="007A7B80">
        <w:rPr>
          <w:sz w:val="22"/>
          <w:szCs w:val="22"/>
        </w:rPr>
        <w:t>participar</w:t>
      </w:r>
      <w:r>
        <w:rPr>
          <w:sz w:val="22"/>
          <w:szCs w:val="22"/>
        </w:rPr>
        <w:t xml:space="preserve"> ou não da pesquisa</w:t>
      </w:r>
      <w:r w:rsidRPr="007A7B80">
        <w:rPr>
          <w:sz w:val="22"/>
          <w:szCs w:val="22"/>
        </w:rPr>
        <w:t>, estando totalmente ciente de que não há nenhum valor econômico, a receber ou a</w:t>
      </w:r>
      <w:r>
        <w:rPr>
          <w:sz w:val="22"/>
          <w:szCs w:val="22"/>
        </w:rPr>
        <w:t xml:space="preserve"> </w:t>
      </w:r>
      <w:r w:rsidRPr="007A7B80">
        <w:rPr>
          <w:sz w:val="22"/>
          <w:szCs w:val="22"/>
        </w:rPr>
        <w:t>pagar, pela sua participação. No entanto, caso tenha qualquer despesa decorrente da</w:t>
      </w:r>
      <w:r>
        <w:rPr>
          <w:sz w:val="22"/>
          <w:szCs w:val="22"/>
        </w:rPr>
        <w:t xml:space="preserve"> </w:t>
      </w:r>
      <w:r w:rsidRPr="007A7B80">
        <w:rPr>
          <w:sz w:val="22"/>
          <w:szCs w:val="22"/>
        </w:rPr>
        <w:t>participação na pesquisa, haverá ressarcimento em espécie. De igual maneira, caso ocorra</w:t>
      </w:r>
      <w:r>
        <w:rPr>
          <w:sz w:val="22"/>
          <w:szCs w:val="22"/>
        </w:rPr>
        <w:t xml:space="preserve"> a</w:t>
      </w:r>
      <w:r w:rsidRPr="007A7B80">
        <w:rPr>
          <w:sz w:val="22"/>
          <w:szCs w:val="22"/>
        </w:rPr>
        <w:t>lgum dano decorrente da sua participação no estudo, será devidamente indenizado, conforme</w:t>
      </w:r>
      <w:r>
        <w:rPr>
          <w:sz w:val="22"/>
          <w:szCs w:val="22"/>
        </w:rPr>
        <w:t xml:space="preserve"> </w:t>
      </w:r>
      <w:r w:rsidRPr="007A7B80">
        <w:rPr>
          <w:sz w:val="22"/>
          <w:szCs w:val="22"/>
        </w:rPr>
        <w:t>determina a lei. Em caso de reclamação ou qualquer tipo de denúncia sobre este estudo deve</w:t>
      </w:r>
      <w:r>
        <w:rPr>
          <w:sz w:val="22"/>
          <w:szCs w:val="22"/>
        </w:rPr>
        <w:t xml:space="preserve"> </w:t>
      </w:r>
      <w:r w:rsidRPr="007A7B80">
        <w:rPr>
          <w:sz w:val="22"/>
          <w:szCs w:val="22"/>
        </w:rPr>
        <w:t>ligar para o CEP UNIVALI (47) 3341-7738 ou mandar um e</w:t>
      </w:r>
      <w:r>
        <w:rPr>
          <w:sz w:val="22"/>
          <w:szCs w:val="22"/>
        </w:rPr>
        <w:t>-</w:t>
      </w:r>
      <w:r w:rsidRPr="007A7B80">
        <w:rPr>
          <w:sz w:val="22"/>
          <w:szCs w:val="22"/>
        </w:rPr>
        <w:t>mail para etica@univali.br</w:t>
      </w:r>
      <w:r>
        <w:rPr>
          <w:sz w:val="22"/>
          <w:szCs w:val="22"/>
        </w:rPr>
        <w:t>.</w:t>
      </w:r>
    </w:p>
    <w:p w:rsidR="0046189C" w:rsidRPr="003F026B" w:rsidRDefault="0046189C" w:rsidP="0046189C">
      <w:pPr>
        <w:autoSpaceDE w:val="0"/>
        <w:autoSpaceDN w:val="0"/>
        <w:adjustRightInd w:val="0"/>
        <w:jc w:val="both"/>
        <w:rPr>
          <w:sz w:val="22"/>
          <w:szCs w:val="22"/>
        </w:rPr>
      </w:pPr>
    </w:p>
    <w:p w:rsidR="0046189C" w:rsidRPr="003F026B" w:rsidRDefault="0046189C" w:rsidP="0046189C">
      <w:pPr>
        <w:autoSpaceDE w:val="0"/>
        <w:autoSpaceDN w:val="0"/>
        <w:adjustRightInd w:val="0"/>
        <w:spacing w:before="240" w:after="120"/>
        <w:ind w:left="567"/>
        <w:jc w:val="both"/>
        <w:rPr>
          <w:sz w:val="22"/>
          <w:szCs w:val="22"/>
        </w:rPr>
      </w:pPr>
      <w:r w:rsidRPr="003F026B">
        <w:rPr>
          <w:sz w:val="22"/>
          <w:szCs w:val="22"/>
        </w:rPr>
        <w:t>Esta pesquisa foi aprovada pelo Comitê de Ética em Pesquisa (CEP) da Universidade do vale do Itajaí – UNIVALI, caso persistam dúvidas, sugestões e/ou denúncias após os esclarecimentos do pesquisador o Comitê de Ética está disponível para atender.</w:t>
      </w:r>
    </w:p>
    <w:p w:rsidR="0046189C" w:rsidRPr="003F026B" w:rsidRDefault="0046189C" w:rsidP="0046189C">
      <w:pPr>
        <w:autoSpaceDE w:val="0"/>
        <w:autoSpaceDN w:val="0"/>
        <w:adjustRightInd w:val="0"/>
        <w:ind w:left="567"/>
        <w:jc w:val="both"/>
        <w:rPr>
          <w:sz w:val="22"/>
          <w:szCs w:val="22"/>
        </w:rPr>
      </w:pPr>
      <w:r w:rsidRPr="003F026B">
        <w:rPr>
          <w:sz w:val="22"/>
          <w:szCs w:val="22"/>
        </w:rPr>
        <w:t>CEP/UNIVALI - Rua Uruguai, n. 458 Centro Itajaí. Bloco F6, andar térreo.</w:t>
      </w:r>
    </w:p>
    <w:p w:rsidR="0046189C" w:rsidRPr="003F026B" w:rsidRDefault="0046189C" w:rsidP="0046189C">
      <w:pPr>
        <w:autoSpaceDE w:val="0"/>
        <w:autoSpaceDN w:val="0"/>
        <w:adjustRightInd w:val="0"/>
        <w:ind w:left="567"/>
        <w:jc w:val="both"/>
        <w:rPr>
          <w:sz w:val="22"/>
          <w:szCs w:val="22"/>
        </w:rPr>
      </w:pPr>
      <w:r w:rsidRPr="003F026B">
        <w:rPr>
          <w:sz w:val="22"/>
          <w:szCs w:val="22"/>
        </w:rPr>
        <w:t xml:space="preserve">Horário de atendimento: Das 8:00 às 12:00 e das 13:30 às 17:30 </w:t>
      </w:r>
    </w:p>
    <w:p w:rsidR="0046189C" w:rsidRPr="003F026B" w:rsidRDefault="0046189C" w:rsidP="0046189C">
      <w:pPr>
        <w:autoSpaceDE w:val="0"/>
        <w:autoSpaceDN w:val="0"/>
        <w:adjustRightInd w:val="0"/>
        <w:ind w:left="567"/>
        <w:jc w:val="both"/>
        <w:rPr>
          <w:sz w:val="22"/>
          <w:szCs w:val="22"/>
        </w:rPr>
      </w:pPr>
      <w:r w:rsidRPr="003F026B">
        <w:rPr>
          <w:sz w:val="22"/>
          <w:szCs w:val="22"/>
        </w:rPr>
        <w:t>Telefone: 47- 33417738. E-mail: etica@univali.br</w:t>
      </w:r>
    </w:p>
    <w:p w:rsidR="0046189C" w:rsidRPr="003F026B" w:rsidRDefault="0046189C" w:rsidP="0046189C">
      <w:pPr>
        <w:autoSpaceDE w:val="0"/>
        <w:autoSpaceDN w:val="0"/>
        <w:adjustRightInd w:val="0"/>
        <w:jc w:val="both"/>
        <w:rPr>
          <w:sz w:val="22"/>
          <w:szCs w:val="22"/>
          <w:highlight w:val="yellow"/>
        </w:rPr>
      </w:pPr>
    </w:p>
    <w:p w:rsidR="0046189C" w:rsidRPr="003F026B" w:rsidRDefault="0046189C" w:rsidP="0046189C">
      <w:pPr>
        <w:autoSpaceDE w:val="0"/>
        <w:autoSpaceDN w:val="0"/>
        <w:adjustRightInd w:val="0"/>
        <w:jc w:val="both"/>
        <w:rPr>
          <w:sz w:val="22"/>
          <w:szCs w:val="22"/>
          <w:highlight w:val="yellow"/>
        </w:rPr>
      </w:pPr>
    </w:p>
    <w:p w:rsidR="0046189C" w:rsidRDefault="0046189C" w:rsidP="0046189C">
      <w:pPr>
        <w:autoSpaceDE w:val="0"/>
        <w:autoSpaceDN w:val="0"/>
        <w:adjustRightInd w:val="0"/>
        <w:jc w:val="both"/>
        <w:rPr>
          <w:b/>
          <w:bCs/>
          <w:sz w:val="22"/>
          <w:szCs w:val="22"/>
        </w:rPr>
      </w:pPr>
      <w:r w:rsidRPr="003F026B">
        <w:rPr>
          <w:sz w:val="22"/>
          <w:szCs w:val="22"/>
          <w:highlight w:val="yellow"/>
        </w:rPr>
        <w:t xml:space="preserve"> </w:t>
      </w:r>
    </w:p>
    <w:p w:rsidR="0046189C" w:rsidRPr="003F026B" w:rsidRDefault="0046189C" w:rsidP="0046189C">
      <w:pPr>
        <w:autoSpaceDE w:val="0"/>
        <w:autoSpaceDN w:val="0"/>
        <w:adjustRightInd w:val="0"/>
        <w:jc w:val="both"/>
        <w:rPr>
          <w:b/>
          <w:bCs/>
          <w:sz w:val="22"/>
          <w:szCs w:val="22"/>
        </w:rPr>
      </w:pPr>
      <w:r w:rsidRPr="003F026B">
        <w:rPr>
          <w:b/>
          <w:bCs/>
          <w:sz w:val="22"/>
          <w:szCs w:val="22"/>
        </w:rPr>
        <w:t>CONSENTIMENTO DE PARTICIPAÇÃO</w:t>
      </w:r>
    </w:p>
    <w:p w:rsidR="0046189C" w:rsidRPr="003F026B" w:rsidRDefault="0046189C" w:rsidP="0046189C">
      <w:pPr>
        <w:autoSpaceDE w:val="0"/>
        <w:autoSpaceDN w:val="0"/>
        <w:adjustRightInd w:val="0"/>
        <w:jc w:val="both"/>
        <w:rPr>
          <w:sz w:val="22"/>
          <w:szCs w:val="22"/>
        </w:rPr>
      </w:pPr>
    </w:p>
    <w:p w:rsidR="0046189C" w:rsidRPr="003F026B" w:rsidRDefault="0046189C" w:rsidP="0046189C">
      <w:pPr>
        <w:autoSpaceDE w:val="0"/>
        <w:autoSpaceDN w:val="0"/>
        <w:adjustRightInd w:val="0"/>
        <w:jc w:val="both"/>
        <w:rPr>
          <w:sz w:val="22"/>
          <w:szCs w:val="22"/>
        </w:rPr>
      </w:pPr>
      <w:r w:rsidRPr="003F026B">
        <w:rPr>
          <w:sz w:val="22"/>
          <w:szCs w:val="22"/>
        </w:rPr>
        <w:t>Eu, _____________________________________</w:t>
      </w:r>
      <w:r w:rsidRPr="003F026B">
        <w:rPr>
          <w:b/>
          <w:sz w:val="22"/>
          <w:szCs w:val="22"/>
        </w:rPr>
        <w:t xml:space="preserve">, </w:t>
      </w:r>
      <w:r w:rsidRPr="003F026B">
        <w:rPr>
          <w:sz w:val="22"/>
          <w:szCs w:val="22"/>
        </w:rPr>
        <w:t xml:space="preserve">abaixo assinado, concordo em participar do presente estudo como participante. Fui devidamente informado e esclarecido sobre a pesquisa, os procedimentos nela envolvidos, assim como os possíveis riscos e benefícios decorrentes de minha participação. Foi-me garantido que posso retirar meu consentimento a qualquer momento, sem que isto leve </w:t>
      </w:r>
      <w:r>
        <w:rPr>
          <w:sz w:val="22"/>
          <w:szCs w:val="22"/>
        </w:rPr>
        <w:t>a</w:t>
      </w:r>
      <w:r w:rsidRPr="003F026B">
        <w:rPr>
          <w:sz w:val="22"/>
          <w:szCs w:val="22"/>
        </w:rPr>
        <w:t xml:space="preserve"> qualquer penalidade ou interrupção de meu acompanhamento/assistência/tratamento. </w:t>
      </w:r>
    </w:p>
    <w:p w:rsidR="0046189C" w:rsidRPr="003F026B" w:rsidRDefault="0046189C" w:rsidP="0046189C">
      <w:pPr>
        <w:autoSpaceDE w:val="0"/>
        <w:autoSpaceDN w:val="0"/>
        <w:adjustRightInd w:val="0"/>
        <w:jc w:val="both"/>
        <w:rPr>
          <w:sz w:val="22"/>
          <w:szCs w:val="22"/>
        </w:rPr>
      </w:pPr>
    </w:p>
    <w:p w:rsidR="0046189C" w:rsidRPr="003F026B" w:rsidRDefault="0046189C" w:rsidP="0046189C">
      <w:pPr>
        <w:autoSpaceDE w:val="0"/>
        <w:autoSpaceDN w:val="0"/>
        <w:adjustRightInd w:val="0"/>
        <w:spacing w:before="240"/>
        <w:jc w:val="both"/>
        <w:rPr>
          <w:sz w:val="22"/>
          <w:szCs w:val="22"/>
        </w:rPr>
      </w:pPr>
      <w:r w:rsidRPr="003F026B">
        <w:rPr>
          <w:sz w:val="22"/>
          <w:szCs w:val="22"/>
        </w:rPr>
        <w:t>Local e data: _____________________________________________________________</w:t>
      </w:r>
    </w:p>
    <w:p w:rsidR="0046189C" w:rsidRPr="003F026B" w:rsidRDefault="0046189C" w:rsidP="0046189C">
      <w:pPr>
        <w:autoSpaceDE w:val="0"/>
        <w:autoSpaceDN w:val="0"/>
        <w:adjustRightInd w:val="0"/>
        <w:spacing w:before="240"/>
        <w:jc w:val="both"/>
        <w:rPr>
          <w:sz w:val="22"/>
          <w:szCs w:val="22"/>
        </w:rPr>
      </w:pPr>
      <w:r w:rsidRPr="003F026B">
        <w:rPr>
          <w:sz w:val="22"/>
          <w:szCs w:val="22"/>
        </w:rPr>
        <w:t>Nome: __________________________________________________________________</w:t>
      </w:r>
    </w:p>
    <w:p w:rsidR="0046189C" w:rsidRPr="003F026B" w:rsidRDefault="0046189C" w:rsidP="0046189C">
      <w:pPr>
        <w:autoSpaceDE w:val="0"/>
        <w:autoSpaceDN w:val="0"/>
        <w:adjustRightInd w:val="0"/>
        <w:spacing w:before="240"/>
        <w:jc w:val="both"/>
        <w:rPr>
          <w:sz w:val="22"/>
          <w:szCs w:val="22"/>
        </w:rPr>
      </w:pPr>
      <w:r w:rsidRPr="003F026B">
        <w:rPr>
          <w:sz w:val="22"/>
          <w:szCs w:val="22"/>
        </w:rPr>
        <w:t>Assinatura do Participante ou Responsável: ________________________________________</w:t>
      </w:r>
    </w:p>
    <w:p w:rsidR="0046189C" w:rsidRPr="003F026B" w:rsidRDefault="0046189C" w:rsidP="0046189C">
      <w:pPr>
        <w:autoSpaceDE w:val="0"/>
        <w:autoSpaceDN w:val="0"/>
        <w:adjustRightInd w:val="0"/>
        <w:spacing w:before="240"/>
        <w:jc w:val="both"/>
        <w:rPr>
          <w:sz w:val="22"/>
          <w:szCs w:val="22"/>
        </w:rPr>
      </w:pPr>
      <w:r w:rsidRPr="003F026B">
        <w:rPr>
          <w:sz w:val="22"/>
          <w:szCs w:val="22"/>
        </w:rPr>
        <w:t>Telefone para contato: _____________________________________________________</w:t>
      </w:r>
    </w:p>
    <w:p w:rsidR="0046189C" w:rsidRPr="003F026B" w:rsidRDefault="0046189C" w:rsidP="0046189C">
      <w:pPr>
        <w:jc w:val="both"/>
        <w:rPr>
          <w:sz w:val="22"/>
          <w:szCs w:val="22"/>
        </w:rPr>
      </w:pPr>
    </w:p>
    <w:p w:rsidR="0046189C" w:rsidRPr="003F026B" w:rsidRDefault="0046189C" w:rsidP="0046189C">
      <w:pPr>
        <w:autoSpaceDE w:val="0"/>
        <w:autoSpaceDN w:val="0"/>
        <w:adjustRightInd w:val="0"/>
        <w:spacing w:before="120"/>
        <w:jc w:val="both"/>
        <w:rPr>
          <w:sz w:val="22"/>
          <w:szCs w:val="22"/>
        </w:rPr>
      </w:pPr>
      <w:r w:rsidRPr="003F026B">
        <w:rPr>
          <w:sz w:val="22"/>
          <w:szCs w:val="22"/>
        </w:rPr>
        <w:lastRenderedPageBreak/>
        <w:t xml:space="preserve">Pesquisador Responsável: </w:t>
      </w:r>
      <w:r>
        <w:rPr>
          <w:sz w:val="22"/>
          <w:szCs w:val="22"/>
        </w:rPr>
        <w:t xml:space="preserve">Douglas Vicente Pinto </w:t>
      </w:r>
      <w:proofErr w:type="spellStart"/>
      <w:r>
        <w:rPr>
          <w:sz w:val="22"/>
          <w:szCs w:val="22"/>
        </w:rPr>
        <w:t>Levier</w:t>
      </w:r>
      <w:proofErr w:type="spellEnd"/>
    </w:p>
    <w:p w:rsidR="0046189C" w:rsidRPr="003F026B" w:rsidRDefault="0046189C" w:rsidP="0046189C">
      <w:pPr>
        <w:autoSpaceDE w:val="0"/>
        <w:autoSpaceDN w:val="0"/>
        <w:adjustRightInd w:val="0"/>
        <w:spacing w:before="120"/>
        <w:jc w:val="both"/>
        <w:rPr>
          <w:sz w:val="22"/>
          <w:szCs w:val="22"/>
        </w:rPr>
      </w:pPr>
      <w:r w:rsidRPr="003F026B">
        <w:rPr>
          <w:sz w:val="22"/>
          <w:szCs w:val="22"/>
        </w:rPr>
        <w:t xml:space="preserve">Telefone para contato: </w:t>
      </w:r>
      <w:r w:rsidRPr="007A7B80">
        <w:rPr>
          <w:sz w:val="22"/>
          <w:szCs w:val="22"/>
        </w:rPr>
        <w:t>(4</w:t>
      </w:r>
      <w:r>
        <w:rPr>
          <w:sz w:val="22"/>
          <w:szCs w:val="22"/>
        </w:rPr>
        <w:t>8</w:t>
      </w:r>
      <w:r w:rsidRPr="007A7B80">
        <w:rPr>
          <w:sz w:val="22"/>
          <w:szCs w:val="22"/>
        </w:rPr>
        <w:t>)</w:t>
      </w:r>
      <w:r>
        <w:rPr>
          <w:sz w:val="22"/>
          <w:szCs w:val="22"/>
        </w:rPr>
        <w:t xml:space="preserve"> 999699569</w:t>
      </w:r>
      <w:r w:rsidRPr="007A7B80">
        <w:rPr>
          <w:sz w:val="22"/>
          <w:szCs w:val="22"/>
        </w:rPr>
        <w:t xml:space="preserve"> </w:t>
      </w:r>
      <w:r w:rsidRPr="003F026B">
        <w:rPr>
          <w:b/>
          <w:color w:val="BFBFBF"/>
          <w:sz w:val="22"/>
          <w:szCs w:val="22"/>
        </w:rPr>
        <w:t xml:space="preserve"> </w:t>
      </w:r>
    </w:p>
    <w:p w:rsidR="0046189C" w:rsidRPr="003F026B" w:rsidRDefault="0046189C" w:rsidP="0046189C">
      <w:pPr>
        <w:autoSpaceDE w:val="0"/>
        <w:autoSpaceDN w:val="0"/>
        <w:adjustRightInd w:val="0"/>
        <w:spacing w:before="120"/>
        <w:jc w:val="both"/>
        <w:rPr>
          <w:sz w:val="22"/>
          <w:szCs w:val="22"/>
        </w:rPr>
      </w:pPr>
      <w:r w:rsidRPr="003F026B">
        <w:rPr>
          <w:sz w:val="22"/>
          <w:szCs w:val="22"/>
        </w:rPr>
        <w:t>Pesquisador assistente:</w:t>
      </w:r>
      <w:r>
        <w:rPr>
          <w:sz w:val="22"/>
          <w:szCs w:val="22"/>
        </w:rPr>
        <w:t xml:space="preserve"> Eloisa Gasparini Saque</w:t>
      </w:r>
    </w:p>
    <w:p w:rsidR="0046189C" w:rsidRPr="003F026B" w:rsidRDefault="0046189C" w:rsidP="0046189C">
      <w:pPr>
        <w:spacing w:before="120"/>
        <w:jc w:val="both"/>
        <w:rPr>
          <w:sz w:val="22"/>
          <w:szCs w:val="22"/>
        </w:rPr>
      </w:pPr>
      <w:r w:rsidRPr="003F026B">
        <w:rPr>
          <w:sz w:val="22"/>
          <w:szCs w:val="22"/>
        </w:rPr>
        <w:t xml:space="preserve">Telefone para contato: </w:t>
      </w:r>
      <w:r w:rsidRPr="007A7B80">
        <w:rPr>
          <w:sz w:val="22"/>
          <w:szCs w:val="22"/>
        </w:rPr>
        <w:t>(4</w:t>
      </w:r>
      <w:r>
        <w:rPr>
          <w:sz w:val="22"/>
          <w:szCs w:val="22"/>
        </w:rPr>
        <w:t>1</w:t>
      </w:r>
      <w:r w:rsidRPr="007A7B80">
        <w:rPr>
          <w:sz w:val="22"/>
          <w:szCs w:val="22"/>
        </w:rPr>
        <w:t>)</w:t>
      </w:r>
      <w:r>
        <w:rPr>
          <w:sz w:val="22"/>
          <w:szCs w:val="22"/>
        </w:rPr>
        <w:t xml:space="preserve"> 996613306 </w:t>
      </w:r>
    </w:p>
    <w:p w:rsidR="0046189C" w:rsidRPr="003F026B" w:rsidRDefault="0046189C" w:rsidP="0046189C">
      <w:pPr>
        <w:autoSpaceDE w:val="0"/>
        <w:autoSpaceDN w:val="0"/>
        <w:adjustRightInd w:val="0"/>
        <w:spacing w:before="120"/>
        <w:jc w:val="both"/>
        <w:rPr>
          <w:sz w:val="22"/>
          <w:szCs w:val="22"/>
        </w:rPr>
      </w:pPr>
      <w:r w:rsidRPr="003F026B">
        <w:rPr>
          <w:sz w:val="22"/>
          <w:szCs w:val="22"/>
        </w:rPr>
        <w:t>Pesquisador assistente:</w:t>
      </w:r>
      <w:r>
        <w:rPr>
          <w:sz w:val="22"/>
          <w:szCs w:val="22"/>
        </w:rPr>
        <w:t xml:space="preserve"> Thiago Freire Corre</w:t>
      </w:r>
      <w:r w:rsidR="001D04E4">
        <w:rPr>
          <w:sz w:val="22"/>
          <w:szCs w:val="22"/>
        </w:rPr>
        <w:t>i</w:t>
      </w:r>
      <w:r>
        <w:rPr>
          <w:sz w:val="22"/>
          <w:szCs w:val="22"/>
        </w:rPr>
        <w:t>a</w:t>
      </w:r>
    </w:p>
    <w:p w:rsidR="0046189C" w:rsidRDefault="0046189C" w:rsidP="0046189C">
      <w:pPr>
        <w:spacing w:before="120"/>
        <w:jc w:val="both"/>
        <w:rPr>
          <w:sz w:val="22"/>
          <w:szCs w:val="22"/>
        </w:rPr>
      </w:pPr>
      <w:r w:rsidRPr="003F026B">
        <w:rPr>
          <w:sz w:val="22"/>
          <w:szCs w:val="22"/>
        </w:rPr>
        <w:t>Telefone para contato:</w:t>
      </w:r>
      <w:r>
        <w:rPr>
          <w:sz w:val="22"/>
          <w:szCs w:val="22"/>
        </w:rPr>
        <w:t xml:space="preserve"> (47) 991631114</w:t>
      </w:r>
    </w:p>
    <w:p w:rsidR="0046189C" w:rsidRDefault="0046189C" w:rsidP="0046189C">
      <w:pPr>
        <w:spacing w:before="120"/>
        <w:jc w:val="both"/>
        <w:rPr>
          <w:sz w:val="22"/>
          <w:szCs w:val="22"/>
        </w:rPr>
      </w:pPr>
      <w:r>
        <w:rPr>
          <w:sz w:val="22"/>
          <w:szCs w:val="22"/>
        </w:rPr>
        <w:t xml:space="preserve">Acadêmico participante: </w:t>
      </w:r>
      <w:proofErr w:type="spellStart"/>
      <w:r>
        <w:rPr>
          <w:sz w:val="22"/>
          <w:szCs w:val="22"/>
        </w:rPr>
        <w:t>Eluana</w:t>
      </w:r>
      <w:proofErr w:type="spellEnd"/>
      <w:r>
        <w:rPr>
          <w:sz w:val="22"/>
          <w:szCs w:val="22"/>
        </w:rPr>
        <w:t xml:space="preserve"> </w:t>
      </w:r>
      <w:proofErr w:type="spellStart"/>
      <w:r>
        <w:rPr>
          <w:sz w:val="22"/>
          <w:szCs w:val="22"/>
        </w:rPr>
        <w:t>Boso</w:t>
      </w:r>
      <w:proofErr w:type="spellEnd"/>
    </w:p>
    <w:p w:rsidR="0046189C" w:rsidRDefault="0046189C" w:rsidP="0046189C">
      <w:pPr>
        <w:spacing w:before="120"/>
        <w:jc w:val="both"/>
        <w:rPr>
          <w:sz w:val="22"/>
          <w:szCs w:val="22"/>
        </w:rPr>
      </w:pPr>
      <w:r>
        <w:rPr>
          <w:sz w:val="22"/>
          <w:szCs w:val="22"/>
        </w:rPr>
        <w:t>Telefone para contato: (47) 999328511</w:t>
      </w:r>
    </w:p>
    <w:p w:rsidR="0046189C" w:rsidRDefault="0046189C" w:rsidP="0046189C">
      <w:pPr>
        <w:spacing w:before="120"/>
        <w:jc w:val="both"/>
        <w:rPr>
          <w:sz w:val="22"/>
          <w:szCs w:val="22"/>
        </w:rPr>
      </w:pPr>
      <w:r>
        <w:rPr>
          <w:sz w:val="22"/>
          <w:szCs w:val="22"/>
        </w:rPr>
        <w:t xml:space="preserve">Acadêmico participante: Mateus Henrique </w:t>
      </w:r>
      <w:proofErr w:type="spellStart"/>
      <w:r>
        <w:rPr>
          <w:sz w:val="22"/>
          <w:szCs w:val="22"/>
        </w:rPr>
        <w:t>Hornburg</w:t>
      </w:r>
      <w:proofErr w:type="spellEnd"/>
      <w:r>
        <w:rPr>
          <w:sz w:val="22"/>
          <w:szCs w:val="22"/>
        </w:rPr>
        <w:t xml:space="preserve"> de Paula</w:t>
      </w:r>
    </w:p>
    <w:p w:rsidR="0046189C" w:rsidRPr="003F026B" w:rsidRDefault="0046189C" w:rsidP="0046189C">
      <w:pPr>
        <w:spacing w:before="120"/>
        <w:jc w:val="both"/>
        <w:rPr>
          <w:sz w:val="22"/>
          <w:szCs w:val="22"/>
        </w:rPr>
      </w:pPr>
      <w:r>
        <w:rPr>
          <w:sz w:val="22"/>
          <w:szCs w:val="22"/>
        </w:rPr>
        <w:t>Telefone para contato: (47) 988801070</w:t>
      </w:r>
    </w:p>
    <w:p w:rsidR="001767A0" w:rsidRPr="0046189C" w:rsidRDefault="001767A0" w:rsidP="0046189C"/>
    <w:sectPr w:rsidR="001767A0" w:rsidRPr="0046189C">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ED0" w:rsidRDefault="00786ED0" w:rsidP="00542848">
      <w:r>
        <w:separator/>
      </w:r>
    </w:p>
  </w:endnote>
  <w:endnote w:type="continuationSeparator" w:id="0">
    <w:p w:rsidR="00786ED0" w:rsidRDefault="00786ED0" w:rsidP="0054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072612"/>
      <w:docPartObj>
        <w:docPartGallery w:val="Page Numbers (Bottom of Page)"/>
        <w:docPartUnique/>
      </w:docPartObj>
    </w:sdtPr>
    <w:sdtEndPr/>
    <w:sdtContent>
      <w:sdt>
        <w:sdtPr>
          <w:id w:val="98381352"/>
          <w:docPartObj>
            <w:docPartGallery w:val="Page Numbers (Top of Page)"/>
            <w:docPartUnique/>
          </w:docPartObj>
        </w:sdtPr>
        <w:sdtEndPr/>
        <w:sdtContent>
          <w:p w:rsidR="00542848" w:rsidRDefault="00542848">
            <w:pPr>
              <w:pStyle w:val="Rodap"/>
            </w:pPr>
            <w:r>
              <w:t xml:space="preserve">Página </w:t>
            </w:r>
            <w:r>
              <w:rPr>
                <w:b/>
                <w:bCs/>
                <w:sz w:val="24"/>
                <w:szCs w:val="24"/>
              </w:rPr>
              <w:fldChar w:fldCharType="begin"/>
            </w:r>
            <w:r>
              <w:rPr>
                <w:b/>
                <w:bCs/>
              </w:rPr>
              <w:instrText>PAGE</w:instrText>
            </w:r>
            <w:r>
              <w:rPr>
                <w:b/>
                <w:bCs/>
                <w:sz w:val="24"/>
                <w:szCs w:val="24"/>
              </w:rPr>
              <w:fldChar w:fldCharType="separate"/>
            </w:r>
            <w:r w:rsidR="00354B45">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354B45">
              <w:rPr>
                <w:b/>
                <w:bCs/>
                <w:noProof/>
              </w:rPr>
              <w:t>4</w:t>
            </w:r>
            <w:r>
              <w:rPr>
                <w:b/>
                <w:bCs/>
                <w:sz w:val="24"/>
                <w:szCs w:val="24"/>
              </w:rPr>
              <w:fldChar w:fldCharType="end"/>
            </w:r>
          </w:p>
        </w:sdtContent>
      </w:sdt>
    </w:sdtContent>
  </w:sdt>
  <w:p w:rsidR="00542848" w:rsidRDefault="005428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ED0" w:rsidRDefault="00786ED0" w:rsidP="00542848">
      <w:r>
        <w:separator/>
      </w:r>
    </w:p>
  </w:footnote>
  <w:footnote w:type="continuationSeparator" w:id="0">
    <w:p w:rsidR="00786ED0" w:rsidRDefault="00786ED0" w:rsidP="00542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67A0"/>
    <w:rsid w:val="00137777"/>
    <w:rsid w:val="001767A0"/>
    <w:rsid w:val="001D04E4"/>
    <w:rsid w:val="0032636D"/>
    <w:rsid w:val="00354B45"/>
    <w:rsid w:val="00365DA3"/>
    <w:rsid w:val="003857D0"/>
    <w:rsid w:val="00435432"/>
    <w:rsid w:val="0046189C"/>
    <w:rsid w:val="00542848"/>
    <w:rsid w:val="0072284F"/>
    <w:rsid w:val="00786ED0"/>
    <w:rsid w:val="008B3E16"/>
    <w:rsid w:val="009835A7"/>
    <w:rsid w:val="00A93261"/>
    <w:rsid w:val="00B014BB"/>
    <w:rsid w:val="00B55025"/>
    <w:rsid w:val="00BC6A55"/>
    <w:rsid w:val="00E17796"/>
    <w:rsid w:val="00EB6CAF"/>
    <w:rsid w:val="00FB4A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2E355"/>
  <w15:docId w15:val="{24E76002-42CB-4D17-96A1-BC7FF96A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7A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iPriority w:val="99"/>
    <w:semiHidden/>
    <w:unhideWhenUsed/>
    <w:rsid w:val="001767A0"/>
    <w:pPr>
      <w:spacing w:after="120" w:line="480" w:lineRule="auto"/>
    </w:pPr>
  </w:style>
  <w:style w:type="character" w:customStyle="1" w:styleId="Corpodetexto2Char">
    <w:name w:val="Corpo de texto 2 Char"/>
    <w:basedOn w:val="Fontepargpadro"/>
    <w:link w:val="Corpodetexto2"/>
    <w:uiPriority w:val="99"/>
    <w:semiHidden/>
    <w:rsid w:val="001767A0"/>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542848"/>
    <w:rPr>
      <w:rFonts w:ascii="Tahoma" w:hAnsi="Tahoma" w:cs="Tahoma"/>
      <w:sz w:val="16"/>
      <w:szCs w:val="16"/>
    </w:rPr>
  </w:style>
  <w:style w:type="character" w:customStyle="1" w:styleId="TextodebaloChar">
    <w:name w:val="Texto de balão Char"/>
    <w:basedOn w:val="Fontepargpadro"/>
    <w:link w:val="Textodebalo"/>
    <w:uiPriority w:val="99"/>
    <w:semiHidden/>
    <w:rsid w:val="00542848"/>
    <w:rPr>
      <w:rFonts w:ascii="Tahoma" w:eastAsia="Times New Roman" w:hAnsi="Tahoma" w:cs="Tahoma"/>
      <w:sz w:val="16"/>
      <w:szCs w:val="16"/>
      <w:lang w:eastAsia="pt-BR"/>
    </w:rPr>
  </w:style>
  <w:style w:type="paragraph" w:styleId="Cabealho">
    <w:name w:val="header"/>
    <w:basedOn w:val="Normal"/>
    <w:link w:val="CabealhoChar"/>
    <w:uiPriority w:val="99"/>
    <w:unhideWhenUsed/>
    <w:rsid w:val="00542848"/>
    <w:pPr>
      <w:tabs>
        <w:tab w:val="center" w:pos="4252"/>
        <w:tab w:val="right" w:pos="8504"/>
      </w:tabs>
    </w:pPr>
  </w:style>
  <w:style w:type="character" w:customStyle="1" w:styleId="CabealhoChar">
    <w:name w:val="Cabeçalho Char"/>
    <w:basedOn w:val="Fontepargpadro"/>
    <w:link w:val="Cabealho"/>
    <w:uiPriority w:val="99"/>
    <w:rsid w:val="0054284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542848"/>
    <w:pPr>
      <w:tabs>
        <w:tab w:val="center" w:pos="4252"/>
        <w:tab w:val="right" w:pos="8504"/>
      </w:tabs>
    </w:pPr>
  </w:style>
  <w:style w:type="character" w:customStyle="1" w:styleId="RodapChar">
    <w:name w:val="Rodapé Char"/>
    <w:basedOn w:val="Fontepargpadro"/>
    <w:link w:val="Rodap"/>
    <w:uiPriority w:val="99"/>
    <w:rsid w:val="00542848"/>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1930</Words>
  <Characters>10423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Eloisa Gasparini Saque</dc:creator>
  <cp:keywords/>
  <dc:description/>
  <cp:lastModifiedBy>Eloisa Gasparini Saque</cp:lastModifiedBy>
  <cp:revision>12</cp:revision>
  <dcterms:created xsi:type="dcterms:W3CDTF">2018-07-24T21:19:00Z</dcterms:created>
  <dcterms:modified xsi:type="dcterms:W3CDTF">2018-11-01T12:16:00Z</dcterms:modified>
</cp:coreProperties>
</file>