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F93F" w14:textId="77777777" w:rsidR="00DE6019" w:rsidRPr="003138A1" w:rsidRDefault="00DE6019" w:rsidP="00DE6019">
      <w:pPr>
        <w:jc w:val="center"/>
        <w:rPr>
          <w:color w:val="000000"/>
        </w:rPr>
      </w:pPr>
      <w:r w:rsidRPr="003138A1">
        <w:rPr>
          <w:color w:val="000000"/>
        </w:rPr>
        <w:t>Universidade do Estado do Rio de Janeiro</w:t>
      </w:r>
    </w:p>
    <w:p w14:paraId="21C1AC19" w14:textId="77777777" w:rsidR="00DE6019" w:rsidRPr="003138A1" w:rsidRDefault="00DE6019" w:rsidP="00DE6019">
      <w:pPr>
        <w:jc w:val="center"/>
        <w:rPr>
          <w:color w:val="000000"/>
        </w:rPr>
      </w:pPr>
      <w:r w:rsidRPr="003138A1">
        <w:rPr>
          <w:color w:val="000000"/>
        </w:rPr>
        <w:t>Faculdade de Ciências Médicas</w:t>
      </w:r>
    </w:p>
    <w:p w14:paraId="1DF3F621" w14:textId="77777777" w:rsidR="00DE6019" w:rsidRPr="003138A1" w:rsidRDefault="00DE6019" w:rsidP="00DE6019">
      <w:pPr>
        <w:jc w:val="center"/>
        <w:rPr>
          <w:color w:val="000000"/>
        </w:rPr>
      </w:pPr>
      <w:r w:rsidRPr="003138A1">
        <w:rPr>
          <w:color w:val="000000"/>
        </w:rPr>
        <w:t>Programa de Pós-Graduação em Ciências Médicas</w:t>
      </w:r>
    </w:p>
    <w:p w14:paraId="1F4940E0" w14:textId="00759468" w:rsidR="003B05C3" w:rsidRPr="003138A1" w:rsidRDefault="0065382B" w:rsidP="003B05C3">
      <w:pPr>
        <w:jc w:val="center"/>
        <w:rPr>
          <w:color w:val="000000"/>
        </w:rPr>
      </w:pPr>
      <w:r>
        <w:rPr>
          <w:color w:val="000000"/>
        </w:rPr>
        <w:t>Projeto para o Doutorado</w:t>
      </w:r>
    </w:p>
    <w:p w14:paraId="584A92B6" w14:textId="7AB22380" w:rsidR="003B05C3" w:rsidRPr="003138A1" w:rsidRDefault="003B05C3" w:rsidP="003B05C3">
      <w:pPr>
        <w:jc w:val="center"/>
        <w:rPr>
          <w:color w:val="000000"/>
        </w:rPr>
      </w:pPr>
      <w:r w:rsidRPr="003138A1">
        <w:rPr>
          <w:color w:val="000000"/>
        </w:rPr>
        <w:t>“</w:t>
      </w:r>
      <w:r w:rsidR="0065382B">
        <w:rPr>
          <w:color w:val="000000"/>
        </w:rPr>
        <w:t xml:space="preserve">Bloqueio Paravertebral </w:t>
      </w:r>
      <w:r w:rsidR="007E768E">
        <w:rPr>
          <w:color w:val="000000"/>
        </w:rPr>
        <w:t>na</w:t>
      </w:r>
      <w:r w:rsidR="0065382B">
        <w:rPr>
          <w:color w:val="000000"/>
        </w:rPr>
        <w:t xml:space="preserve"> analgesia pós-operatória </w:t>
      </w:r>
      <w:r w:rsidR="007E768E">
        <w:rPr>
          <w:color w:val="000000"/>
        </w:rPr>
        <w:t>de</w:t>
      </w:r>
      <w:r w:rsidR="0065382B">
        <w:rPr>
          <w:color w:val="000000"/>
        </w:rPr>
        <w:t xml:space="preserve"> cirurgias torácicas robóticas: Comparação das alterações hemodinâmicas causadas pelos adjuvantes dexametasona e dexmedetomidina</w:t>
      </w:r>
      <w:r w:rsidR="00154A9F">
        <w:rPr>
          <w:color w:val="000000"/>
        </w:rPr>
        <w:t>”</w:t>
      </w:r>
    </w:p>
    <w:p w14:paraId="3FEB38F1" w14:textId="77777777" w:rsidR="003B05C3" w:rsidRPr="003138A1" w:rsidRDefault="003B05C3" w:rsidP="003B05C3">
      <w:pPr>
        <w:jc w:val="center"/>
        <w:rPr>
          <w:color w:val="000000"/>
        </w:rPr>
      </w:pPr>
    </w:p>
    <w:p w14:paraId="3DF453D0" w14:textId="77777777" w:rsidR="003B05C3" w:rsidRPr="003138A1" w:rsidRDefault="003B05C3" w:rsidP="003B05C3">
      <w:pPr>
        <w:jc w:val="center"/>
        <w:rPr>
          <w:color w:val="000000"/>
        </w:rPr>
      </w:pPr>
    </w:p>
    <w:p w14:paraId="6140195E" w14:textId="77777777" w:rsidR="003B05C3" w:rsidRPr="003138A1" w:rsidRDefault="00154A9F" w:rsidP="003B05C3">
      <w:pPr>
        <w:pStyle w:val="Recuodecorpodetexto"/>
        <w:spacing w:line="360" w:lineRule="auto"/>
        <w:ind w:left="0" w:right="49"/>
        <w:jc w:val="center"/>
        <w:rPr>
          <w:rFonts w:ascii="Times New Roman" w:hAnsi="Times New Roman"/>
          <w:bCs/>
          <w:color w:val="000000"/>
          <w:sz w:val="32"/>
          <w:szCs w:val="32"/>
        </w:rPr>
      </w:pPr>
      <w:r>
        <w:rPr>
          <w:rFonts w:ascii="Times New Roman" w:hAnsi="Times New Roman"/>
          <w:bCs/>
          <w:color w:val="000000"/>
          <w:sz w:val="32"/>
          <w:szCs w:val="32"/>
        </w:rPr>
        <w:t>Gustavo Périssé Moreira Veras</w:t>
      </w:r>
    </w:p>
    <w:p w14:paraId="731A1DF0" w14:textId="77777777" w:rsidR="003B05C3" w:rsidRPr="003138A1" w:rsidRDefault="003B05C3" w:rsidP="003B05C3">
      <w:pPr>
        <w:pStyle w:val="Recuodecorpodetexto"/>
        <w:spacing w:line="360" w:lineRule="auto"/>
        <w:ind w:right="49"/>
        <w:jc w:val="center"/>
        <w:rPr>
          <w:rFonts w:ascii="Times New Roman" w:hAnsi="Times New Roman"/>
          <w:bCs/>
          <w:color w:val="000000"/>
          <w:sz w:val="24"/>
          <w:szCs w:val="24"/>
        </w:rPr>
      </w:pPr>
    </w:p>
    <w:p w14:paraId="4BFB6484" w14:textId="77777777" w:rsidR="003B05C3" w:rsidRPr="003138A1" w:rsidRDefault="003B05C3" w:rsidP="003B05C3">
      <w:pPr>
        <w:pStyle w:val="Recuodecorpodetexto"/>
        <w:spacing w:line="360" w:lineRule="auto"/>
        <w:ind w:right="49"/>
        <w:rPr>
          <w:rFonts w:ascii="Times New Roman" w:hAnsi="Times New Roman"/>
          <w:bCs/>
          <w:color w:val="000000"/>
          <w:sz w:val="24"/>
          <w:szCs w:val="24"/>
        </w:rPr>
      </w:pPr>
    </w:p>
    <w:p w14:paraId="064BFE30" w14:textId="417A88EF" w:rsidR="00DE6019" w:rsidRDefault="00DE6019" w:rsidP="00DE6019">
      <w:pPr>
        <w:pStyle w:val="Recuodecorpodetexto"/>
        <w:spacing w:line="360" w:lineRule="auto"/>
        <w:ind w:left="0" w:right="49"/>
        <w:rPr>
          <w:rFonts w:ascii="Times New Roman" w:hAnsi="Times New Roman"/>
          <w:bCs/>
          <w:color w:val="000000"/>
          <w:sz w:val="28"/>
          <w:szCs w:val="28"/>
        </w:rPr>
      </w:pPr>
      <w:r>
        <w:rPr>
          <w:rFonts w:ascii="Times New Roman" w:hAnsi="Times New Roman"/>
          <w:bCs/>
          <w:color w:val="000000"/>
          <w:sz w:val="28"/>
          <w:szCs w:val="28"/>
        </w:rPr>
        <w:t>Orientador: Prof. Dr. Rogério Rufino</w:t>
      </w:r>
      <w:r w:rsidRPr="003138A1">
        <w:rPr>
          <w:rFonts w:ascii="Times New Roman" w:hAnsi="Times New Roman"/>
          <w:bCs/>
          <w:color w:val="000000"/>
          <w:sz w:val="28"/>
          <w:szCs w:val="28"/>
        </w:rPr>
        <w:t xml:space="preserve"> </w:t>
      </w:r>
      <w:r w:rsidR="00A41556">
        <w:rPr>
          <w:rFonts w:ascii="Times New Roman" w:hAnsi="Times New Roman"/>
          <w:bCs/>
          <w:color w:val="000000"/>
          <w:sz w:val="28"/>
          <w:szCs w:val="28"/>
        </w:rPr>
        <w:t>Alves</w:t>
      </w:r>
    </w:p>
    <w:p w14:paraId="3BF06C81" w14:textId="4B0806B7" w:rsidR="00A41556" w:rsidRPr="00A41556" w:rsidRDefault="00A41556" w:rsidP="00DE6019">
      <w:pPr>
        <w:pStyle w:val="Recuodecorpodetexto"/>
        <w:spacing w:line="360" w:lineRule="auto"/>
        <w:ind w:left="0" w:right="49"/>
        <w:rPr>
          <w:rFonts w:ascii="Times New Roman" w:hAnsi="Times New Roman"/>
          <w:bCs/>
          <w:color w:val="000000"/>
          <w:sz w:val="28"/>
          <w:szCs w:val="28"/>
        </w:rPr>
      </w:pPr>
      <w:r w:rsidRPr="00A41556">
        <w:rPr>
          <w:rFonts w:ascii="Times New Roman" w:hAnsi="Times New Roman"/>
          <w:bCs/>
          <w:color w:val="000000"/>
          <w:sz w:val="28"/>
          <w:szCs w:val="28"/>
        </w:rPr>
        <w:t>Co</w:t>
      </w:r>
      <w:r w:rsidR="00ED1955">
        <w:rPr>
          <w:rFonts w:ascii="Times New Roman" w:hAnsi="Times New Roman"/>
          <w:bCs/>
          <w:color w:val="000000"/>
          <w:sz w:val="28"/>
          <w:szCs w:val="28"/>
        </w:rPr>
        <w:t>o</w:t>
      </w:r>
      <w:r w:rsidRPr="00A41556">
        <w:rPr>
          <w:rFonts w:ascii="Times New Roman" w:hAnsi="Times New Roman"/>
          <w:bCs/>
          <w:color w:val="000000"/>
          <w:sz w:val="28"/>
          <w:szCs w:val="28"/>
        </w:rPr>
        <w:t xml:space="preserve">rientador: Prof. Dr. </w:t>
      </w:r>
      <w:r w:rsidR="0065382B">
        <w:rPr>
          <w:rFonts w:ascii="Times New Roman" w:hAnsi="Times New Roman"/>
          <w:bCs/>
          <w:color w:val="000000"/>
          <w:sz w:val="28"/>
          <w:szCs w:val="28"/>
        </w:rPr>
        <w:t xml:space="preserve">Eduardo </w:t>
      </w:r>
      <w:proofErr w:type="spellStart"/>
      <w:r w:rsidR="0065382B">
        <w:rPr>
          <w:rFonts w:ascii="Times New Roman" w:hAnsi="Times New Roman"/>
          <w:bCs/>
          <w:color w:val="000000"/>
          <w:sz w:val="28"/>
          <w:szCs w:val="28"/>
        </w:rPr>
        <w:t>Haruo</w:t>
      </w:r>
      <w:proofErr w:type="spellEnd"/>
      <w:r w:rsidR="0065382B">
        <w:rPr>
          <w:rFonts w:ascii="Times New Roman" w:hAnsi="Times New Roman"/>
          <w:bCs/>
          <w:color w:val="000000"/>
          <w:sz w:val="28"/>
          <w:szCs w:val="28"/>
        </w:rPr>
        <w:t xml:space="preserve"> Saito</w:t>
      </w:r>
    </w:p>
    <w:p w14:paraId="7432BC03" w14:textId="77777777" w:rsidR="003B05C3" w:rsidRPr="00A41556" w:rsidRDefault="003B05C3" w:rsidP="003B05C3">
      <w:pPr>
        <w:pStyle w:val="Recuodecorpodetexto"/>
        <w:spacing w:line="360" w:lineRule="auto"/>
        <w:ind w:right="49"/>
        <w:jc w:val="center"/>
        <w:rPr>
          <w:bCs/>
          <w:color w:val="000000"/>
        </w:rPr>
      </w:pPr>
    </w:p>
    <w:p w14:paraId="5963B746" w14:textId="77777777" w:rsidR="003B05C3" w:rsidRPr="00A41556" w:rsidRDefault="003B05C3" w:rsidP="003B05C3">
      <w:pPr>
        <w:pStyle w:val="Recuodecorpodetexto"/>
        <w:spacing w:line="360" w:lineRule="auto"/>
        <w:ind w:right="49"/>
        <w:jc w:val="center"/>
        <w:rPr>
          <w:bCs/>
          <w:color w:val="000000"/>
        </w:rPr>
      </w:pPr>
    </w:p>
    <w:p w14:paraId="617ADFC1" w14:textId="020E81B1" w:rsidR="00DE6019" w:rsidRPr="003138A1" w:rsidRDefault="0065382B" w:rsidP="00DE6019">
      <w:pPr>
        <w:suppressAutoHyphens/>
        <w:ind w:left="3402" w:right="49"/>
        <w:rPr>
          <w:color w:val="000000"/>
        </w:rPr>
      </w:pPr>
      <w:r>
        <w:rPr>
          <w:color w:val="000000"/>
        </w:rPr>
        <w:t>Projeto de Doutorado</w:t>
      </w:r>
      <w:r w:rsidR="00A41556">
        <w:rPr>
          <w:color w:val="000000"/>
        </w:rPr>
        <w:t xml:space="preserve"> para ser s</w:t>
      </w:r>
      <w:r w:rsidR="00DE6019" w:rsidRPr="003138A1">
        <w:rPr>
          <w:color w:val="000000"/>
        </w:rPr>
        <w:t>ubmetido à Coordenação do Programa de Pós-Graduação em Ciências Médicas, Faculdade de Ciências Médicas da Universidade do Estado do Rio de Janeiro</w:t>
      </w:r>
      <w:r>
        <w:rPr>
          <w:color w:val="000000"/>
        </w:rPr>
        <w:t>.</w:t>
      </w:r>
    </w:p>
    <w:p w14:paraId="41E6DB76" w14:textId="77777777" w:rsidR="003B05C3" w:rsidRPr="003138A1" w:rsidRDefault="003B05C3" w:rsidP="003B05C3">
      <w:pPr>
        <w:pStyle w:val="Recuodecorpodetexto"/>
        <w:spacing w:line="360" w:lineRule="auto"/>
        <w:ind w:right="49"/>
        <w:jc w:val="center"/>
        <w:rPr>
          <w:bCs/>
          <w:color w:val="000000"/>
        </w:rPr>
      </w:pPr>
    </w:p>
    <w:p w14:paraId="2C6B2A73" w14:textId="77777777" w:rsidR="003B05C3" w:rsidRDefault="003B05C3" w:rsidP="003B05C3">
      <w:pPr>
        <w:pStyle w:val="Recuodecorpodetexto"/>
        <w:spacing w:line="360" w:lineRule="auto"/>
        <w:ind w:right="49"/>
        <w:jc w:val="center"/>
        <w:rPr>
          <w:bCs/>
          <w:color w:val="000000"/>
        </w:rPr>
      </w:pPr>
    </w:p>
    <w:p w14:paraId="6E8C672C" w14:textId="77777777" w:rsidR="003D188D" w:rsidRDefault="003B05C3" w:rsidP="003D188D">
      <w:pPr>
        <w:pStyle w:val="Recuodecorpodetexto"/>
        <w:spacing w:line="360" w:lineRule="auto"/>
        <w:ind w:right="49"/>
        <w:jc w:val="center"/>
        <w:rPr>
          <w:bCs/>
          <w:color w:val="000000"/>
        </w:rPr>
      </w:pPr>
      <w:r w:rsidRPr="003138A1">
        <w:rPr>
          <w:bCs/>
          <w:color w:val="000000"/>
        </w:rPr>
        <w:t>Rio de Janeiro</w:t>
      </w:r>
      <w:bookmarkStart w:id="0" w:name="_Toc136790938"/>
    </w:p>
    <w:p w14:paraId="1BDD422D" w14:textId="5C19269F" w:rsidR="00777C22" w:rsidRPr="00777C22" w:rsidRDefault="003B05C3" w:rsidP="003D188D">
      <w:pPr>
        <w:pStyle w:val="Recuodecorpodetexto"/>
        <w:spacing w:line="360" w:lineRule="auto"/>
        <w:ind w:right="49"/>
        <w:jc w:val="center"/>
        <w:rPr>
          <w:b/>
          <w:bCs/>
        </w:rPr>
      </w:pPr>
      <w:r w:rsidRPr="00777C22">
        <w:rPr>
          <w:color w:val="000000"/>
          <w:sz w:val="28"/>
          <w:szCs w:val="28"/>
        </w:rPr>
        <w:t>20</w:t>
      </w:r>
      <w:r w:rsidR="00BD12F9" w:rsidRPr="00777C22">
        <w:rPr>
          <w:color w:val="000000"/>
          <w:sz w:val="28"/>
          <w:szCs w:val="28"/>
        </w:rPr>
        <w:t>2</w:t>
      </w:r>
      <w:bookmarkEnd w:id="0"/>
      <w:r w:rsidR="0065382B">
        <w:rPr>
          <w:color w:val="000000"/>
          <w:sz w:val="28"/>
          <w:szCs w:val="28"/>
        </w:rPr>
        <w:t>5</w:t>
      </w:r>
      <w:r w:rsidRPr="00777C22">
        <w:rPr>
          <w:color w:val="000000"/>
          <w:sz w:val="28"/>
          <w:szCs w:val="28"/>
        </w:rPr>
        <w:br w:type="page"/>
      </w:r>
      <w:bookmarkStart w:id="1" w:name="_Toc275095798"/>
    </w:p>
    <w:sdt>
      <w:sdtPr>
        <w:rPr>
          <w:rFonts w:ascii="Times New Roman" w:hAnsi="Times New Roman"/>
          <w:b w:val="0"/>
          <w:bCs w:val="0"/>
          <w:color w:val="auto"/>
          <w:sz w:val="24"/>
          <w:szCs w:val="24"/>
          <w:lang w:eastAsia="pt-BR"/>
        </w:rPr>
        <w:id w:val="-263229673"/>
        <w:docPartObj>
          <w:docPartGallery w:val="Table of Contents"/>
          <w:docPartUnique/>
        </w:docPartObj>
      </w:sdtPr>
      <w:sdtContent>
        <w:p w14:paraId="6AD5ACD6" w14:textId="64C014E3" w:rsidR="00D75B71" w:rsidRPr="006A6F1D" w:rsidRDefault="006A6F1D" w:rsidP="006A6F1D">
          <w:pPr>
            <w:pStyle w:val="CabealhodoSumrio"/>
            <w:jc w:val="center"/>
            <w:rPr>
              <w:rFonts w:ascii="Times New Roman" w:hAnsi="Times New Roman"/>
              <w:color w:val="000000" w:themeColor="text1"/>
              <w:sz w:val="32"/>
              <w:szCs w:val="32"/>
            </w:rPr>
          </w:pPr>
          <w:r w:rsidRPr="006A6F1D">
            <w:rPr>
              <w:rFonts w:ascii="Times New Roman" w:hAnsi="Times New Roman"/>
              <w:color w:val="000000" w:themeColor="text1"/>
              <w:sz w:val="32"/>
              <w:szCs w:val="32"/>
            </w:rPr>
            <w:t>SUMÁRIO</w:t>
          </w:r>
        </w:p>
        <w:p w14:paraId="23C09ECB" w14:textId="210DBF0C" w:rsidR="00D75B71" w:rsidRDefault="00D75B71">
          <w:pPr>
            <w:pStyle w:val="Sumrio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0583667" w:history="1">
            <w:r w:rsidRPr="00577B3B">
              <w:rPr>
                <w:rStyle w:val="Hyperlink"/>
                <w:noProof/>
              </w:rPr>
              <w:t>ABREVIATURAS E SIGLAS</w:t>
            </w:r>
            <w:r>
              <w:rPr>
                <w:noProof/>
                <w:webHidden/>
              </w:rPr>
              <w:tab/>
            </w:r>
            <w:r>
              <w:rPr>
                <w:noProof/>
                <w:webHidden/>
              </w:rPr>
              <w:fldChar w:fldCharType="begin"/>
            </w:r>
            <w:r>
              <w:rPr>
                <w:noProof/>
                <w:webHidden/>
              </w:rPr>
              <w:instrText xml:space="preserve"> PAGEREF _Toc200583667 \h </w:instrText>
            </w:r>
            <w:r>
              <w:rPr>
                <w:noProof/>
                <w:webHidden/>
              </w:rPr>
            </w:r>
            <w:r>
              <w:rPr>
                <w:noProof/>
                <w:webHidden/>
              </w:rPr>
              <w:fldChar w:fldCharType="separate"/>
            </w:r>
            <w:r w:rsidR="00BD7835">
              <w:rPr>
                <w:noProof/>
                <w:webHidden/>
              </w:rPr>
              <w:t>3</w:t>
            </w:r>
            <w:r>
              <w:rPr>
                <w:noProof/>
                <w:webHidden/>
              </w:rPr>
              <w:fldChar w:fldCharType="end"/>
            </w:r>
          </w:hyperlink>
        </w:p>
        <w:p w14:paraId="0B43F5F9" w14:textId="7DBEB8A7" w:rsidR="00D75B71" w:rsidRDefault="00D75B71">
          <w:pPr>
            <w:pStyle w:val="Sumrio1"/>
            <w:rPr>
              <w:rFonts w:asciiTheme="minorHAnsi" w:eastAsiaTheme="minorEastAsia" w:hAnsiTheme="minorHAnsi" w:cstheme="minorBidi"/>
              <w:noProof/>
              <w:kern w:val="2"/>
              <w14:ligatures w14:val="standardContextual"/>
            </w:rPr>
          </w:pPr>
          <w:hyperlink w:anchor="_Toc200583721" w:history="1">
            <w:r w:rsidRPr="00577B3B">
              <w:rPr>
                <w:rStyle w:val="Hyperlink"/>
                <w:noProof/>
              </w:rPr>
              <w:t>INTRODUÇÃO</w:t>
            </w:r>
            <w:r>
              <w:rPr>
                <w:noProof/>
                <w:webHidden/>
              </w:rPr>
              <w:tab/>
            </w:r>
            <w:r>
              <w:rPr>
                <w:noProof/>
                <w:webHidden/>
              </w:rPr>
              <w:fldChar w:fldCharType="begin"/>
            </w:r>
            <w:r>
              <w:rPr>
                <w:noProof/>
                <w:webHidden/>
              </w:rPr>
              <w:instrText xml:space="preserve"> PAGEREF _Toc200583721 \h </w:instrText>
            </w:r>
            <w:r>
              <w:rPr>
                <w:noProof/>
                <w:webHidden/>
              </w:rPr>
            </w:r>
            <w:r>
              <w:rPr>
                <w:noProof/>
                <w:webHidden/>
              </w:rPr>
              <w:fldChar w:fldCharType="separate"/>
            </w:r>
            <w:r w:rsidR="00BD7835">
              <w:rPr>
                <w:noProof/>
                <w:webHidden/>
              </w:rPr>
              <w:t>5</w:t>
            </w:r>
            <w:r>
              <w:rPr>
                <w:noProof/>
                <w:webHidden/>
              </w:rPr>
              <w:fldChar w:fldCharType="end"/>
            </w:r>
          </w:hyperlink>
        </w:p>
        <w:p w14:paraId="494019D6" w14:textId="15329633" w:rsidR="00D75B71" w:rsidRDefault="00D75B71">
          <w:pPr>
            <w:pStyle w:val="Sumrio1"/>
            <w:rPr>
              <w:rFonts w:asciiTheme="minorHAnsi" w:eastAsiaTheme="minorEastAsia" w:hAnsiTheme="minorHAnsi" w:cstheme="minorBidi"/>
              <w:noProof/>
              <w:kern w:val="2"/>
              <w14:ligatures w14:val="standardContextual"/>
            </w:rPr>
          </w:pPr>
          <w:hyperlink w:anchor="_Toc200583722" w:history="1">
            <w:r w:rsidRPr="00577B3B">
              <w:rPr>
                <w:rStyle w:val="Hyperlink"/>
                <w:noProof/>
              </w:rPr>
              <w:t>O PROJETO</w:t>
            </w:r>
            <w:r>
              <w:rPr>
                <w:noProof/>
                <w:webHidden/>
              </w:rPr>
              <w:tab/>
            </w:r>
            <w:r>
              <w:rPr>
                <w:noProof/>
                <w:webHidden/>
              </w:rPr>
              <w:fldChar w:fldCharType="begin"/>
            </w:r>
            <w:r>
              <w:rPr>
                <w:noProof/>
                <w:webHidden/>
              </w:rPr>
              <w:instrText xml:space="preserve"> PAGEREF _Toc200583722 \h </w:instrText>
            </w:r>
            <w:r>
              <w:rPr>
                <w:noProof/>
                <w:webHidden/>
              </w:rPr>
            </w:r>
            <w:r>
              <w:rPr>
                <w:noProof/>
                <w:webHidden/>
              </w:rPr>
              <w:fldChar w:fldCharType="separate"/>
            </w:r>
            <w:r w:rsidR="00BD7835">
              <w:rPr>
                <w:noProof/>
                <w:webHidden/>
              </w:rPr>
              <w:t>5</w:t>
            </w:r>
            <w:r>
              <w:rPr>
                <w:noProof/>
                <w:webHidden/>
              </w:rPr>
              <w:fldChar w:fldCharType="end"/>
            </w:r>
          </w:hyperlink>
        </w:p>
        <w:p w14:paraId="3B2C126A" w14:textId="0CBD9D70" w:rsidR="00D75B71" w:rsidRDefault="00D75B71">
          <w:pPr>
            <w:pStyle w:val="Sumrio1"/>
            <w:rPr>
              <w:rFonts w:asciiTheme="minorHAnsi" w:eastAsiaTheme="minorEastAsia" w:hAnsiTheme="minorHAnsi" w:cstheme="minorBidi"/>
              <w:noProof/>
              <w:kern w:val="2"/>
              <w14:ligatures w14:val="standardContextual"/>
            </w:rPr>
          </w:pPr>
          <w:hyperlink w:anchor="_Toc200583723" w:history="1">
            <w:r w:rsidRPr="00577B3B">
              <w:rPr>
                <w:rStyle w:val="Hyperlink"/>
                <w:noProof/>
              </w:rPr>
              <w:t>JUSTIFICATIVA</w:t>
            </w:r>
            <w:r>
              <w:rPr>
                <w:noProof/>
                <w:webHidden/>
              </w:rPr>
              <w:tab/>
            </w:r>
            <w:r>
              <w:rPr>
                <w:noProof/>
                <w:webHidden/>
              </w:rPr>
              <w:fldChar w:fldCharType="begin"/>
            </w:r>
            <w:r>
              <w:rPr>
                <w:noProof/>
                <w:webHidden/>
              </w:rPr>
              <w:instrText xml:space="preserve"> PAGEREF _Toc200583723 \h </w:instrText>
            </w:r>
            <w:r>
              <w:rPr>
                <w:noProof/>
                <w:webHidden/>
              </w:rPr>
            </w:r>
            <w:r>
              <w:rPr>
                <w:noProof/>
                <w:webHidden/>
              </w:rPr>
              <w:fldChar w:fldCharType="separate"/>
            </w:r>
            <w:r w:rsidR="00BD7835">
              <w:rPr>
                <w:noProof/>
                <w:webHidden/>
              </w:rPr>
              <w:t>23</w:t>
            </w:r>
            <w:r>
              <w:rPr>
                <w:noProof/>
                <w:webHidden/>
              </w:rPr>
              <w:fldChar w:fldCharType="end"/>
            </w:r>
          </w:hyperlink>
        </w:p>
        <w:p w14:paraId="24CB4706" w14:textId="2F009F15" w:rsidR="00D75B71" w:rsidRDefault="00D75B71">
          <w:pPr>
            <w:pStyle w:val="Sumrio1"/>
            <w:rPr>
              <w:rFonts w:asciiTheme="minorHAnsi" w:eastAsiaTheme="minorEastAsia" w:hAnsiTheme="minorHAnsi" w:cstheme="minorBidi"/>
              <w:noProof/>
              <w:kern w:val="2"/>
              <w14:ligatures w14:val="standardContextual"/>
            </w:rPr>
          </w:pPr>
          <w:hyperlink w:anchor="_Toc200583724" w:history="1">
            <w:r w:rsidRPr="00577B3B">
              <w:rPr>
                <w:rStyle w:val="Hyperlink"/>
                <w:noProof/>
              </w:rPr>
              <w:t>OBJETIVOS</w:t>
            </w:r>
            <w:r>
              <w:rPr>
                <w:noProof/>
                <w:webHidden/>
              </w:rPr>
              <w:tab/>
            </w:r>
            <w:r>
              <w:rPr>
                <w:noProof/>
                <w:webHidden/>
              </w:rPr>
              <w:fldChar w:fldCharType="begin"/>
            </w:r>
            <w:r>
              <w:rPr>
                <w:noProof/>
                <w:webHidden/>
              </w:rPr>
              <w:instrText xml:space="preserve"> PAGEREF _Toc200583724 \h </w:instrText>
            </w:r>
            <w:r>
              <w:rPr>
                <w:noProof/>
                <w:webHidden/>
              </w:rPr>
            </w:r>
            <w:r>
              <w:rPr>
                <w:noProof/>
                <w:webHidden/>
              </w:rPr>
              <w:fldChar w:fldCharType="separate"/>
            </w:r>
            <w:r w:rsidR="00BD7835">
              <w:rPr>
                <w:noProof/>
                <w:webHidden/>
              </w:rPr>
              <w:t>24</w:t>
            </w:r>
            <w:r>
              <w:rPr>
                <w:noProof/>
                <w:webHidden/>
              </w:rPr>
              <w:fldChar w:fldCharType="end"/>
            </w:r>
          </w:hyperlink>
        </w:p>
        <w:p w14:paraId="257074D8" w14:textId="5FB50D95"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25" w:history="1">
            <w:r w:rsidRPr="00577B3B">
              <w:rPr>
                <w:rStyle w:val="Hyperlink"/>
                <w:noProof/>
              </w:rPr>
              <w:t>OBJETIVO PRINCIPAL</w:t>
            </w:r>
            <w:r>
              <w:rPr>
                <w:noProof/>
                <w:webHidden/>
              </w:rPr>
              <w:tab/>
            </w:r>
            <w:r>
              <w:rPr>
                <w:noProof/>
                <w:webHidden/>
              </w:rPr>
              <w:fldChar w:fldCharType="begin"/>
            </w:r>
            <w:r>
              <w:rPr>
                <w:noProof/>
                <w:webHidden/>
              </w:rPr>
              <w:instrText xml:space="preserve"> PAGEREF _Toc200583725 \h </w:instrText>
            </w:r>
            <w:r>
              <w:rPr>
                <w:noProof/>
                <w:webHidden/>
              </w:rPr>
            </w:r>
            <w:r>
              <w:rPr>
                <w:noProof/>
                <w:webHidden/>
              </w:rPr>
              <w:fldChar w:fldCharType="separate"/>
            </w:r>
            <w:r w:rsidR="00BD7835">
              <w:rPr>
                <w:noProof/>
                <w:webHidden/>
              </w:rPr>
              <w:t>24</w:t>
            </w:r>
            <w:r>
              <w:rPr>
                <w:noProof/>
                <w:webHidden/>
              </w:rPr>
              <w:fldChar w:fldCharType="end"/>
            </w:r>
          </w:hyperlink>
        </w:p>
        <w:p w14:paraId="663F36C4" w14:textId="34AC593F"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26" w:history="1">
            <w:r w:rsidRPr="00577B3B">
              <w:rPr>
                <w:rStyle w:val="Hyperlink"/>
                <w:noProof/>
              </w:rPr>
              <w:t>OBJETIVOS SECUNDÁRIOS</w:t>
            </w:r>
            <w:r>
              <w:rPr>
                <w:noProof/>
                <w:webHidden/>
              </w:rPr>
              <w:tab/>
            </w:r>
            <w:r>
              <w:rPr>
                <w:noProof/>
                <w:webHidden/>
              </w:rPr>
              <w:fldChar w:fldCharType="begin"/>
            </w:r>
            <w:r>
              <w:rPr>
                <w:noProof/>
                <w:webHidden/>
              </w:rPr>
              <w:instrText xml:space="preserve"> PAGEREF _Toc200583726 \h </w:instrText>
            </w:r>
            <w:r>
              <w:rPr>
                <w:noProof/>
                <w:webHidden/>
              </w:rPr>
            </w:r>
            <w:r>
              <w:rPr>
                <w:noProof/>
                <w:webHidden/>
              </w:rPr>
              <w:fldChar w:fldCharType="separate"/>
            </w:r>
            <w:r w:rsidR="00BD7835">
              <w:rPr>
                <w:noProof/>
                <w:webHidden/>
              </w:rPr>
              <w:t>24</w:t>
            </w:r>
            <w:r>
              <w:rPr>
                <w:noProof/>
                <w:webHidden/>
              </w:rPr>
              <w:fldChar w:fldCharType="end"/>
            </w:r>
          </w:hyperlink>
        </w:p>
        <w:p w14:paraId="2224F52A" w14:textId="23998B74" w:rsidR="00D75B71" w:rsidRDefault="00D75B71">
          <w:pPr>
            <w:pStyle w:val="Sumrio1"/>
            <w:rPr>
              <w:rFonts w:asciiTheme="minorHAnsi" w:eastAsiaTheme="minorEastAsia" w:hAnsiTheme="minorHAnsi" w:cstheme="minorBidi"/>
              <w:noProof/>
              <w:kern w:val="2"/>
              <w14:ligatures w14:val="standardContextual"/>
            </w:rPr>
          </w:pPr>
          <w:hyperlink w:anchor="_Toc200583727" w:history="1">
            <w:r w:rsidRPr="00577B3B">
              <w:rPr>
                <w:rStyle w:val="Hyperlink"/>
                <w:noProof/>
              </w:rPr>
              <w:t>MÉTODOS</w:t>
            </w:r>
            <w:r>
              <w:rPr>
                <w:noProof/>
                <w:webHidden/>
              </w:rPr>
              <w:tab/>
            </w:r>
            <w:r>
              <w:rPr>
                <w:noProof/>
                <w:webHidden/>
              </w:rPr>
              <w:fldChar w:fldCharType="begin"/>
            </w:r>
            <w:r>
              <w:rPr>
                <w:noProof/>
                <w:webHidden/>
              </w:rPr>
              <w:instrText xml:space="preserve"> PAGEREF _Toc200583727 \h </w:instrText>
            </w:r>
            <w:r>
              <w:rPr>
                <w:noProof/>
                <w:webHidden/>
              </w:rPr>
            </w:r>
            <w:r>
              <w:rPr>
                <w:noProof/>
                <w:webHidden/>
              </w:rPr>
              <w:fldChar w:fldCharType="separate"/>
            </w:r>
            <w:r w:rsidR="00BD7835">
              <w:rPr>
                <w:noProof/>
                <w:webHidden/>
              </w:rPr>
              <w:t>24</w:t>
            </w:r>
            <w:r>
              <w:rPr>
                <w:noProof/>
                <w:webHidden/>
              </w:rPr>
              <w:fldChar w:fldCharType="end"/>
            </w:r>
          </w:hyperlink>
        </w:p>
        <w:p w14:paraId="7EDE1EAD" w14:textId="59ADBB47"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28" w:history="1">
            <w:r w:rsidRPr="00577B3B">
              <w:rPr>
                <w:rStyle w:val="Hyperlink"/>
                <w:b/>
                <w:bCs/>
                <w:noProof/>
              </w:rPr>
              <w:t>ASPECTOS ÉTICOS</w:t>
            </w:r>
            <w:r>
              <w:rPr>
                <w:noProof/>
                <w:webHidden/>
              </w:rPr>
              <w:tab/>
            </w:r>
            <w:r>
              <w:rPr>
                <w:noProof/>
                <w:webHidden/>
              </w:rPr>
              <w:fldChar w:fldCharType="begin"/>
            </w:r>
            <w:r>
              <w:rPr>
                <w:noProof/>
                <w:webHidden/>
              </w:rPr>
              <w:instrText xml:space="preserve"> PAGEREF _Toc200583728 \h </w:instrText>
            </w:r>
            <w:r>
              <w:rPr>
                <w:noProof/>
                <w:webHidden/>
              </w:rPr>
            </w:r>
            <w:r>
              <w:rPr>
                <w:noProof/>
                <w:webHidden/>
              </w:rPr>
              <w:fldChar w:fldCharType="separate"/>
            </w:r>
            <w:r w:rsidR="00BD7835">
              <w:rPr>
                <w:noProof/>
                <w:webHidden/>
              </w:rPr>
              <w:t>24</w:t>
            </w:r>
            <w:r>
              <w:rPr>
                <w:noProof/>
                <w:webHidden/>
              </w:rPr>
              <w:fldChar w:fldCharType="end"/>
            </w:r>
          </w:hyperlink>
        </w:p>
        <w:p w14:paraId="2A4BCB8F" w14:textId="14223661"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29" w:history="1">
            <w:r w:rsidRPr="00577B3B">
              <w:rPr>
                <w:rStyle w:val="Hyperlink"/>
                <w:b/>
                <w:bCs/>
                <w:noProof/>
              </w:rPr>
              <w:t>CÁLCULO AMOSTRAL</w:t>
            </w:r>
            <w:r>
              <w:rPr>
                <w:noProof/>
                <w:webHidden/>
              </w:rPr>
              <w:tab/>
            </w:r>
            <w:r>
              <w:rPr>
                <w:noProof/>
                <w:webHidden/>
              </w:rPr>
              <w:fldChar w:fldCharType="begin"/>
            </w:r>
            <w:r>
              <w:rPr>
                <w:noProof/>
                <w:webHidden/>
              </w:rPr>
              <w:instrText xml:space="preserve"> PAGEREF _Toc200583729 \h </w:instrText>
            </w:r>
            <w:r>
              <w:rPr>
                <w:noProof/>
                <w:webHidden/>
              </w:rPr>
            </w:r>
            <w:r>
              <w:rPr>
                <w:noProof/>
                <w:webHidden/>
              </w:rPr>
              <w:fldChar w:fldCharType="separate"/>
            </w:r>
            <w:r w:rsidR="00BD7835">
              <w:rPr>
                <w:noProof/>
                <w:webHidden/>
              </w:rPr>
              <w:t>25</w:t>
            </w:r>
            <w:r>
              <w:rPr>
                <w:noProof/>
                <w:webHidden/>
              </w:rPr>
              <w:fldChar w:fldCharType="end"/>
            </w:r>
          </w:hyperlink>
        </w:p>
        <w:p w14:paraId="38CCF867" w14:textId="34CFE7F5"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30" w:history="1">
            <w:r w:rsidRPr="00577B3B">
              <w:rPr>
                <w:rStyle w:val="Hyperlink"/>
                <w:b/>
                <w:bCs/>
                <w:noProof/>
              </w:rPr>
              <w:t>DISCIPLINAS E SETORES ENVOLVIDOS NO ESTUDO</w:t>
            </w:r>
            <w:r>
              <w:rPr>
                <w:noProof/>
                <w:webHidden/>
              </w:rPr>
              <w:tab/>
            </w:r>
            <w:r>
              <w:rPr>
                <w:noProof/>
                <w:webHidden/>
              </w:rPr>
              <w:fldChar w:fldCharType="begin"/>
            </w:r>
            <w:r>
              <w:rPr>
                <w:noProof/>
                <w:webHidden/>
              </w:rPr>
              <w:instrText xml:space="preserve"> PAGEREF _Toc200583730 \h </w:instrText>
            </w:r>
            <w:r>
              <w:rPr>
                <w:noProof/>
                <w:webHidden/>
              </w:rPr>
            </w:r>
            <w:r>
              <w:rPr>
                <w:noProof/>
                <w:webHidden/>
              </w:rPr>
              <w:fldChar w:fldCharType="separate"/>
            </w:r>
            <w:r w:rsidR="00BD7835">
              <w:rPr>
                <w:noProof/>
                <w:webHidden/>
              </w:rPr>
              <w:t>25</w:t>
            </w:r>
            <w:r>
              <w:rPr>
                <w:noProof/>
                <w:webHidden/>
              </w:rPr>
              <w:fldChar w:fldCharType="end"/>
            </w:r>
          </w:hyperlink>
        </w:p>
        <w:p w14:paraId="2A625DE3" w14:textId="097DD365"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31" w:history="1">
            <w:r w:rsidRPr="00577B3B">
              <w:rPr>
                <w:rStyle w:val="Hyperlink"/>
                <w:b/>
                <w:bCs/>
                <w:noProof/>
              </w:rPr>
              <w:t>AVALIAÇÃO DOS INDIVÍDUOS</w:t>
            </w:r>
            <w:r>
              <w:rPr>
                <w:noProof/>
                <w:webHidden/>
              </w:rPr>
              <w:tab/>
            </w:r>
            <w:r>
              <w:rPr>
                <w:noProof/>
                <w:webHidden/>
              </w:rPr>
              <w:fldChar w:fldCharType="begin"/>
            </w:r>
            <w:r>
              <w:rPr>
                <w:noProof/>
                <w:webHidden/>
              </w:rPr>
              <w:instrText xml:space="preserve"> PAGEREF _Toc200583731 \h </w:instrText>
            </w:r>
            <w:r>
              <w:rPr>
                <w:noProof/>
                <w:webHidden/>
              </w:rPr>
            </w:r>
            <w:r>
              <w:rPr>
                <w:noProof/>
                <w:webHidden/>
              </w:rPr>
              <w:fldChar w:fldCharType="separate"/>
            </w:r>
            <w:r w:rsidR="00BD7835">
              <w:rPr>
                <w:noProof/>
                <w:webHidden/>
              </w:rPr>
              <w:t>25</w:t>
            </w:r>
            <w:r>
              <w:rPr>
                <w:noProof/>
                <w:webHidden/>
              </w:rPr>
              <w:fldChar w:fldCharType="end"/>
            </w:r>
          </w:hyperlink>
        </w:p>
        <w:p w14:paraId="1AB89878" w14:textId="0327DF5C"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32" w:history="1">
            <w:r w:rsidRPr="00577B3B">
              <w:rPr>
                <w:rStyle w:val="Hyperlink"/>
                <w:b/>
                <w:bCs/>
                <w:noProof/>
              </w:rPr>
              <w:t>CRITÉRIOS DE INCLUSÃO</w:t>
            </w:r>
            <w:r>
              <w:rPr>
                <w:noProof/>
                <w:webHidden/>
              </w:rPr>
              <w:tab/>
            </w:r>
            <w:r>
              <w:rPr>
                <w:noProof/>
                <w:webHidden/>
              </w:rPr>
              <w:fldChar w:fldCharType="begin"/>
            </w:r>
            <w:r>
              <w:rPr>
                <w:noProof/>
                <w:webHidden/>
              </w:rPr>
              <w:instrText xml:space="preserve"> PAGEREF _Toc200583732 \h </w:instrText>
            </w:r>
            <w:r>
              <w:rPr>
                <w:noProof/>
                <w:webHidden/>
              </w:rPr>
            </w:r>
            <w:r>
              <w:rPr>
                <w:noProof/>
                <w:webHidden/>
              </w:rPr>
              <w:fldChar w:fldCharType="separate"/>
            </w:r>
            <w:r w:rsidR="00BD7835">
              <w:rPr>
                <w:noProof/>
                <w:webHidden/>
              </w:rPr>
              <w:t>25</w:t>
            </w:r>
            <w:r>
              <w:rPr>
                <w:noProof/>
                <w:webHidden/>
              </w:rPr>
              <w:fldChar w:fldCharType="end"/>
            </w:r>
          </w:hyperlink>
        </w:p>
        <w:p w14:paraId="36BE069D" w14:textId="5795EB89"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33" w:history="1">
            <w:r w:rsidRPr="00577B3B">
              <w:rPr>
                <w:rStyle w:val="Hyperlink"/>
                <w:b/>
                <w:bCs/>
                <w:noProof/>
              </w:rPr>
              <w:t>CRITÉRIOS DE EXCLUSÃO</w:t>
            </w:r>
            <w:r>
              <w:rPr>
                <w:noProof/>
                <w:webHidden/>
              </w:rPr>
              <w:tab/>
            </w:r>
            <w:r>
              <w:rPr>
                <w:noProof/>
                <w:webHidden/>
              </w:rPr>
              <w:fldChar w:fldCharType="begin"/>
            </w:r>
            <w:r>
              <w:rPr>
                <w:noProof/>
                <w:webHidden/>
              </w:rPr>
              <w:instrText xml:space="preserve"> PAGEREF _Toc200583733 \h </w:instrText>
            </w:r>
            <w:r>
              <w:rPr>
                <w:noProof/>
                <w:webHidden/>
              </w:rPr>
            </w:r>
            <w:r>
              <w:rPr>
                <w:noProof/>
                <w:webHidden/>
              </w:rPr>
              <w:fldChar w:fldCharType="separate"/>
            </w:r>
            <w:r w:rsidR="00BD7835">
              <w:rPr>
                <w:noProof/>
                <w:webHidden/>
              </w:rPr>
              <w:t>25</w:t>
            </w:r>
            <w:r>
              <w:rPr>
                <w:noProof/>
                <w:webHidden/>
              </w:rPr>
              <w:fldChar w:fldCharType="end"/>
            </w:r>
          </w:hyperlink>
        </w:p>
        <w:p w14:paraId="331098C4" w14:textId="10A4A054" w:rsidR="00D75B71" w:rsidRDefault="00D75B71">
          <w:pPr>
            <w:pStyle w:val="Sumrio2"/>
            <w:tabs>
              <w:tab w:val="right" w:leader="dot" w:pos="10456"/>
            </w:tabs>
            <w:rPr>
              <w:rFonts w:asciiTheme="minorHAnsi" w:eastAsiaTheme="minorEastAsia" w:hAnsiTheme="minorHAnsi" w:cstheme="minorBidi"/>
              <w:noProof/>
              <w:kern w:val="2"/>
              <w14:ligatures w14:val="standardContextual"/>
            </w:rPr>
          </w:pPr>
          <w:hyperlink w:anchor="_Toc200583734" w:history="1">
            <w:r w:rsidRPr="00577B3B">
              <w:rPr>
                <w:rStyle w:val="Hyperlink"/>
                <w:b/>
                <w:bCs/>
                <w:noProof/>
              </w:rPr>
              <w:t>DESCRIÇÃO DA ANESTESIA</w:t>
            </w:r>
            <w:r>
              <w:rPr>
                <w:noProof/>
                <w:webHidden/>
              </w:rPr>
              <w:tab/>
            </w:r>
            <w:r>
              <w:rPr>
                <w:noProof/>
                <w:webHidden/>
              </w:rPr>
              <w:fldChar w:fldCharType="begin"/>
            </w:r>
            <w:r>
              <w:rPr>
                <w:noProof/>
                <w:webHidden/>
              </w:rPr>
              <w:instrText xml:space="preserve"> PAGEREF _Toc200583734 \h </w:instrText>
            </w:r>
            <w:r>
              <w:rPr>
                <w:noProof/>
                <w:webHidden/>
              </w:rPr>
            </w:r>
            <w:r>
              <w:rPr>
                <w:noProof/>
                <w:webHidden/>
              </w:rPr>
              <w:fldChar w:fldCharType="separate"/>
            </w:r>
            <w:r w:rsidR="00BD7835">
              <w:rPr>
                <w:noProof/>
                <w:webHidden/>
              </w:rPr>
              <w:t>26</w:t>
            </w:r>
            <w:r>
              <w:rPr>
                <w:noProof/>
                <w:webHidden/>
              </w:rPr>
              <w:fldChar w:fldCharType="end"/>
            </w:r>
          </w:hyperlink>
        </w:p>
        <w:p w14:paraId="1EC167FA" w14:textId="475D9C5D" w:rsidR="00D75B71" w:rsidRDefault="00D75B71">
          <w:pPr>
            <w:pStyle w:val="Sumrio1"/>
            <w:rPr>
              <w:rFonts w:asciiTheme="minorHAnsi" w:eastAsiaTheme="minorEastAsia" w:hAnsiTheme="minorHAnsi" w:cstheme="minorBidi"/>
              <w:noProof/>
              <w:kern w:val="2"/>
              <w14:ligatures w14:val="standardContextual"/>
            </w:rPr>
          </w:pPr>
          <w:hyperlink w:anchor="_Toc200583735" w:history="1">
            <w:r w:rsidRPr="00577B3B">
              <w:rPr>
                <w:rStyle w:val="Hyperlink"/>
                <w:noProof/>
              </w:rPr>
              <w:t>RESULTADOS E ANÁLISE ESTATÍSTICA</w:t>
            </w:r>
            <w:r>
              <w:rPr>
                <w:noProof/>
                <w:webHidden/>
              </w:rPr>
              <w:tab/>
            </w:r>
            <w:r>
              <w:rPr>
                <w:noProof/>
                <w:webHidden/>
              </w:rPr>
              <w:fldChar w:fldCharType="begin"/>
            </w:r>
            <w:r>
              <w:rPr>
                <w:noProof/>
                <w:webHidden/>
              </w:rPr>
              <w:instrText xml:space="preserve"> PAGEREF _Toc200583735 \h </w:instrText>
            </w:r>
            <w:r>
              <w:rPr>
                <w:noProof/>
                <w:webHidden/>
              </w:rPr>
            </w:r>
            <w:r>
              <w:rPr>
                <w:noProof/>
                <w:webHidden/>
              </w:rPr>
              <w:fldChar w:fldCharType="separate"/>
            </w:r>
            <w:r w:rsidR="00BD7835">
              <w:rPr>
                <w:noProof/>
                <w:webHidden/>
              </w:rPr>
              <w:t>27</w:t>
            </w:r>
            <w:r>
              <w:rPr>
                <w:noProof/>
                <w:webHidden/>
              </w:rPr>
              <w:fldChar w:fldCharType="end"/>
            </w:r>
          </w:hyperlink>
        </w:p>
        <w:p w14:paraId="7CBEB450" w14:textId="73DC7092" w:rsidR="00D75B71" w:rsidRDefault="00D75B71">
          <w:pPr>
            <w:pStyle w:val="Sumrio1"/>
            <w:rPr>
              <w:rFonts w:asciiTheme="minorHAnsi" w:eastAsiaTheme="minorEastAsia" w:hAnsiTheme="minorHAnsi" w:cstheme="minorBidi"/>
              <w:noProof/>
              <w:kern w:val="2"/>
              <w14:ligatures w14:val="standardContextual"/>
            </w:rPr>
          </w:pPr>
          <w:hyperlink w:anchor="_Toc200583736" w:history="1">
            <w:r w:rsidRPr="00577B3B">
              <w:rPr>
                <w:rStyle w:val="Hyperlink"/>
                <w:noProof/>
              </w:rPr>
              <w:t>COMENTÁRIOS</w:t>
            </w:r>
            <w:r>
              <w:rPr>
                <w:noProof/>
                <w:webHidden/>
              </w:rPr>
              <w:tab/>
            </w:r>
            <w:r>
              <w:rPr>
                <w:noProof/>
                <w:webHidden/>
              </w:rPr>
              <w:fldChar w:fldCharType="begin"/>
            </w:r>
            <w:r>
              <w:rPr>
                <w:noProof/>
                <w:webHidden/>
              </w:rPr>
              <w:instrText xml:space="preserve"> PAGEREF _Toc200583736 \h </w:instrText>
            </w:r>
            <w:r>
              <w:rPr>
                <w:noProof/>
                <w:webHidden/>
              </w:rPr>
            </w:r>
            <w:r>
              <w:rPr>
                <w:noProof/>
                <w:webHidden/>
              </w:rPr>
              <w:fldChar w:fldCharType="separate"/>
            </w:r>
            <w:r w:rsidR="00BD7835">
              <w:rPr>
                <w:noProof/>
                <w:webHidden/>
              </w:rPr>
              <w:t>28</w:t>
            </w:r>
            <w:r>
              <w:rPr>
                <w:noProof/>
                <w:webHidden/>
              </w:rPr>
              <w:fldChar w:fldCharType="end"/>
            </w:r>
          </w:hyperlink>
        </w:p>
        <w:p w14:paraId="3B1860BE" w14:textId="5E524376" w:rsidR="00D75B71" w:rsidRDefault="00D75B71">
          <w:pPr>
            <w:pStyle w:val="Sumrio1"/>
            <w:rPr>
              <w:rFonts w:asciiTheme="minorHAnsi" w:eastAsiaTheme="minorEastAsia" w:hAnsiTheme="minorHAnsi" w:cstheme="minorBidi"/>
              <w:noProof/>
              <w:kern w:val="2"/>
              <w14:ligatures w14:val="standardContextual"/>
            </w:rPr>
          </w:pPr>
          <w:hyperlink w:anchor="_Toc200583737" w:history="1">
            <w:r w:rsidRPr="00577B3B">
              <w:rPr>
                <w:rStyle w:val="Hyperlink"/>
                <w:noProof/>
              </w:rPr>
              <w:t>REFERÊNCIAS</w:t>
            </w:r>
            <w:r>
              <w:rPr>
                <w:noProof/>
                <w:webHidden/>
              </w:rPr>
              <w:tab/>
            </w:r>
            <w:r>
              <w:rPr>
                <w:noProof/>
                <w:webHidden/>
              </w:rPr>
              <w:fldChar w:fldCharType="begin"/>
            </w:r>
            <w:r>
              <w:rPr>
                <w:noProof/>
                <w:webHidden/>
              </w:rPr>
              <w:instrText xml:space="preserve"> PAGEREF _Toc200583737 \h </w:instrText>
            </w:r>
            <w:r>
              <w:rPr>
                <w:noProof/>
                <w:webHidden/>
              </w:rPr>
            </w:r>
            <w:r>
              <w:rPr>
                <w:noProof/>
                <w:webHidden/>
              </w:rPr>
              <w:fldChar w:fldCharType="separate"/>
            </w:r>
            <w:r w:rsidR="00BD7835">
              <w:rPr>
                <w:noProof/>
                <w:webHidden/>
              </w:rPr>
              <w:t>34</w:t>
            </w:r>
            <w:r>
              <w:rPr>
                <w:noProof/>
                <w:webHidden/>
              </w:rPr>
              <w:fldChar w:fldCharType="end"/>
            </w:r>
          </w:hyperlink>
        </w:p>
        <w:p w14:paraId="31442048" w14:textId="397937A1" w:rsidR="00D75B71" w:rsidRDefault="00D75B71">
          <w:pPr>
            <w:pStyle w:val="Sumrio1"/>
            <w:rPr>
              <w:rFonts w:asciiTheme="minorHAnsi" w:eastAsiaTheme="minorEastAsia" w:hAnsiTheme="minorHAnsi" w:cstheme="minorBidi"/>
              <w:noProof/>
              <w:kern w:val="2"/>
              <w14:ligatures w14:val="standardContextual"/>
            </w:rPr>
          </w:pPr>
          <w:hyperlink w:anchor="_Toc200583738" w:history="1">
            <w:r w:rsidRPr="00577B3B">
              <w:rPr>
                <w:rStyle w:val="Hyperlink"/>
                <w:noProof/>
              </w:rPr>
              <w:t>ANEXO 1: APROVAÇÃO PELA COMISSÃO DE ÉTICA</w:t>
            </w:r>
            <w:r>
              <w:rPr>
                <w:noProof/>
                <w:webHidden/>
              </w:rPr>
              <w:tab/>
            </w:r>
            <w:r>
              <w:rPr>
                <w:noProof/>
                <w:webHidden/>
              </w:rPr>
              <w:fldChar w:fldCharType="begin"/>
            </w:r>
            <w:r>
              <w:rPr>
                <w:noProof/>
                <w:webHidden/>
              </w:rPr>
              <w:instrText xml:space="preserve"> PAGEREF _Toc200583738 \h </w:instrText>
            </w:r>
            <w:r>
              <w:rPr>
                <w:noProof/>
                <w:webHidden/>
              </w:rPr>
            </w:r>
            <w:r>
              <w:rPr>
                <w:noProof/>
                <w:webHidden/>
              </w:rPr>
              <w:fldChar w:fldCharType="separate"/>
            </w:r>
            <w:r w:rsidR="00BD7835">
              <w:rPr>
                <w:noProof/>
                <w:webHidden/>
              </w:rPr>
              <w:t>34</w:t>
            </w:r>
            <w:r>
              <w:rPr>
                <w:noProof/>
                <w:webHidden/>
              </w:rPr>
              <w:fldChar w:fldCharType="end"/>
            </w:r>
          </w:hyperlink>
        </w:p>
        <w:p w14:paraId="1D973A08" w14:textId="70E2FC1A" w:rsidR="00D75B71" w:rsidRDefault="00D75B71">
          <w:pPr>
            <w:pStyle w:val="Sumrio1"/>
            <w:rPr>
              <w:rFonts w:asciiTheme="minorHAnsi" w:eastAsiaTheme="minorEastAsia" w:hAnsiTheme="minorHAnsi" w:cstheme="minorBidi"/>
              <w:noProof/>
              <w:kern w:val="2"/>
              <w14:ligatures w14:val="standardContextual"/>
            </w:rPr>
          </w:pPr>
          <w:hyperlink w:anchor="_Toc200583739" w:history="1">
            <w:r w:rsidRPr="00577B3B">
              <w:rPr>
                <w:rStyle w:val="Hyperlink"/>
                <w:noProof/>
              </w:rPr>
              <w:t>ANEXO 2: TERMO DE CONSENTIMENTO LIVRE E ESCLARECIDO</w:t>
            </w:r>
            <w:r>
              <w:rPr>
                <w:noProof/>
                <w:webHidden/>
              </w:rPr>
              <w:tab/>
            </w:r>
            <w:r>
              <w:rPr>
                <w:noProof/>
                <w:webHidden/>
              </w:rPr>
              <w:fldChar w:fldCharType="begin"/>
            </w:r>
            <w:r>
              <w:rPr>
                <w:noProof/>
                <w:webHidden/>
              </w:rPr>
              <w:instrText xml:space="preserve"> PAGEREF _Toc200583739 \h </w:instrText>
            </w:r>
            <w:r>
              <w:rPr>
                <w:noProof/>
                <w:webHidden/>
              </w:rPr>
            </w:r>
            <w:r>
              <w:rPr>
                <w:noProof/>
                <w:webHidden/>
              </w:rPr>
              <w:fldChar w:fldCharType="separate"/>
            </w:r>
            <w:r w:rsidR="00BD7835">
              <w:rPr>
                <w:noProof/>
                <w:webHidden/>
              </w:rPr>
              <w:t>34</w:t>
            </w:r>
            <w:r>
              <w:rPr>
                <w:noProof/>
                <w:webHidden/>
              </w:rPr>
              <w:fldChar w:fldCharType="end"/>
            </w:r>
          </w:hyperlink>
        </w:p>
        <w:p w14:paraId="22549105" w14:textId="5BFAF010" w:rsidR="00D75B71" w:rsidRDefault="00D75B71">
          <w:r>
            <w:rPr>
              <w:b/>
              <w:bCs/>
            </w:rPr>
            <w:lastRenderedPageBreak/>
            <w:fldChar w:fldCharType="end"/>
          </w:r>
        </w:p>
      </w:sdtContent>
    </w:sdt>
    <w:p w14:paraId="7C9D88DE" w14:textId="77777777" w:rsidR="00C90204" w:rsidRDefault="00C90204" w:rsidP="00777C22">
      <w:pPr>
        <w:pStyle w:val="Ttulo1"/>
      </w:pPr>
    </w:p>
    <w:p w14:paraId="7BBF0C8C" w14:textId="77F13C26" w:rsidR="003B05C3" w:rsidRDefault="00777C22" w:rsidP="00777C22">
      <w:pPr>
        <w:pStyle w:val="Ttulo1"/>
      </w:pPr>
      <w:bookmarkStart w:id="2" w:name="_Toc138020312"/>
      <w:bookmarkStart w:id="3" w:name="_Toc200583667"/>
      <w:r w:rsidRPr="00995D3A">
        <w:t>ABREVIATURAS E SIGLAS</w:t>
      </w:r>
      <w:bookmarkEnd w:id="1"/>
      <w:bookmarkEnd w:id="2"/>
      <w:bookmarkEnd w:id="3"/>
    </w:p>
    <w:tbl>
      <w:tblPr>
        <w:tblStyle w:val="Tabelacomgrade"/>
        <w:tblW w:w="0" w:type="auto"/>
        <w:tblLook w:val="04A0" w:firstRow="1" w:lastRow="0" w:firstColumn="1" w:lastColumn="0" w:noHBand="0" w:noVBand="1"/>
      </w:tblPr>
      <w:tblGrid>
        <w:gridCol w:w="2263"/>
        <w:gridCol w:w="8193"/>
      </w:tblGrid>
      <w:tr w:rsidR="00847FD2" w14:paraId="5636B984" w14:textId="77777777" w:rsidTr="00D75B71">
        <w:tc>
          <w:tcPr>
            <w:tcW w:w="2263" w:type="dxa"/>
          </w:tcPr>
          <w:p w14:paraId="73EF6405" w14:textId="0EE32E08" w:rsidR="00847FD2" w:rsidRDefault="00D75B71" w:rsidP="00D75B71">
            <w:pPr>
              <w:spacing w:after="0" w:afterAutospacing="0"/>
            </w:pPr>
            <w:r>
              <w:t>RATS</w:t>
            </w:r>
          </w:p>
        </w:tc>
        <w:tc>
          <w:tcPr>
            <w:tcW w:w="8193" w:type="dxa"/>
          </w:tcPr>
          <w:p w14:paraId="41DCFF30" w14:textId="21E0FA3D" w:rsidR="00847FD2" w:rsidRDefault="00D75B71" w:rsidP="00D75B71">
            <w:pPr>
              <w:spacing w:after="0" w:afterAutospacing="0"/>
            </w:pPr>
            <w:r>
              <w:rPr>
                <w:bCs/>
                <w:color w:val="000000"/>
              </w:rPr>
              <w:t>CIRURGIAS TORÁCICAS ASSISTIDAS POR ROBÔ</w:t>
            </w:r>
          </w:p>
        </w:tc>
      </w:tr>
      <w:tr w:rsidR="00847FD2" w14:paraId="24A21967" w14:textId="77777777" w:rsidTr="00D75B71">
        <w:trPr>
          <w:trHeight w:val="554"/>
        </w:trPr>
        <w:tc>
          <w:tcPr>
            <w:tcW w:w="2263" w:type="dxa"/>
          </w:tcPr>
          <w:p w14:paraId="0C77D812" w14:textId="5E1CF6B6" w:rsidR="00847FD2" w:rsidRDefault="00D75B71" w:rsidP="00D75B71">
            <w:pPr>
              <w:spacing w:after="0" w:afterAutospacing="0"/>
            </w:pPr>
            <w:r>
              <w:rPr>
                <w:bCs/>
                <w:color w:val="000000"/>
              </w:rPr>
              <w:t>ERATS</w:t>
            </w:r>
          </w:p>
        </w:tc>
        <w:tc>
          <w:tcPr>
            <w:tcW w:w="8193" w:type="dxa"/>
          </w:tcPr>
          <w:p w14:paraId="6CA8D938" w14:textId="61E2E4FD" w:rsidR="00847FD2" w:rsidRDefault="00D75B71" w:rsidP="00D75B71">
            <w:pPr>
              <w:spacing w:after="0" w:afterAutospacing="0"/>
            </w:pPr>
            <w:r>
              <w:rPr>
                <w:bCs/>
                <w:color w:val="000000"/>
              </w:rPr>
              <w:t>RECUPERAÇÃO APRIMORADA APÓS CIRURGIA TORÁCICA</w:t>
            </w:r>
          </w:p>
        </w:tc>
      </w:tr>
      <w:tr w:rsidR="00847FD2" w14:paraId="1E5C2848" w14:textId="77777777" w:rsidTr="00D75B71">
        <w:tc>
          <w:tcPr>
            <w:tcW w:w="2263" w:type="dxa"/>
          </w:tcPr>
          <w:p w14:paraId="79B55929" w14:textId="7FCEA95E" w:rsidR="00847FD2" w:rsidRDefault="00D75B71" w:rsidP="00D75B71">
            <w:pPr>
              <w:spacing w:after="0" w:afterAutospacing="0"/>
            </w:pPr>
            <w:r>
              <w:rPr>
                <w:bCs/>
                <w:color w:val="000000"/>
              </w:rPr>
              <w:t>ERAS</w:t>
            </w:r>
          </w:p>
        </w:tc>
        <w:tc>
          <w:tcPr>
            <w:tcW w:w="8193" w:type="dxa"/>
          </w:tcPr>
          <w:p w14:paraId="3D2A6471" w14:textId="792F209E" w:rsidR="00847FD2" w:rsidRDefault="00D75B71" w:rsidP="00D75B71">
            <w:pPr>
              <w:spacing w:after="0" w:afterAutospacing="0"/>
            </w:pPr>
            <w:r>
              <w:rPr>
                <w:bCs/>
                <w:color w:val="000000"/>
              </w:rPr>
              <w:t>RECUPERAÇÃO APRIMORADA APÓS CIRURGIA</w:t>
            </w:r>
          </w:p>
        </w:tc>
      </w:tr>
      <w:tr w:rsidR="00847FD2" w14:paraId="59C78ADF" w14:textId="77777777" w:rsidTr="00D75B71">
        <w:tc>
          <w:tcPr>
            <w:tcW w:w="2263" w:type="dxa"/>
          </w:tcPr>
          <w:p w14:paraId="508214D7" w14:textId="3641273F" w:rsidR="00847FD2" w:rsidRDefault="00D75B71" w:rsidP="00D75B71">
            <w:pPr>
              <w:spacing w:after="0" w:afterAutospacing="0"/>
            </w:pPr>
            <w:r>
              <w:rPr>
                <w:bCs/>
                <w:color w:val="000000"/>
              </w:rPr>
              <w:t>PROSPECT</w:t>
            </w:r>
          </w:p>
        </w:tc>
        <w:tc>
          <w:tcPr>
            <w:tcW w:w="8193" w:type="dxa"/>
          </w:tcPr>
          <w:p w14:paraId="29666F46" w14:textId="2973749F" w:rsidR="00847FD2" w:rsidRDefault="00D75B71" w:rsidP="00D75B71">
            <w:pPr>
              <w:spacing w:after="0" w:afterAutospacing="0"/>
            </w:pPr>
            <w:r>
              <w:rPr>
                <w:bCs/>
                <w:color w:val="000000"/>
              </w:rPr>
              <w:t>MANUSEIO DA DOR ESPECÍFICO AO PROCEDIMENTO</w:t>
            </w:r>
          </w:p>
        </w:tc>
      </w:tr>
      <w:tr w:rsidR="00847FD2" w14:paraId="411131FD" w14:textId="77777777" w:rsidTr="00D75B71">
        <w:tc>
          <w:tcPr>
            <w:tcW w:w="2263" w:type="dxa"/>
          </w:tcPr>
          <w:p w14:paraId="572780ED" w14:textId="7461131D" w:rsidR="00847FD2" w:rsidRDefault="00D75B71" w:rsidP="00D75B71">
            <w:pPr>
              <w:spacing w:after="0" w:afterAutospacing="0"/>
            </w:pPr>
            <w:r>
              <w:rPr>
                <w:bCs/>
                <w:color w:val="000000"/>
              </w:rPr>
              <w:t>BPV</w:t>
            </w:r>
          </w:p>
        </w:tc>
        <w:tc>
          <w:tcPr>
            <w:tcW w:w="8193" w:type="dxa"/>
          </w:tcPr>
          <w:p w14:paraId="2189DDDD" w14:textId="05F37097" w:rsidR="00847FD2" w:rsidRDefault="00D75B71" w:rsidP="00D75B71">
            <w:pPr>
              <w:spacing w:after="0" w:afterAutospacing="0"/>
            </w:pPr>
            <w:r>
              <w:rPr>
                <w:bCs/>
                <w:color w:val="000000"/>
              </w:rPr>
              <w:t>BLOQUEIO PARAVERTEBRAL</w:t>
            </w:r>
          </w:p>
        </w:tc>
      </w:tr>
      <w:tr w:rsidR="00847FD2" w14:paraId="298D3845" w14:textId="77777777" w:rsidTr="00D75B71">
        <w:tc>
          <w:tcPr>
            <w:tcW w:w="2263" w:type="dxa"/>
          </w:tcPr>
          <w:p w14:paraId="4BB7946C" w14:textId="28FB1C6B" w:rsidR="00847FD2" w:rsidRDefault="00D75B71" w:rsidP="00D75B71">
            <w:pPr>
              <w:spacing w:after="0" w:afterAutospacing="0"/>
            </w:pPr>
            <w:r>
              <w:rPr>
                <w:bCs/>
                <w:color w:val="000000"/>
              </w:rPr>
              <w:t>VATS</w:t>
            </w:r>
          </w:p>
        </w:tc>
        <w:tc>
          <w:tcPr>
            <w:tcW w:w="8193" w:type="dxa"/>
          </w:tcPr>
          <w:p w14:paraId="5CC5C115" w14:textId="2FFF10B5" w:rsidR="00847FD2" w:rsidRDefault="00D75B71" w:rsidP="00D75B71">
            <w:pPr>
              <w:spacing w:after="0" w:afterAutospacing="0"/>
            </w:pPr>
            <w:r>
              <w:rPr>
                <w:bCs/>
                <w:color w:val="000000"/>
              </w:rPr>
              <w:t>CIRURGIAS TORÁCICAS VÍDEO-ASSISTIDAS</w:t>
            </w:r>
          </w:p>
        </w:tc>
      </w:tr>
      <w:tr w:rsidR="00847FD2" w14:paraId="65242D36" w14:textId="77777777" w:rsidTr="00D75B71">
        <w:tc>
          <w:tcPr>
            <w:tcW w:w="2263" w:type="dxa"/>
          </w:tcPr>
          <w:p w14:paraId="5773A581" w14:textId="4B272F07" w:rsidR="00847FD2" w:rsidRDefault="00D75B71" w:rsidP="00D75B71">
            <w:pPr>
              <w:spacing w:after="0" w:afterAutospacing="0"/>
              <w:jc w:val="both"/>
              <w:rPr>
                <w:bCs/>
                <w:color w:val="000000"/>
              </w:rPr>
            </w:pPr>
            <w:bookmarkStart w:id="4" w:name="_Hlk200582118"/>
            <w:r>
              <w:rPr>
                <w:bCs/>
                <w:color w:val="000000"/>
              </w:rPr>
              <w:t>ROPI</w:t>
            </w:r>
          </w:p>
        </w:tc>
        <w:tc>
          <w:tcPr>
            <w:tcW w:w="8193" w:type="dxa"/>
          </w:tcPr>
          <w:p w14:paraId="0AA132BD" w14:textId="4EECC116" w:rsidR="00847FD2" w:rsidRDefault="00D75B71" w:rsidP="00D75B71">
            <w:pPr>
              <w:spacing w:after="0" w:afterAutospacing="0"/>
              <w:rPr>
                <w:bCs/>
                <w:color w:val="000000"/>
              </w:rPr>
            </w:pPr>
            <w:r>
              <w:rPr>
                <w:bCs/>
                <w:color w:val="000000"/>
              </w:rPr>
              <w:t>ROPIVACAÍNA</w:t>
            </w:r>
          </w:p>
        </w:tc>
      </w:tr>
      <w:tr w:rsidR="00847FD2" w14:paraId="6DE84C93" w14:textId="77777777" w:rsidTr="00D75B71">
        <w:tc>
          <w:tcPr>
            <w:tcW w:w="2263" w:type="dxa"/>
          </w:tcPr>
          <w:p w14:paraId="379055C8" w14:textId="56E7EB2E" w:rsidR="00847FD2" w:rsidRDefault="00D75B71" w:rsidP="00D75B71">
            <w:pPr>
              <w:spacing w:after="0" w:afterAutospacing="0"/>
              <w:rPr>
                <w:bCs/>
                <w:color w:val="000000"/>
              </w:rPr>
            </w:pPr>
            <w:r>
              <w:rPr>
                <w:bCs/>
                <w:color w:val="000000"/>
              </w:rPr>
              <w:t>DEXA</w:t>
            </w:r>
          </w:p>
        </w:tc>
        <w:tc>
          <w:tcPr>
            <w:tcW w:w="8193" w:type="dxa"/>
          </w:tcPr>
          <w:p w14:paraId="3737ACAD" w14:textId="6BB85B68" w:rsidR="00847FD2" w:rsidRDefault="00D75B71" w:rsidP="00D75B71">
            <w:pPr>
              <w:spacing w:after="0" w:afterAutospacing="0"/>
              <w:rPr>
                <w:bCs/>
                <w:color w:val="000000"/>
              </w:rPr>
            </w:pPr>
            <w:r>
              <w:rPr>
                <w:bCs/>
                <w:color w:val="000000"/>
              </w:rPr>
              <w:t>DEXAMETASONA</w:t>
            </w:r>
          </w:p>
        </w:tc>
      </w:tr>
      <w:tr w:rsidR="00847FD2" w14:paraId="266C080F" w14:textId="77777777" w:rsidTr="00D75B71">
        <w:tc>
          <w:tcPr>
            <w:tcW w:w="2263" w:type="dxa"/>
          </w:tcPr>
          <w:p w14:paraId="65B64C60" w14:textId="3944042C" w:rsidR="00847FD2" w:rsidRDefault="00D75B71" w:rsidP="00D75B71">
            <w:pPr>
              <w:spacing w:after="0" w:afterAutospacing="0"/>
              <w:rPr>
                <w:bCs/>
                <w:color w:val="000000"/>
              </w:rPr>
            </w:pPr>
            <w:r>
              <w:rPr>
                <w:bCs/>
                <w:color w:val="000000"/>
              </w:rPr>
              <w:t>DEX</w:t>
            </w:r>
          </w:p>
        </w:tc>
        <w:tc>
          <w:tcPr>
            <w:tcW w:w="8193" w:type="dxa"/>
          </w:tcPr>
          <w:p w14:paraId="1D9CE0E2" w14:textId="1A978CA2" w:rsidR="00847FD2" w:rsidRDefault="00D75B71" w:rsidP="00D75B71">
            <w:pPr>
              <w:spacing w:after="0" w:afterAutospacing="0"/>
              <w:rPr>
                <w:bCs/>
                <w:color w:val="000000"/>
              </w:rPr>
            </w:pPr>
            <w:r>
              <w:rPr>
                <w:bCs/>
                <w:color w:val="000000"/>
              </w:rPr>
              <w:t>DEXMEDETOMIDINA</w:t>
            </w:r>
          </w:p>
        </w:tc>
      </w:tr>
      <w:bookmarkEnd w:id="4"/>
      <w:tr w:rsidR="00847FD2" w14:paraId="1EEC0D7A" w14:textId="77777777" w:rsidTr="00D75B71">
        <w:tc>
          <w:tcPr>
            <w:tcW w:w="2263" w:type="dxa"/>
          </w:tcPr>
          <w:p w14:paraId="2D6A111D" w14:textId="6A4A1B57" w:rsidR="00847FD2" w:rsidRDefault="00D75B71" w:rsidP="00D75B71">
            <w:pPr>
              <w:spacing w:after="0" w:afterAutospacing="0"/>
              <w:rPr>
                <w:bCs/>
                <w:color w:val="000000"/>
              </w:rPr>
            </w:pPr>
            <w:r>
              <w:rPr>
                <w:bCs/>
                <w:color w:val="000000"/>
              </w:rPr>
              <w:t>DC</w:t>
            </w:r>
          </w:p>
        </w:tc>
        <w:tc>
          <w:tcPr>
            <w:tcW w:w="8193" w:type="dxa"/>
          </w:tcPr>
          <w:p w14:paraId="591F4021" w14:textId="42FAF366" w:rsidR="00847FD2" w:rsidRDefault="00D75B71" w:rsidP="00D75B71">
            <w:pPr>
              <w:spacing w:after="0" w:afterAutospacing="0"/>
              <w:rPr>
                <w:bCs/>
                <w:color w:val="000000"/>
              </w:rPr>
            </w:pPr>
            <w:r>
              <w:rPr>
                <w:bCs/>
                <w:color w:val="000000"/>
              </w:rPr>
              <w:t>DÉBITO CARDÍACO</w:t>
            </w:r>
          </w:p>
        </w:tc>
      </w:tr>
      <w:tr w:rsidR="00847FD2" w14:paraId="5251FB33" w14:textId="77777777" w:rsidTr="00D75B71">
        <w:tc>
          <w:tcPr>
            <w:tcW w:w="2263" w:type="dxa"/>
          </w:tcPr>
          <w:p w14:paraId="60CDD2D7" w14:textId="07327E0F" w:rsidR="00847FD2" w:rsidRDefault="00D75B71" w:rsidP="00D75B71">
            <w:pPr>
              <w:spacing w:after="0" w:afterAutospacing="0"/>
              <w:rPr>
                <w:bCs/>
                <w:color w:val="000000"/>
              </w:rPr>
            </w:pPr>
            <w:r>
              <w:rPr>
                <w:bCs/>
                <w:color w:val="000000"/>
              </w:rPr>
              <w:t>IC</w:t>
            </w:r>
          </w:p>
        </w:tc>
        <w:tc>
          <w:tcPr>
            <w:tcW w:w="8193" w:type="dxa"/>
          </w:tcPr>
          <w:p w14:paraId="531E73EC" w14:textId="0025B33D" w:rsidR="00847FD2" w:rsidRDefault="00D75B71" w:rsidP="00D75B71">
            <w:pPr>
              <w:spacing w:after="0" w:afterAutospacing="0"/>
              <w:rPr>
                <w:bCs/>
                <w:color w:val="000000"/>
              </w:rPr>
            </w:pPr>
            <w:r>
              <w:rPr>
                <w:bCs/>
                <w:color w:val="000000"/>
              </w:rPr>
              <w:t>ÍNDICE CARDÍACO</w:t>
            </w:r>
          </w:p>
        </w:tc>
      </w:tr>
      <w:tr w:rsidR="00847FD2" w14:paraId="2368F359" w14:textId="77777777" w:rsidTr="00D75B71">
        <w:tc>
          <w:tcPr>
            <w:tcW w:w="2263" w:type="dxa"/>
          </w:tcPr>
          <w:p w14:paraId="2E1EC4E5" w14:textId="31629202" w:rsidR="00847FD2" w:rsidRDefault="00D75B71" w:rsidP="00D75B71">
            <w:pPr>
              <w:spacing w:after="0" w:afterAutospacing="0"/>
              <w:rPr>
                <w:bCs/>
                <w:color w:val="000000"/>
              </w:rPr>
            </w:pPr>
            <w:r>
              <w:rPr>
                <w:bCs/>
                <w:color w:val="000000"/>
              </w:rPr>
              <w:t>VVS</w:t>
            </w:r>
          </w:p>
        </w:tc>
        <w:tc>
          <w:tcPr>
            <w:tcW w:w="8193" w:type="dxa"/>
          </w:tcPr>
          <w:p w14:paraId="6D745836" w14:textId="5667152D" w:rsidR="00847FD2" w:rsidRDefault="00D75B71" w:rsidP="00D75B71">
            <w:pPr>
              <w:spacing w:after="0" w:afterAutospacing="0"/>
              <w:rPr>
                <w:bCs/>
                <w:color w:val="000000"/>
              </w:rPr>
            </w:pPr>
            <w:r>
              <w:rPr>
                <w:bCs/>
                <w:color w:val="000000"/>
              </w:rPr>
              <w:t>VARIAÇÃO DE VOLUME SISTÓLICO</w:t>
            </w:r>
          </w:p>
        </w:tc>
      </w:tr>
      <w:tr w:rsidR="00847FD2" w14:paraId="46A12EB5" w14:textId="77777777" w:rsidTr="00D75B71">
        <w:tc>
          <w:tcPr>
            <w:tcW w:w="2263" w:type="dxa"/>
          </w:tcPr>
          <w:p w14:paraId="4DA760BE" w14:textId="7A268A95" w:rsidR="00847FD2" w:rsidRDefault="00D75B71" w:rsidP="00D75B71">
            <w:pPr>
              <w:spacing w:after="0" w:afterAutospacing="0"/>
              <w:rPr>
                <w:bCs/>
                <w:color w:val="000000"/>
              </w:rPr>
            </w:pPr>
            <w:r>
              <w:rPr>
                <w:bCs/>
                <w:color w:val="000000"/>
              </w:rPr>
              <w:t>DPP</w:t>
            </w:r>
          </w:p>
        </w:tc>
        <w:tc>
          <w:tcPr>
            <w:tcW w:w="8193" w:type="dxa"/>
          </w:tcPr>
          <w:p w14:paraId="29373962" w14:textId="088E20FD" w:rsidR="00847FD2" w:rsidRDefault="00D75B71" w:rsidP="00D75B71">
            <w:pPr>
              <w:spacing w:after="0" w:afterAutospacing="0"/>
              <w:rPr>
                <w:bCs/>
                <w:color w:val="000000"/>
              </w:rPr>
            </w:pPr>
            <w:r>
              <w:rPr>
                <w:bCs/>
                <w:color w:val="000000"/>
              </w:rPr>
              <w:t>VARIAÇÃO DE PRESSÃO DE PULSO</w:t>
            </w:r>
          </w:p>
        </w:tc>
      </w:tr>
      <w:tr w:rsidR="00847FD2" w14:paraId="3EA4F13A" w14:textId="77777777" w:rsidTr="00D75B71">
        <w:tc>
          <w:tcPr>
            <w:tcW w:w="2263" w:type="dxa"/>
          </w:tcPr>
          <w:p w14:paraId="1293C3F2" w14:textId="07E68F67" w:rsidR="00847FD2" w:rsidRDefault="00D75B71" w:rsidP="00D75B71">
            <w:pPr>
              <w:spacing w:after="0" w:afterAutospacing="0" w:line="240" w:lineRule="auto"/>
              <w:rPr>
                <w:lang w:val="es-419"/>
              </w:rPr>
            </w:pPr>
            <w:r>
              <w:rPr>
                <w:lang w:val="es-419"/>
              </w:rPr>
              <w:t>CPP</w:t>
            </w:r>
          </w:p>
          <w:p w14:paraId="3089A1E2" w14:textId="77777777" w:rsidR="00847FD2" w:rsidRDefault="00847FD2" w:rsidP="00D75B71">
            <w:pPr>
              <w:spacing w:after="0" w:afterAutospacing="0" w:line="240" w:lineRule="auto"/>
              <w:rPr>
                <w:bCs/>
                <w:color w:val="000000"/>
              </w:rPr>
            </w:pPr>
          </w:p>
        </w:tc>
        <w:tc>
          <w:tcPr>
            <w:tcW w:w="8193" w:type="dxa"/>
          </w:tcPr>
          <w:p w14:paraId="2B14238F" w14:textId="403D4AA5" w:rsidR="00847FD2" w:rsidRDefault="00D75B71" w:rsidP="00D75B71">
            <w:pPr>
              <w:spacing w:after="0" w:afterAutospacing="0" w:line="240" w:lineRule="auto"/>
              <w:rPr>
                <w:bCs/>
                <w:color w:val="000000"/>
              </w:rPr>
            </w:pPr>
            <w:r>
              <w:rPr>
                <w:bCs/>
              </w:rPr>
              <w:t>COMPLICAÇÕES PULMONARES PÓS-OPERATÓRIAS</w:t>
            </w:r>
          </w:p>
        </w:tc>
      </w:tr>
      <w:tr w:rsidR="00847FD2" w14:paraId="19FD50D9" w14:textId="77777777" w:rsidTr="00D75B71">
        <w:tc>
          <w:tcPr>
            <w:tcW w:w="2263" w:type="dxa"/>
          </w:tcPr>
          <w:p w14:paraId="6E7158B3" w14:textId="71A0A89C" w:rsidR="00847FD2" w:rsidRDefault="00D75B71" w:rsidP="00D75B71">
            <w:pPr>
              <w:spacing w:after="0" w:afterAutospacing="0" w:line="240" w:lineRule="auto"/>
              <w:rPr>
                <w:lang w:val="es-419"/>
              </w:rPr>
            </w:pPr>
            <w:r>
              <w:rPr>
                <w:lang w:val="es-419"/>
              </w:rPr>
              <w:t>PEEP</w:t>
            </w:r>
          </w:p>
          <w:p w14:paraId="58C71476" w14:textId="77777777" w:rsidR="00847FD2" w:rsidRDefault="00847FD2" w:rsidP="00D75B71">
            <w:pPr>
              <w:spacing w:after="0" w:afterAutospacing="0" w:line="240" w:lineRule="auto"/>
              <w:rPr>
                <w:bCs/>
                <w:color w:val="000000"/>
              </w:rPr>
            </w:pPr>
          </w:p>
        </w:tc>
        <w:tc>
          <w:tcPr>
            <w:tcW w:w="8193" w:type="dxa"/>
          </w:tcPr>
          <w:p w14:paraId="6868DD43" w14:textId="5AF0439A" w:rsidR="00847FD2" w:rsidRDefault="00D75B71" w:rsidP="00D75B71">
            <w:pPr>
              <w:spacing w:after="0" w:afterAutospacing="0" w:line="240" w:lineRule="auto"/>
              <w:rPr>
                <w:bCs/>
                <w:color w:val="000000"/>
              </w:rPr>
            </w:pPr>
            <w:r>
              <w:t>PRESSÃO POSITIVA NO FIM DA EXPIRAÇÃO</w:t>
            </w:r>
          </w:p>
        </w:tc>
      </w:tr>
      <w:tr w:rsidR="00847FD2" w14:paraId="2A3A2E04" w14:textId="77777777" w:rsidTr="00D75B71">
        <w:tc>
          <w:tcPr>
            <w:tcW w:w="2263" w:type="dxa"/>
          </w:tcPr>
          <w:p w14:paraId="27B838AE" w14:textId="22A92FFB" w:rsidR="00847FD2" w:rsidRDefault="00D75B71" w:rsidP="00D75B71">
            <w:pPr>
              <w:pStyle w:val="Ttulo1"/>
              <w:spacing w:before="0" w:after="0" w:afterAutospacing="0" w:line="240" w:lineRule="auto"/>
              <w:rPr>
                <w:rFonts w:ascii="Times New Roman" w:hAnsi="Times New Roman"/>
                <w:b w:val="0"/>
                <w:bCs w:val="0"/>
                <w:sz w:val="24"/>
                <w:szCs w:val="24"/>
              </w:rPr>
            </w:pPr>
            <w:bookmarkStart w:id="5" w:name="_Toc200583668"/>
            <w:r>
              <w:rPr>
                <w:rFonts w:ascii="Times New Roman" w:hAnsi="Times New Roman"/>
                <w:b w:val="0"/>
                <w:bCs w:val="0"/>
                <w:sz w:val="24"/>
                <w:szCs w:val="24"/>
              </w:rPr>
              <w:lastRenderedPageBreak/>
              <w:t>ECR</w:t>
            </w:r>
            <w:bookmarkEnd w:id="5"/>
          </w:p>
          <w:p w14:paraId="261351D3" w14:textId="77777777" w:rsidR="00847FD2" w:rsidRDefault="00847FD2" w:rsidP="00D75B71">
            <w:pPr>
              <w:spacing w:after="0" w:afterAutospacing="0" w:line="240" w:lineRule="auto"/>
              <w:rPr>
                <w:bCs/>
                <w:color w:val="000000"/>
              </w:rPr>
            </w:pPr>
          </w:p>
        </w:tc>
        <w:tc>
          <w:tcPr>
            <w:tcW w:w="8193" w:type="dxa"/>
          </w:tcPr>
          <w:p w14:paraId="4E36DFF2" w14:textId="30587403" w:rsidR="00847FD2" w:rsidRPr="00847FD2" w:rsidRDefault="00D75B71" w:rsidP="00D75B71">
            <w:pPr>
              <w:tabs>
                <w:tab w:val="left" w:pos="1095"/>
              </w:tabs>
              <w:spacing w:after="0" w:afterAutospacing="0" w:line="240" w:lineRule="auto"/>
            </w:pPr>
            <w:r>
              <w:rPr>
                <w:bCs/>
                <w:color w:val="000000"/>
              </w:rPr>
              <w:t>ESTUDOS CLÍNICOS RANDOMIZADOS</w:t>
            </w:r>
          </w:p>
        </w:tc>
      </w:tr>
      <w:tr w:rsidR="00847FD2" w14:paraId="65BD1B42" w14:textId="77777777" w:rsidTr="00D75B71">
        <w:tc>
          <w:tcPr>
            <w:tcW w:w="2263" w:type="dxa"/>
          </w:tcPr>
          <w:p w14:paraId="55704F2D" w14:textId="5FD6AAA5" w:rsidR="00847FD2" w:rsidRPr="00F91EC5" w:rsidRDefault="006710C7" w:rsidP="00D75B71">
            <w:pPr>
              <w:pStyle w:val="Ttulo1"/>
              <w:spacing w:before="0" w:after="0" w:afterAutospacing="0" w:line="240" w:lineRule="auto"/>
              <w:rPr>
                <w:rFonts w:ascii="Times New Roman" w:hAnsi="Times New Roman"/>
                <w:b w:val="0"/>
                <w:bCs w:val="0"/>
                <w:sz w:val="24"/>
                <w:szCs w:val="24"/>
              </w:rPr>
            </w:pPr>
            <w:r>
              <w:rPr>
                <w:rFonts w:ascii="Times New Roman" w:hAnsi="Times New Roman"/>
                <w:b w:val="0"/>
                <w:bCs w:val="0"/>
                <w:sz w:val="24"/>
                <w:szCs w:val="24"/>
              </w:rPr>
              <w:t>BP</w:t>
            </w:r>
          </w:p>
          <w:p w14:paraId="338BACE0" w14:textId="49E455DE" w:rsidR="00847FD2" w:rsidRPr="00F91EC5" w:rsidRDefault="00847FD2" w:rsidP="00D75B71">
            <w:pPr>
              <w:pStyle w:val="Ttulo1"/>
              <w:spacing w:before="0" w:after="0" w:afterAutospacing="0" w:line="240" w:lineRule="auto"/>
              <w:rPr>
                <w:rFonts w:ascii="Times New Roman" w:hAnsi="Times New Roman"/>
                <w:b w:val="0"/>
                <w:bCs w:val="0"/>
                <w:sz w:val="24"/>
                <w:szCs w:val="24"/>
              </w:rPr>
            </w:pPr>
          </w:p>
          <w:p w14:paraId="150426E6" w14:textId="77777777" w:rsidR="00847FD2" w:rsidRDefault="00847FD2" w:rsidP="00D75B71">
            <w:pPr>
              <w:spacing w:after="0" w:afterAutospacing="0" w:line="240" w:lineRule="auto"/>
              <w:rPr>
                <w:bCs/>
                <w:color w:val="000000"/>
              </w:rPr>
            </w:pPr>
          </w:p>
        </w:tc>
        <w:tc>
          <w:tcPr>
            <w:tcW w:w="8193" w:type="dxa"/>
          </w:tcPr>
          <w:p w14:paraId="5B54F80E" w14:textId="147CE885" w:rsidR="00847FD2" w:rsidRDefault="00D75B71" w:rsidP="00D75B71">
            <w:pPr>
              <w:spacing w:after="0" w:afterAutospacing="0" w:line="240" w:lineRule="auto"/>
              <w:rPr>
                <w:bCs/>
                <w:color w:val="000000"/>
              </w:rPr>
            </w:pPr>
            <w:r>
              <w:rPr>
                <w:bCs/>
                <w:color w:val="000000"/>
              </w:rPr>
              <w:t>BLOQUEIO PERIDURAL</w:t>
            </w:r>
          </w:p>
        </w:tc>
      </w:tr>
      <w:tr w:rsidR="00847FD2" w14:paraId="6FBAE66E" w14:textId="77777777" w:rsidTr="00D75B71">
        <w:tc>
          <w:tcPr>
            <w:tcW w:w="2263" w:type="dxa"/>
          </w:tcPr>
          <w:p w14:paraId="64BA329F" w14:textId="32AD8946" w:rsidR="00847FD2" w:rsidRDefault="00D75B71" w:rsidP="00D75B71">
            <w:pPr>
              <w:pStyle w:val="Ttulo1"/>
              <w:spacing w:before="0" w:after="0" w:afterAutospacing="0" w:line="240" w:lineRule="auto"/>
              <w:rPr>
                <w:rFonts w:ascii="Times New Roman" w:hAnsi="Times New Roman"/>
                <w:b w:val="0"/>
                <w:bCs w:val="0"/>
                <w:sz w:val="24"/>
                <w:szCs w:val="24"/>
              </w:rPr>
            </w:pPr>
            <w:bookmarkStart w:id="6" w:name="_Toc200583670"/>
            <w:r w:rsidRPr="00F91EC5">
              <w:rPr>
                <w:rFonts w:ascii="Times New Roman" w:hAnsi="Times New Roman"/>
                <w:b w:val="0"/>
                <w:bCs w:val="0"/>
                <w:sz w:val="24"/>
                <w:szCs w:val="24"/>
              </w:rPr>
              <w:t>INB</w:t>
            </w:r>
            <w:bookmarkEnd w:id="6"/>
          </w:p>
          <w:p w14:paraId="22CB9B94" w14:textId="2291CC89" w:rsidR="00847FD2" w:rsidRPr="00847FD2" w:rsidRDefault="00847FD2" w:rsidP="00D75B71">
            <w:pPr>
              <w:pStyle w:val="Ttulo1"/>
              <w:spacing w:before="0" w:after="0" w:afterAutospacing="0" w:line="240" w:lineRule="auto"/>
              <w:rPr>
                <w:rFonts w:ascii="Times New Roman" w:hAnsi="Times New Roman"/>
                <w:b w:val="0"/>
                <w:bCs w:val="0"/>
                <w:sz w:val="24"/>
                <w:szCs w:val="24"/>
              </w:rPr>
            </w:pPr>
          </w:p>
        </w:tc>
        <w:tc>
          <w:tcPr>
            <w:tcW w:w="8193" w:type="dxa"/>
          </w:tcPr>
          <w:p w14:paraId="781C461E" w14:textId="070CC9D2" w:rsidR="00847FD2" w:rsidRDefault="00D75B71" w:rsidP="00D75B71">
            <w:pPr>
              <w:spacing w:after="0" w:afterAutospacing="0" w:line="240" w:lineRule="auto"/>
              <w:rPr>
                <w:bCs/>
                <w:color w:val="000000"/>
              </w:rPr>
            </w:pPr>
            <w:r>
              <w:rPr>
                <w:bCs/>
                <w:color w:val="000000"/>
              </w:rPr>
              <w:t>BLOQUEIO INTERCOSTAL</w:t>
            </w:r>
          </w:p>
        </w:tc>
      </w:tr>
      <w:tr w:rsidR="00847FD2" w14:paraId="0078E180" w14:textId="77777777" w:rsidTr="00D75B71">
        <w:tc>
          <w:tcPr>
            <w:tcW w:w="2263" w:type="dxa"/>
          </w:tcPr>
          <w:p w14:paraId="562A285B" w14:textId="7BE39FE5" w:rsidR="00847FD2" w:rsidRPr="00F91EC5" w:rsidRDefault="00D75B71" w:rsidP="00D75B71">
            <w:pPr>
              <w:pStyle w:val="Ttulo1"/>
              <w:spacing w:before="0" w:after="0" w:afterAutospacing="0"/>
              <w:rPr>
                <w:rFonts w:ascii="Times New Roman" w:hAnsi="Times New Roman"/>
                <w:b w:val="0"/>
                <w:bCs w:val="0"/>
                <w:sz w:val="24"/>
                <w:szCs w:val="24"/>
              </w:rPr>
            </w:pPr>
            <w:bookmarkStart w:id="7" w:name="_Toc200583671"/>
            <w:r>
              <w:rPr>
                <w:rFonts w:ascii="Times New Roman" w:hAnsi="Times New Roman"/>
                <w:b w:val="0"/>
                <w:bCs w:val="0"/>
                <w:sz w:val="24"/>
                <w:szCs w:val="24"/>
              </w:rPr>
              <w:t>ESPB</w:t>
            </w:r>
            <w:bookmarkEnd w:id="7"/>
          </w:p>
        </w:tc>
        <w:tc>
          <w:tcPr>
            <w:tcW w:w="8193" w:type="dxa"/>
          </w:tcPr>
          <w:p w14:paraId="2A5B026D" w14:textId="1708AFC1" w:rsidR="00847FD2" w:rsidRDefault="00D75B71" w:rsidP="00D75B71">
            <w:pPr>
              <w:spacing w:after="0" w:afterAutospacing="0"/>
              <w:rPr>
                <w:bCs/>
                <w:color w:val="000000"/>
              </w:rPr>
            </w:pPr>
            <w:r>
              <w:rPr>
                <w:bCs/>
                <w:color w:val="000000"/>
              </w:rPr>
              <w:t>BLOQUEIO DOS MÚSCULOS ERETORES DA ESPINHA</w:t>
            </w:r>
          </w:p>
        </w:tc>
      </w:tr>
      <w:tr w:rsidR="00847FD2" w14:paraId="2097E6E2" w14:textId="77777777" w:rsidTr="00D75B71">
        <w:tc>
          <w:tcPr>
            <w:tcW w:w="2263" w:type="dxa"/>
          </w:tcPr>
          <w:p w14:paraId="18A020C3" w14:textId="36E09C87" w:rsidR="00847FD2" w:rsidRPr="00F91EC5" w:rsidRDefault="00D75B71" w:rsidP="00D75B71">
            <w:pPr>
              <w:pStyle w:val="Ttulo1"/>
              <w:spacing w:before="0" w:after="0" w:afterAutospacing="0"/>
              <w:rPr>
                <w:rFonts w:ascii="Times New Roman" w:hAnsi="Times New Roman"/>
                <w:b w:val="0"/>
                <w:bCs w:val="0"/>
                <w:sz w:val="24"/>
                <w:szCs w:val="24"/>
              </w:rPr>
            </w:pPr>
            <w:bookmarkStart w:id="8" w:name="_Toc200583672"/>
            <w:r>
              <w:rPr>
                <w:rFonts w:ascii="Times New Roman" w:hAnsi="Times New Roman"/>
                <w:b w:val="0"/>
                <w:bCs w:val="0"/>
                <w:sz w:val="24"/>
                <w:szCs w:val="24"/>
              </w:rPr>
              <w:t>TC</w:t>
            </w:r>
            <w:bookmarkEnd w:id="8"/>
          </w:p>
        </w:tc>
        <w:tc>
          <w:tcPr>
            <w:tcW w:w="8193" w:type="dxa"/>
          </w:tcPr>
          <w:p w14:paraId="5215923C" w14:textId="1CC2AECD" w:rsidR="00847FD2" w:rsidRDefault="00D75B71" w:rsidP="00D75B71">
            <w:pPr>
              <w:spacing w:after="0" w:afterAutospacing="0"/>
              <w:rPr>
                <w:bCs/>
                <w:color w:val="000000"/>
              </w:rPr>
            </w:pPr>
            <w:r>
              <w:rPr>
                <w:bCs/>
                <w:color w:val="000000"/>
              </w:rPr>
              <w:t>TOMOGRAFIA COMPUTADORIZADA</w:t>
            </w:r>
          </w:p>
        </w:tc>
      </w:tr>
      <w:tr w:rsidR="00847FD2" w14:paraId="0DB24240" w14:textId="77777777" w:rsidTr="00D75B71">
        <w:tc>
          <w:tcPr>
            <w:tcW w:w="2263" w:type="dxa"/>
          </w:tcPr>
          <w:p w14:paraId="25A2EA0E" w14:textId="0E37ECCC" w:rsidR="00847FD2" w:rsidRPr="00F91EC5" w:rsidRDefault="00D75B71" w:rsidP="00D75B71">
            <w:pPr>
              <w:pStyle w:val="Ttulo1"/>
              <w:spacing w:before="0" w:after="0" w:afterAutospacing="0"/>
              <w:rPr>
                <w:rFonts w:ascii="Times New Roman" w:hAnsi="Times New Roman"/>
                <w:b w:val="0"/>
                <w:bCs w:val="0"/>
                <w:sz w:val="24"/>
                <w:szCs w:val="24"/>
              </w:rPr>
            </w:pPr>
            <w:bookmarkStart w:id="9" w:name="_Toc200583673"/>
            <w:r>
              <w:rPr>
                <w:rFonts w:ascii="Times New Roman" w:hAnsi="Times New Roman"/>
                <w:b w:val="0"/>
                <w:bCs w:val="0"/>
                <w:sz w:val="24"/>
                <w:szCs w:val="24"/>
              </w:rPr>
              <w:t>ESTS</w:t>
            </w:r>
            <w:bookmarkEnd w:id="9"/>
          </w:p>
        </w:tc>
        <w:tc>
          <w:tcPr>
            <w:tcW w:w="8193" w:type="dxa"/>
          </w:tcPr>
          <w:p w14:paraId="75F9DD78" w14:textId="67C280A6" w:rsidR="00847FD2" w:rsidRDefault="00D75B71" w:rsidP="00D75B71">
            <w:pPr>
              <w:spacing w:after="0" w:afterAutospacing="0"/>
              <w:rPr>
                <w:bCs/>
                <w:color w:val="000000"/>
              </w:rPr>
            </w:pPr>
            <w:r>
              <w:rPr>
                <w:bCs/>
                <w:color w:val="000000"/>
              </w:rPr>
              <w:t>SOCIEDADE EUROPEIA DE CIRURGIA TORÁCICA</w:t>
            </w:r>
          </w:p>
        </w:tc>
      </w:tr>
      <w:tr w:rsidR="00847FD2" w14:paraId="6D9F6A69" w14:textId="77777777" w:rsidTr="00D75B71">
        <w:tc>
          <w:tcPr>
            <w:tcW w:w="2263" w:type="dxa"/>
          </w:tcPr>
          <w:p w14:paraId="22AFB695" w14:textId="272B2EF8" w:rsidR="00847FD2" w:rsidRPr="00F91EC5" w:rsidRDefault="00D75B71" w:rsidP="00D75B71">
            <w:pPr>
              <w:pStyle w:val="Ttulo1"/>
              <w:spacing w:before="0" w:after="0" w:afterAutospacing="0"/>
              <w:rPr>
                <w:rFonts w:ascii="Times New Roman" w:hAnsi="Times New Roman"/>
                <w:b w:val="0"/>
                <w:bCs w:val="0"/>
                <w:sz w:val="24"/>
                <w:szCs w:val="24"/>
              </w:rPr>
            </w:pPr>
            <w:bookmarkStart w:id="10" w:name="_Toc200583674"/>
            <w:r>
              <w:rPr>
                <w:rFonts w:ascii="Times New Roman" w:hAnsi="Times New Roman"/>
                <w:b w:val="0"/>
                <w:bCs w:val="0"/>
                <w:sz w:val="24"/>
                <w:szCs w:val="24"/>
              </w:rPr>
              <w:t>EPV</w:t>
            </w:r>
            <w:bookmarkEnd w:id="10"/>
          </w:p>
        </w:tc>
        <w:tc>
          <w:tcPr>
            <w:tcW w:w="8193" w:type="dxa"/>
          </w:tcPr>
          <w:p w14:paraId="49FC42E7" w14:textId="5AFBAAE5" w:rsidR="00847FD2" w:rsidRDefault="00D75B71" w:rsidP="00D75B71">
            <w:pPr>
              <w:spacing w:after="0" w:afterAutospacing="0"/>
              <w:rPr>
                <w:bCs/>
                <w:color w:val="000000"/>
              </w:rPr>
            </w:pPr>
            <w:r>
              <w:rPr>
                <w:bCs/>
                <w:color w:val="000000"/>
              </w:rPr>
              <w:t>ESPAÇO PARAVERTEBRAL</w:t>
            </w:r>
          </w:p>
        </w:tc>
      </w:tr>
      <w:tr w:rsidR="00847FD2" w14:paraId="4E3920C6" w14:textId="77777777" w:rsidTr="00D75B71">
        <w:tc>
          <w:tcPr>
            <w:tcW w:w="2263" w:type="dxa"/>
          </w:tcPr>
          <w:p w14:paraId="22D95085" w14:textId="0E4296DB" w:rsidR="00847FD2" w:rsidRPr="00F91EC5" w:rsidRDefault="00D75B71" w:rsidP="00D75B71">
            <w:pPr>
              <w:pStyle w:val="Ttulo1"/>
              <w:spacing w:before="0" w:after="0" w:afterAutospacing="0"/>
              <w:rPr>
                <w:rFonts w:ascii="Times New Roman" w:hAnsi="Times New Roman"/>
                <w:b w:val="0"/>
                <w:bCs w:val="0"/>
                <w:sz w:val="24"/>
                <w:szCs w:val="24"/>
              </w:rPr>
            </w:pPr>
            <w:bookmarkStart w:id="11" w:name="_Toc200583675"/>
            <w:r>
              <w:rPr>
                <w:rFonts w:ascii="Times New Roman" w:hAnsi="Times New Roman"/>
                <w:b w:val="0"/>
                <w:bCs w:val="0"/>
                <w:sz w:val="24"/>
                <w:szCs w:val="24"/>
              </w:rPr>
              <w:t>AL</w:t>
            </w:r>
            <w:bookmarkEnd w:id="11"/>
          </w:p>
        </w:tc>
        <w:tc>
          <w:tcPr>
            <w:tcW w:w="8193" w:type="dxa"/>
          </w:tcPr>
          <w:p w14:paraId="05F2C9EC" w14:textId="03AB674E" w:rsidR="00847FD2" w:rsidRDefault="00D75B71" w:rsidP="00D75B71">
            <w:pPr>
              <w:spacing w:after="0" w:afterAutospacing="0"/>
              <w:rPr>
                <w:bCs/>
                <w:color w:val="000000"/>
              </w:rPr>
            </w:pPr>
            <w:r>
              <w:rPr>
                <w:bCs/>
                <w:color w:val="000000"/>
              </w:rPr>
              <w:t>ANESTÉSICO LOCAL</w:t>
            </w:r>
          </w:p>
        </w:tc>
      </w:tr>
      <w:tr w:rsidR="00847FD2" w14:paraId="6AAB226A" w14:textId="77777777" w:rsidTr="00D75B71">
        <w:tc>
          <w:tcPr>
            <w:tcW w:w="2263" w:type="dxa"/>
          </w:tcPr>
          <w:p w14:paraId="5ACAE906" w14:textId="3079AE71" w:rsidR="00847FD2" w:rsidRPr="00F91EC5" w:rsidRDefault="00D75B71" w:rsidP="00D75B71">
            <w:pPr>
              <w:pStyle w:val="Ttulo1"/>
              <w:spacing w:before="0" w:after="0" w:afterAutospacing="0"/>
              <w:rPr>
                <w:rFonts w:ascii="Times New Roman" w:hAnsi="Times New Roman"/>
                <w:b w:val="0"/>
                <w:bCs w:val="0"/>
                <w:sz w:val="24"/>
                <w:szCs w:val="24"/>
              </w:rPr>
            </w:pPr>
            <w:bookmarkStart w:id="12" w:name="_Toc200583676"/>
            <w:r>
              <w:rPr>
                <w:rFonts w:ascii="Times New Roman" w:hAnsi="Times New Roman"/>
                <w:b w:val="0"/>
                <w:bCs w:val="0"/>
                <w:sz w:val="24"/>
                <w:szCs w:val="24"/>
              </w:rPr>
              <w:t>CM</w:t>
            </w:r>
            <w:bookmarkEnd w:id="12"/>
          </w:p>
        </w:tc>
        <w:tc>
          <w:tcPr>
            <w:tcW w:w="8193" w:type="dxa"/>
          </w:tcPr>
          <w:p w14:paraId="355A779A" w14:textId="135D944B" w:rsidR="00847FD2" w:rsidRDefault="00D75B71" w:rsidP="00D75B71">
            <w:pPr>
              <w:spacing w:after="0" w:afterAutospacing="0"/>
              <w:rPr>
                <w:bCs/>
                <w:color w:val="000000"/>
              </w:rPr>
            </w:pPr>
            <w:r>
              <w:rPr>
                <w:bCs/>
                <w:color w:val="000000"/>
              </w:rPr>
              <w:t>CENTÍMETRO</w:t>
            </w:r>
          </w:p>
        </w:tc>
      </w:tr>
      <w:tr w:rsidR="00847FD2" w14:paraId="14B66E4B" w14:textId="77777777" w:rsidTr="00D75B71">
        <w:tc>
          <w:tcPr>
            <w:tcW w:w="2263" w:type="dxa"/>
          </w:tcPr>
          <w:p w14:paraId="425423AF" w14:textId="3934B7FD" w:rsidR="00847FD2" w:rsidRPr="00F91EC5" w:rsidRDefault="00D75B71" w:rsidP="00D75B71">
            <w:pPr>
              <w:pStyle w:val="Ttulo1"/>
              <w:spacing w:before="0" w:after="0" w:afterAutospacing="0"/>
              <w:rPr>
                <w:rFonts w:ascii="Times New Roman" w:hAnsi="Times New Roman"/>
                <w:b w:val="0"/>
                <w:bCs w:val="0"/>
                <w:sz w:val="24"/>
                <w:szCs w:val="24"/>
              </w:rPr>
            </w:pPr>
            <w:bookmarkStart w:id="13" w:name="_Toc200583677"/>
            <w:r>
              <w:rPr>
                <w:rFonts w:ascii="Times New Roman" w:hAnsi="Times New Roman"/>
                <w:b w:val="0"/>
                <w:bCs w:val="0"/>
                <w:sz w:val="24"/>
                <w:szCs w:val="24"/>
              </w:rPr>
              <w:t>MHZ</w:t>
            </w:r>
            <w:bookmarkEnd w:id="13"/>
          </w:p>
        </w:tc>
        <w:tc>
          <w:tcPr>
            <w:tcW w:w="8193" w:type="dxa"/>
          </w:tcPr>
          <w:p w14:paraId="30E9CEFC" w14:textId="63E5BF1A" w:rsidR="00847FD2" w:rsidRDefault="00D75B71" w:rsidP="00D75B71">
            <w:pPr>
              <w:spacing w:after="0" w:afterAutospacing="0"/>
              <w:rPr>
                <w:bCs/>
                <w:color w:val="000000"/>
              </w:rPr>
            </w:pPr>
            <w:r>
              <w:rPr>
                <w:bCs/>
                <w:color w:val="000000"/>
              </w:rPr>
              <w:t>MEGAHERTZ</w:t>
            </w:r>
          </w:p>
        </w:tc>
      </w:tr>
      <w:tr w:rsidR="00847FD2" w14:paraId="263686BF" w14:textId="77777777" w:rsidTr="00D75B71">
        <w:tc>
          <w:tcPr>
            <w:tcW w:w="2263" w:type="dxa"/>
          </w:tcPr>
          <w:p w14:paraId="35B1F76F" w14:textId="7D2362B6" w:rsidR="00847FD2" w:rsidRPr="00F91EC5" w:rsidRDefault="00D75B71" w:rsidP="00D75B71">
            <w:pPr>
              <w:pStyle w:val="Ttulo1"/>
              <w:spacing w:before="0" w:after="0" w:afterAutospacing="0"/>
              <w:rPr>
                <w:rFonts w:ascii="Times New Roman" w:hAnsi="Times New Roman"/>
                <w:b w:val="0"/>
                <w:bCs w:val="0"/>
                <w:sz w:val="24"/>
                <w:szCs w:val="24"/>
              </w:rPr>
            </w:pPr>
            <w:bookmarkStart w:id="14" w:name="_Toc200583678"/>
            <w:r>
              <w:rPr>
                <w:rFonts w:ascii="Times New Roman" w:hAnsi="Times New Roman"/>
                <w:b w:val="0"/>
                <w:bCs w:val="0"/>
                <w:sz w:val="24"/>
                <w:szCs w:val="24"/>
              </w:rPr>
              <w:t>DPO</w:t>
            </w:r>
            <w:bookmarkEnd w:id="14"/>
          </w:p>
        </w:tc>
        <w:tc>
          <w:tcPr>
            <w:tcW w:w="8193" w:type="dxa"/>
          </w:tcPr>
          <w:p w14:paraId="076E1C0B" w14:textId="14D88567" w:rsidR="00847FD2" w:rsidRDefault="00D75B71" w:rsidP="00D75B71">
            <w:pPr>
              <w:spacing w:after="0" w:afterAutospacing="0"/>
              <w:rPr>
                <w:bCs/>
                <w:color w:val="000000"/>
              </w:rPr>
            </w:pPr>
            <w:r>
              <w:rPr>
                <w:bCs/>
                <w:color w:val="000000"/>
              </w:rPr>
              <w:t>DIA DE PÓS-OPERATÓRIO</w:t>
            </w:r>
          </w:p>
        </w:tc>
      </w:tr>
      <w:tr w:rsidR="00847FD2" w14:paraId="1450B26A" w14:textId="77777777" w:rsidTr="00D75B71">
        <w:tc>
          <w:tcPr>
            <w:tcW w:w="2263" w:type="dxa"/>
          </w:tcPr>
          <w:p w14:paraId="6690234C" w14:textId="77FC9E21" w:rsidR="000753AD" w:rsidRDefault="00D75B71" w:rsidP="00D75B71">
            <w:pPr>
              <w:pStyle w:val="Ttulo1"/>
              <w:spacing w:before="0" w:after="0" w:afterAutospacing="0" w:line="240" w:lineRule="auto"/>
              <w:rPr>
                <w:rFonts w:ascii="Times New Roman" w:hAnsi="Times New Roman"/>
                <w:b w:val="0"/>
                <w:bCs w:val="0"/>
                <w:sz w:val="24"/>
                <w:szCs w:val="24"/>
              </w:rPr>
            </w:pPr>
            <w:bookmarkStart w:id="15" w:name="_Toc200583679"/>
            <w:r>
              <w:rPr>
                <w:rFonts w:ascii="Times New Roman" w:hAnsi="Times New Roman"/>
                <w:b w:val="0"/>
                <w:bCs w:val="0"/>
                <w:sz w:val="24"/>
                <w:szCs w:val="24"/>
              </w:rPr>
              <w:t>TNF-</w:t>
            </w:r>
            <w:bookmarkEnd w:id="15"/>
            <w:r w:rsidR="006710C7">
              <w:rPr>
                <w:rFonts w:ascii="Times New Roman" w:hAnsi="Times New Roman"/>
                <w:b w:val="0"/>
                <w:bCs w:val="0"/>
                <w:sz w:val="24"/>
                <w:szCs w:val="24"/>
              </w:rPr>
              <w:t>α</w:t>
            </w:r>
          </w:p>
          <w:p w14:paraId="14DC226F" w14:textId="77777777" w:rsidR="00847FD2" w:rsidRPr="00F91EC5" w:rsidRDefault="00847FD2" w:rsidP="00D75B71">
            <w:pPr>
              <w:pStyle w:val="Ttulo1"/>
              <w:spacing w:before="0" w:after="0" w:afterAutospacing="0" w:line="240" w:lineRule="auto"/>
              <w:rPr>
                <w:rFonts w:ascii="Times New Roman" w:hAnsi="Times New Roman"/>
                <w:b w:val="0"/>
                <w:bCs w:val="0"/>
                <w:sz w:val="24"/>
                <w:szCs w:val="24"/>
              </w:rPr>
            </w:pPr>
          </w:p>
        </w:tc>
        <w:tc>
          <w:tcPr>
            <w:tcW w:w="8193" w:type="dxa"/>
          </w:tcPr>
          <w:p w14:paraId="5C21B605" w14:textId="33E79183" w:rsidR="00847FD2" w:rsidRDefault="00D75B71" w:rsidP="00D75B71">
            <w:pPr>
              <w:pStyle w:val="Ttulo1"/>
              <w:spacing w:before="0" w:after="0" w:afterAutospacing="0" w:line="240" w:lineRule="auto"/>
              <w:rPr>
                <w:bCs w:val="0"/>
                <w:color w:val="000000"/>
              </w:rPr>
            </w:pPr>
            <w:bookmarkStart w:id="16" w:name="_Toc200583680"/>
            <w:r>
              <w:rPr>
                <w:rFonts w:ascii="Times New Roman" w:hAnsi="Times New Roman"/>
                <w:b w:val="0"/>
                <w:bCs w:val="0"/>
                <w:sz w:val="24"/>
                <w:szCs w:val="24"/>
              </w:rPr>
              <w:t xml:space="preserve">FATOR DE NECROSE TUMORAL </w:t>
            </w:r>
            <w:bookmarkEnd w:id="16"/>
            <w:r w:rsidR="006710C7">
              <w:rPr>
                <w:rFonts w:ascii="Times New Roman" w:hAnsi="Times New Roman"/>
                <w:b w:val="0"/>
                <w:bCs w:val="0"/>
                <w:sz w:val="24"/>
                <w:szCs w:val="24"/>
              </w:rPr>
              <w:t>α</w:t>
            </w:r>
          </w:p>
        </w:tc>
      </w:tr>
      <w:tr w:rsidR="000753AD" w14:paraId="2F4296C3" w14:textId="77777777" w:rsidTr="00D75B71">
        <w:tc>
          <w:tcPr>
            <w:tcW w:w="2263" w:type="dxa"/>
          </w:tcPr>
          <w:p w14:paraId="62F007A6" w14:textId="068965E3" w:rsidR="000753AD" w:rsidRDefault="00D75B71" w:rsidP="00D75B71">
            <w:pPr>
              <w:pStyle w:val="Ttulo1"/>
              <w:spacing w:before="0" w:after="0" w:afterAutospacing="0"/>
              <w:rPr>
                <w:rFonts w:ascii="Times New Roman" w:hAnsi="Times New Roman"/>
                <w:b w:val="0"/>
                <w:bCs w:val="0"/>
                <w:sz w:val="24"/>
                <w:szCs w:val="24"/>
              </w:rPr>
            </w:pPr>
            <w:bookmarkStart w:id="17" w:name="_Toc200583681"/>
            <w:r>
              <w:rPr>
                <w:rFonts w:ascii="Times New Roman" w:hAnsi="Times New Roman"/>
                <w:b w:val="0"/>
                <w:bCs w:val="0"/>
                <w:sz w:val="24"/>
                <w:szCs w:val="24"/>
              </w:rPr>
              <w:t>CPSP</w:t>
            </w:r>
            <w:bookmarkEnd w:id="17"/>
          </w:p>
        </w:tc>
        <w:tc>
          <w:tcPr>
            <w:tcW w:w="8193" w:type="dxa"/>
          </w:tcPr>
          <w:p w14:paraId="2D624D77" w14:textId="3E6EFB4B" w:rsidR="000753AD" w:rsidRDefault="00D75B71" w:rsidP="00D75B71">
            <w:pPr>
              <w:pStyle w:val="Ttulo1"/>
              <w:spacing w:before="0" w:after="0" w:afterAutospacing="0"/>
              <w:rPr>
                <w:rFonts w:ascii="Times New Roman" w:hAnsi="Times New Roman"/>
                <w:b w:val="0"/>
                <w:bCs w:val="0"/>
                <w:sz w:val="24"/>
                <w:szCs w:val="24"/>
              </w:rPr>
            </w:pPr>
            <w:bookmarkStart w:id="18" w:name="_Toc200583682"/>
            <w:r>
              <w:rPr>
                <w:rFonts w:ascii="Times New Roman" w:hAnsi="Times New Roman"/>
                <w:b w:val="0"/>
                <w:bCs w:val="0"/>
                <w:sz w:val="24"/>
                <w:szCs w:val="24"/>
              </w:rPr>
              <w:t>DOR CRÔNICA PÓS-CIRÚRGICA</w:t>
            </w:r>
            <w:bookmarkEnd w:id="18"/>
          </w:p>
        </w:tc>
      </w:tr>
      <w:tr w:rsidR="000753AD" w14:paraId="265DC294" w14:textId="77777777" w:rsidTr="00D75B71">
        <w:tc>
          <w:tcPr>
            <w:tcW w:w="2263" w:type="dxa"/>
          </w:tcPr>
          <w:p w14:paraId="7A1660A9" w14:textId="40A98049" w:rsidR="000753AD" w:rsidRDefault="00D75B71" w:rsidP="00D75B71">
            <w:pPr>
              <w:pStyle w:val="Ttulo1"/>
              <w:spacing w:before="0" w:after="0" w:afterAutospacing="0"/>
              <w:rPr>
                <w:rFonts w:ascii="Times New Roman" w:hAnsi="Times New Roman"/>
                <w:b w:val="0"/>
                <w:bCs w:val="0"/>
                <w:sz w:val="24"/>
                <w:szCs w:val="24"/>
              </w:rPr>
            </w:pPr>
            <w:bookmarkStart w:id="19" w:name="_Toc200583683"/>
            <w:r>
              <w:rPr>
                <w:rFonts w:ascii="Times New Roman" w:hAnsi="Times New Roman"/>
                <w:b w:val="0"/>
                <w:bCs w:val="0"/>
                <w:sz w:val="24"/>
                <w:szCs w:val="24"/>
              </w:rPr>
              <w:t>IMC</w:t>
            </w:r>
            <w:bookmarkEnd w:id="19"/>
          </w:p>
        </w:tc>
        <w:tc>
          <w:tcPr>
            <w:tcW w:w="8193" w:type="dxa"/>
          </w:tcPr>
          <w:p w14:paraId="47872330" w14:textId="60A45BDF" w:rsidR="000753AD" w:rsidRDefault="00D75B71" w:rsidP="00D75B71">
            <w:pPr>
              <w:pStyle w:val="Ttulo1"/>
              <w:spacing w:before="0" w:after="0" w:afterAutospacing="0"/>
              <w:rPr>
                <w:rFonts w:ascii="Times New Roman" w:hAnsi="Times New Roman"/>
                <w:b w:val="0"/>
                <w:bCs w:val="0"/>
                <w:sz w:val="24"/>
                <w:szCs w:val="24"/>
              </w:rPr>
            </w:pPr>
            <w:bookmarkStart w:id="20" w:name="_Toc200583684"/>
            <w:r>
              <w:rPr>
                <w:rFonts w:ascii="Times New Roman" w:hAnsi="Times New Roman"/>
                <w:b w:val="0"/>
                <w:bCs w:val="0"/>
                <w:sz w:val="24"/>
                <w:szCs w:val="24"/>
              </w:rPr>
              <w:t>ÍNDICE DE MASSA CORPORAL</w:t>
            </w:r>
            <w:bookmarkEnd w:id="20"/>
          </w:p>
        </w:tc>
      </w:tr>
      <w:tr w:rsidR="000753AD" w14:paraId="26BB82E5" w14:textId="77777777" w:rsidTr="00D75B71">
        <w:tc>
          <w:tcPr>
            <w:tcW w:w="2263" w:type="dxa"/>
          </w:tcPr>
          <w:p w14:paraId="37405F18" w14:textId="797EFF23" w:rsidR="000753AD" w:rsidRDefault="00D75B71" w:rsidP="00D75B71">
            <w:pPr>
              <w:pStyle w:val="Ttulo1"/>
              <w:spacing w:before="0" w:after="0" w:afterAutospacing="0"/>
              <w:rPr>
                <w:rFonts w:ascii="Times New Roman" w:hAnsi="Times New Roman"/>
                <w:b w:val="0"/>
                <w:bCs w:val="0"/>
                <w:sz w:val="24"/>
                <w:szCs w:val="24"/>
              </w:rPr>
            </w:pPr>
            <w:bookmarkStart w:id="21" w:name="_Toc200583685"/>
            <w:r>
              <w:rPr>
                <w:rFonts w:ascii="Times New Roman" w:hAnsi="Times New Roman"/>
                <w:b w:val="0"/>
                <w:bCs w:val="0"/>
                <w:sz w:val="24"/>
                <w:szCs w:val="24"/>
              </w:rPr>
              <w:t>ASRA</w:t>
            </w:r>
            <w:bookmarkEnd w:id="21"/>
          </w:p>
        </w:tc>
        <w:tc>
          <w:tcPr>
            <w:tcW w:w="8193" w:type="dxa"/>
          </w:tcPr>
          <w:p w14:paraId="3B8CE1B4" w14:textId="162501D2" w:rsidR="000753AD" w:rsidRDefault="00D75B71" w:rsidP="00D75B71">
            <w:pPr>
              <w:pStyle w:val="Ttulo1"/>
              <w:spacing w:before="0" w:after="0" w:afterAutospacing="0"/>
              <w:rPr>
                <w:rFonts w:ascii="Times New Roman" w:hAnsi="Times New Roman"/>
                <w:b w:val="0"/>
                <w:bCs w:val="0"/>
                <w:sz w:val="24"/>
                <w:szCs w:val="24"/>
              </w:rPr>
            </w:pPr>
            <w:bookmarkStart w:id="22" w:name="_Toc200583686"/>
            <w:r>
              <w:rPr>
                <w:rFonts w:ascii="Times New Roman" w:hAnsi="Times New Roman"/>
                <w:b w:val="0"/>
                <w:bCs w:val="0"/>
                <w:sz w:val="24"/>
                <w:szCs w:val="24"/>
              </w:rPr>
              <w:t>SOCIEDADE AMERICANA DE BLOQUEIOS REGIONAIS</w:t>
            </w:r>
            <w:bookmarkEnd w:id="22"/>
          </w:p>
        </w:tc>
      </w:tr>
      <w:tr w:rsidR="000753AD" w14:paraId="4DDDFFCD" w14:textId="77777777" w:rsidTr="00D75B71">
        <w:tc>
          <w:tcPr>
            <w:tcW w:w="2263" w:type="dxa"/>
          </w:tcPr>
          <w:p w14:paraId="05344C73" w14:textId="002B4D4C" w:rsidR="000753AD" w:rsidRDefault="00D75B71" w:rsidP="00D75B71">
            <w:pPr>
              <w:pStyle w:val="Ttulo1"/>
              <w:spacing w:before="0" w:after="0" w:afterAutospacing="0"/>
              <w:rPr>
                <w:rFonts w:ascii="Times New Roman" w:hAnsi="Times New Roman"/>
                <w:b w:val="0"/>
                <w:bCs w:val="0"/>
                <w:sz w:val="24"/>
                <w:szCs w:val="24"/>
              </w:rPr>
            </w:pPr>
            <w:bookmarkStart w:id="23" w:name="_Toc200583687"/>
            <w:r>
              <w:rPr>
                <w:rFonts w:ascii="Times New Roman" w:hAnsi="Times New Roman"/>
                <w:b w:val="0"/>
                <w:bCs w:val="0"/>
                <w:sz w:val="24"/>
                <w:szCs w:val="24"/>
              </w:rPr>
              <w:t>SH</w:t>
            </w:r>
            <w:bookmarkEnd w:id="23"/>
          </w:p>
        </w:tc>
        <w:tc>
          <w:tcPr>
            <w:tcW w:w="8193" w:type="dxa"/>
          </w:tcPr>
          <w:p w14:paraId="426593A5" w14:textId="08CEC522" w:rsidR="000753AD" w:rsidRDefault="00D75B71" w:rsidP="00D75B71">
            <w:pPr>
              <w:pStyle w:val="Ttulo1"/>
              <w:spacing w:before="0" w:after="0" w:afterAutospacing="0"/>
              <w:rPr>
                <w:rFonts w:ascii="Times New Roman" w:hAnsi="Times New Roman"/>
                <w:b w:val="0"/>
                <w:bCs w:val="0"/>
                <w:sz w:val="24"/>
                <w:szCs w:val="24"/>
              </w:rPr>
            </w:pPr>
            <w:bookmarkStart w:id="24" w:name="_Toc200583688"/>
            <w:r>
              <w:rPr>
                <w:rFonts w:ascii="Times New Roman" w:hAnsi="Times New Roman"/>
                <w:b w:val="0"/>
                <w:bCs w:val="0"/>
                <w:sz w:val="24"/>
                <w:szCs w:val="24"/>
              </w:rPr>
              <w:t>SÍNDROME DE HORNER</w:t>
            </w:r>
            <w:bookmarkEnd w:id="24"/>
          </w:p>
        </w:tc>
      </w:tr>
      <w:tr w:rsidR="000753AD" w14:paraId="0B746649" w14:textId="77777777" w:rsidTr="00D75B71">
        <w:tc>
          <w:tcPr>
            <w:tcW w:w="2263" w:type="dxa"/>
          </w:tcPr>
          <w:p w14:paraId="3AC2351D" w14:textId="233B4F6C" w:rsidR="000753AD" w:rsidRDefault="00D75B71" w:rsidP="00D75B71">
            <w:pPr>
              <w:pStyle w:val="Ttulo1"/>
              <w:spacing w:before="0" w:after="0" w:afterAutospacing="0"/>
              <w:rPr>
                <w:rFonts w:ascii="Times New Roman" w:hAnsi="Times New Roman"/>
                <w:b w:val="0"/>
                <w:bCs w:val="0"/>
                <w:sz w:val="24"/>
                <w:szCs w:val="24"/>
              </w:rPr>
            </w:pPr>
            <w:bookmarkStart w:id="25" w:name="_Toc200583689"/>
            <w:r>
              <w:rPr>
                <w:rFonts w:ascii="Times New Roman" w:hAnsi="Times New Roman"/>
                <w:b w:val="0"/>
                <w:bCs w:val="0"/>
                <w:sz w:val="24"/>
                <w:szCs w:val="24"/>
              </w:rPr>
              <w:t>BUPI</w:t>
            </w:r>
            <w:bookmarkEnd w:id="25"/>
          </w:p>
        </w:tc>
        <w:tc>
          <w:tcPr>
            <w:tcW w:w="8193" w:type="dxa"/>
          </w:tcPr>
          <w:p w14:paraId="477C6D28" w14:textId="21FF39D3" w:rsidR="000753AD" w:rsidRDefault="00D75B71" w:rsidP="00D75B71">
            <w:pPr>
              <w:pStyle w:val="Ttulo1"/>
              <w:spacing w:before="0" w:after="0" w:afterAutospacing="0"/>
              <w:rPr>
                <w:rFonts w:ascii="Times New Roman" w:hAnsi="Times New Roman"/>
                <w:b w:val="0"/>
                <w:bCs w:val="0"/>
                <w:sz w:val="24"/>
                <w:szCs w:val="24"/>
              </w:rPr>
            </w:pPr>
            <w:bookmarkStart w:id="26" w:name="_Toc200583690"/>
            <w:r>
              <w:rPr>
                <w:rFonts w:ascii="Times New Roman" w:hAnsi="Times New Roman"/>
                <w:b w:val="0"/>
                <w:bCs w:val="0"/>
                <w:sz w:val="24"/>
                <w:szCs w:val="24"/>
              </w:rPr>
              <w:t>BUPIVACAÍNA</w:t>
            </w:r>
            <w:bookmarkEnd w:id="26"/>
          </w:p>
        </w:tc>
      </w:tr>
      <w:tr w:rsidR="000753AD" w14:paraId="53FE8494" w14:textId="77777777" w:rsidTr="00D75B71">
        <w:tc>
          <w:tcPr>
            <w:tcW w:w="2263" w:type="dxa"/>
          </w:tcPr>
          <w:p w14:paraId="3630B940" w14:textId="38AFD689" w:rsidR="000753AD" w:rsidRDefault="00D75B71" w:rsidP="00D75B71">
            <w:pPr>
              <w:pStyle w:val="Ttulo1"/>
              <w:spacing w:before="0" w:after="0" w:afterAutospacing="0"/>
              <w:rPr>
                <w:rFonts w:ascii="Times New Roman" w:hAnsi="Times New Roman"/>
                <w:b w:val="0"/>
                <w:bCs w:val="0"/>
                <w:sz w:val="24"/>
                <w:szCs w:val="24"/>
              </w:rPr>
            </w:pPr>
            <w:bookmarkStart w:id="27" w:name="_Toc200583691"/>
            <w:r>
              <w:rPr>
                <w:rFonts w:ascii="Times New Roman" w:hAnsi="Times New Roman"/>
                <w:b w:val="0"/>
                <w:bCs w:val="0"/>
                <w:sz w:val="24"/>
                <w:szCs w:val="24"/>
              </w:rPr>
              <w:t>SNC</w:t>
            </w:r>
            <w:bookmarkEnd w:id="27"/>
          </w:p>
        </w:tc>
        <w:tc>
          <w:tcPr>
            <w:tcW w:w="8193" w:type="dxa"/>
          </w:tcPr>
          <w:p w14:paraId="063FADE3" w14:textId="64141F3E" w:rsidR="000753AD" w:rsidRDefault="00D75B71" w:rsidP="00D75B71">
            <w:pPr>
              <w:pStyle w:val="Ttulo1"/>
              <w:spacing w:before="0" w:after="0" w:afterAutospacing="0"/>
              <w:rPr>
                <w:rFonts w:ascii="Times New Roman" w:hAnsi="Times New Roman"/>
                <w:b w:val="0"/>
                <w:bCs w:val="0"/>
                <w:sz w:val="24"/>
                <w:szCs w:val="24"/>
              </w:rPr>
            </w:pPr>
            <w:bookmarkStart w:id="28" w:name="_Toc200583692"/>
            <w:r>
              <w:rPr>
                <w:rFonts w:ascii="Times New Roman" w:hAnsi="Times New Roman"/>
                <w:b w:val="0"/>
                <w:bCs w:val="0"/>
                <w:sz w:val="24"/>
                <w:szCs w:val="24"/>
              </w:rPr>
              <w:t>SISTEMA NERVOSO CENTRAL</w:t>
            </w:r>
            <w:bookmarkEnd w:id="28"/>
          </w:p>
        </w:tc>
      </w:tr>
      <w:tr w:rsidR="000753AD" w14:paraId="7DD5A6D9" w14:textId="77777777" w:rsidTr="00D75B71">
        <w:tc>
          <w:tcPr>
            <w:tcW w:w="2263" w:type="dxa"/>
          </w:tcPr>
          <w:p w14:paraId="6630F48F" w14:textId="141B2520" w:rsidR="000753AD" w:rsidRDefault="00D75B71" w:rsidP="00D75B71">
            <w:pPr>
              <w:pStyle w:val="Ttulo1"/>
              <w:spacing w:before="0" w:after="0" w:afterAutospacing="0"/>
              <w:rPr>
                <w:rFonts w:ascii="Times New Roman" w:hAnsi="Times New Roman"/>
                <w:b w:val="0"/>
                <w:bCs w:val="0"/>
                <w:sz w:val="24"/>
                <w:szCs w:val="24"/>
              </w:rPr>
            </w:pPr>
            <w:bookmarkStart w:id="29" w:name="_Toc200583693"/>
            <w:r>
              <w:rPr>
                <w:rFonts w:ascii="Times New Roman" w:hAnsi="Times New Roman"/>
                <w:b w:val="0"/>
                <w:bCs w:val="0"/>
                <w:sz w:val="24"/>
                <w:szCs w:val="24"/>
              </w:rPr>
              <w:t>MG/KG</w:t>
            </w:r>
            <w:bookmarkEnd w:id="29"/>
          </w:p>
        </w:tc>
        <w:tc>
          <w:tcPr>
            <w:tcW w:w="8193" w:type="dxa"/>
          </w:tcPr>
          <w:p w14:paraId="7F230722" w14:textId="19BFF7D0" w:rsidR="000753AD" w:rsidRDefault="00D75B71" w:rsidP="00D75B71">
            <w:pPr>
              <w:pStyle w:val="Ttulo1"/>
              <w:spacing w:before="0" w:after="0" w:afterAutospacing="0"/>
              <w:rPr>
                <w:rFonts w:ascii="Times New Roman" w:hAnsi="Times New Roman"/>
                <w:b w:val="0"/>
                <w:bCs w:val="0"/>
                <w:sz w:val="24"/>
                <w:szCs w:val="24"/>
              </w:rPr>
            </w:pPr>
            <w:bookmarkStart w:id="30" w:name="_Toc200583694"/>
            <w:r>
              <w:rPr>
                <w:rFonts w:ascii="Times New Roman" w:hAnsi="Times New Roman"/>
                <w:b w:val="0"/>
                <w:bCs w:val="0"/>
                <w:sz w:val="24"/>
                <w:szCs w:val="24"/>
              </w:rPr>
              <w:t>MILIGRAMA POR KILOGRAMA</w:t>
            </w:r>
            <w:bookmarkEnd w:id="30"/>
          </w:p>
        </w:tc>
      </w:tr>
      <w:tr w:rsidR="000753AD" w14:paraId="2891700F" w14:textId="77777777" w:rsidTr="00D75B71">
        <w:tc>
          <w:tcPr>
            <w:tcW w:w="2263" w:type="dxa"/>
          </w:tcPr>
          <w:p w14:paraId="086ECAA5" w14:textId="3AAFFAD4" w:rsidR="000753AD" w:rsidRDefault="00D75B71" w:rsidP="00D75B71">
            <w:pPr>
              <w:pStyle w:val="Ttulo1"/>
              <w:spacing w:before="0" w:after="0" w:afterAutospacing="0"/>
              <w:rPr>
                <w:rFonts w:ascii="Times New Roman" w:hAnsi="Times New Roman"/>
                <w:b w:val="0"/>
                <w:bCs w:val="0"/>
                <w:sz w:val="24"/>
                <w:szCs w:val="24"/>
              </w:rPr>
            </w:pPr>
            <w:bookmarkStart w:id="31" w:name="_Toc200583695"/>
            <w:r>
              <w:rPr>
                <w:rFonts w:ascii="Times New Roman" w:hAnsi="Times New Roman"/>
                <w:b w:val="0"/>
                <w:bCs w:val="0"/>
                <w:sz w:val="24"/>
                <w:szCs w:val="24"/>
              </w:rPr>
              <w:t>EVA</w:t>
            </w:r>
            <w:bookmarkEnd w:id="31"/>
          </w:p>
        </w:tc>
        <w:tc>
          <w:tcPr>
            <w:tcW w:w="8193" w:type="dxa"/>
          </w:tcPr>
          <w:p w14:paraId="1D60E081" w14:textId="27E42949" w:rsidR="000753AD" w:rsidRDefault="00D75B71" w:rsidP="00D75B71">
            <w:pPr>
              <w:pStyle w:val="Ttulo1"/>
              <w:spacing w:before="0" w:after="0" w:afterAutospacing="0"/>
              <w:rPr>
                <w:rFonts w:ascii="Times New Roman" w:hAnsi="Times New Roman"/>
                <w:b w:val="0"/>
                <w:bCs w:val="0"/>
                <w:sz w:val="24"/>
                <w:szCs w:val="24"/>
              </w:rPr>
            </w:pPr>
            <w:bookmarkStart w:id="32" w:name="_Toc200583696"/>
            <w:r>
              <w:rPr>
                <w:rFonts w:ascii="Times New Roman" w:hAnsi="Times New Roman"/>
                <w:b w:val="0"/>
                <w:bCs w:val="0"/>
                <w:sz w:val="24"/>
                <w:szCs w:val="24"/>
              </w:rPr>
              <w:t>ESCALA VISUAL ANALÓGICA DE DOR</w:t>
            </w:r>
            <w:bookmarkEnd w:id="32"/>
          </w:p>
        </w:tc>
      </w:tr>
      <w:tr w:rsidR="000753AD" w14:paraId="21F18230" w14:textId="77777777" w:rsidTr="00D75B71">
        <w:tc>
          <w:tcPr>
            <w:tcW w:w="2263" w:type="dxa"/>
          </w:tcPr>
          <w:p w14:paraId="6E84B5F4" w14:textId="562FAD93" w:rsidR="000753AD" w:rsidRDefault="00D75B71" w:rsidP="00D75B71">
            <w:pPr>
              <w:pStyle w:val="Ttulo1"/>
              <w:spacing w:before="0" w:after="0" w:afterAutospacing="0"/>
              <w:rPr>
                <w:rFonts w:ascii="Times New Roman" w:hAnsi="Times New Roman"/>
                <w:b w:val="0"/>
                <w:bCs w:val="0"/>
                <w:sz w:val="24"/>
                <w:szCs w:val="24"/>
              </w:rPr>
            </w:pPr>
            <w:bookmarkStart w:id="33" w:name="_Toc200583697"/>
            <w:r>
              <w:rPr>
                <w:rFonts w:ascii="Times New Roman" w:hAnsi="Times New Roman"/>
                <w:b w:val="0"/>
                <w:bCs w:val="0"/>
                <w:sz w:val="24"/>
                <w:szCs w:val="24"/>
              </w:rPr>
              <w:t>FDA</w:t>
            </w:r>
            <w:bookmarkEnd w:id="33"/>
          </w:p>
        </w:tc>
        <w:tc>
          <w:tcPr>
            <w:tcW w:w="8193" w:type="dxa"/>
          </w:tcPr>
          <w:p w14:paraId="74454EEB" w14:textId="188B88F4" w:rsidR="000753AD" w:rsidRDefault="00D75B71" w:rsidP="00D75B71">
            <w:pPr>
              <w:pStyle w:val="Ttulo1"/>
              <w:spacing w:before="0" w:after="0" w:afterAutospacing="0"/>
              <w:rPr>
                <w:rFonts w:ascii="Times New Roman" w:hAnsi="Times New Roman"/>
                <w:b w:val="0"/>
                <w:bCs w:val="0"/>
                <w:sz w:val="24"/>
                <w:szCs w:val="24"/>
              </w:rPr>
            </w:pPr>
            <w:bookmarkStart w:id="34" w:name="_Toc200583698"/>
            <w:r>
              <w:rPr>
                <w:rFonts w:ascii="Times New Roman" w:hAnsi="Times New Roman"/>
                <w:b w:val="0"/>
                <w:bCs w:val="0"/>
                <w:sz w:val="24"/>
                <w:szCs w:val="24"/>
              </w:rPr>
              <w:t>FOOD AND DRUG ADMINISTRATION</w:t>
            </w:r>
            <w:bookmarkEnd w:id="34"/>
          </w:p>
        </w:tc>
      </w:tr>
      <w:tr w:rsidR="000753AD" w14:paraId="439FA28B" w14:textId="77777777" w:rsidTr="00D75B71">
        <w:tc>
          <w:tcPr>
            <w:tcW w:w="2263" w:type="dxa"/>
          </w:tcPr>
          <w:p w14:paraId="491C25CE" w14:textId="0D5548F4" w:rsidR="000753AD" w:rsidRDefault="00D75B71" w:rsidP="00D75B71">
            <w:pPr>
              <w:pStyle w:val="Ttulo1"/>
              <w:spacing w:before="0" w:after="0" w:afterAutospacing="0"/>
              <w:rPr>
                <w:rFonts w:ascii="Times New Roman" w:hAnsi="Times New Roman"/>
                <w:b w:val="0"/>
                <w:bCs w:val="0"/>
                <w:sz w:val="24"/>
                <w:szCs w:val="24"/>
              </w:rPr>
            </w:pPr>
            <w:bookmarkStart w:id="35" w:name="_Toc200583699"/>
            <w:r>
              <w:rPr>
                <w:rFonts w:ascii="Times New Roman" w:hAnsi="Times New Roman"/>
                <w:b w:val="0"/>
                <w:bCs w:val="0"/>
                <w:sz w:val="24"/>
                <w:szCs w:val="24"/>
              </w:rPr>
              <w:t>PAM</w:t>
            </w:r>
            <w:bookmarkEnd w:id="35"/>
          </w:p>
        </w:tc>
        <w:tc>
          <w:tcPr>
            <w:tcW w:w="8193" w:type="dxa"/>
          </w:tcPr>
          <w:p w14:paraId="57E33CC8" w14:textId="720FCDDC" w:rsidR="000753AD" w:rsidRDefault="00D75B71" w:rsidP="00D75B71">
            <w:pPr>
              <w:pStyle w:val="Ttulo1"/>
              <w:spacing w:before="0" w:after="0" w:afterAutospacing="0"/>
              <w:rPr>
                <w:rFonts w:ascii="Times New Roman" w:hAnsi="Times New Roman"/>
                <w:b w:val="0"/>
                <w:bCs w:val="0"/>
                <w:sz w:val="24"/>
                <w:szCs w:val="24"/>
              </w:rPr>
            </w:pPr>
            <w:bookmarkStart w:id="36" w:name="_Toc200583700"/>
            <w:r>
              <w:rPr>
                <w:rFonts w:ascii="Times New Roman" w:hAnsi="Times New Roman"/>
                <w:b w:val="0"/>
                <w:bCs w:val="0"/>
                <w:sz w:val="24"/>
                <w:szCs w:val="24"/>
              </w:rPr>
              <w:t>PRESSÃO ARTERIAL MÉDIA</w:t>
            </w:r>
            <w:bookmarkEnd w:id="36"/>
          </w:p>
        </w:tc>
      </w:tr>
      <w:tr w:rsidR="000753AD" w14:paraId="2303B434" w14:textId="77777777" w:rsidTr="00D75B71">
        <w:tc>
          <w:tcPr>
            <w:tcW w:w="2263" w:type="dxa"/>
          </w:tcPr>
          <w:p w14:paraId="204BA759" w14:textId="79B1A63B" w:rsidR="000753AD" w:rsidRDefault="00D75B71" w:rsidP="00D75B71">
            <w:pPr>
              <w:pStyle w:val="Ttulo1"/>
              <w:spacing w:before="0" w:after="0" w:afterAutospacing="0"/>
              <w:rPr>
                <w:rFonts w:ascii="Times New Roman" w:hAnsi="Times New Roman"/>
                <w:b w:val="0"/>
                <w:bCs w:val="0"/>
                <w:sz w:val="24"/>
                <w:szCs w:val="24"/>
              </w:rPr>
            </w:pPr>
            <w:bookmarkStart w:id="37" w:name="_Toc200583701"/>
            <w:r>
              <w:rPr>
                <w:rFonts w:ascii="Times New Roman" w:hAnsi="Times New Roman"/>
                <w:b w:val="0"/>
                <w:bCs w:val="0"/>
                <w:sz w:val="24"/>
                <w:szCs w:val="24"/>
              </w:rPr>
              <w:t>RVS</w:t>
            </w:r>
            <w:bookmarkEnd w:id="37"/>
          </w:p>
        </w:tc>
        <w:tc>
          <w:tcPr>
            <w:tcW w:w="8193" w:type="dxa"/>
          </w:tcPr>
          <w:p w14:paraId="115FCB37" w14:textId="79F337C8" w:rsidR="000753AD" w:rsidRDefault="00D75B71" w:rsidP="00D75B71">
            <w:pPr>
              <w:pStyle w:val="Ttulo1"/>
              <w:spacing w:before="0" w:after="0" w:afterAutospacing="0"/>
              <w:rPr>
                <w:rFonts w:ascii="Times New Roman" w:hAnsi="Times New Roman"/>
                <w:b w:val="0"/>
                <w:bCs w:val="0"/>
                <w:sz w:val="24"/>
                <w:szCs w:val="24"/>
              </w:rPr>
            </w:pPr>
            <w:bookmarkStart w:id="38" w:name="_Toc200583702"/>
            <w:r>
              <w:rPr>
                <w:rFonts w:ascii="Times New Roman" w:hAnsi="Times New Roman"/>
                <w:b w:val="0"/>
                <w:bCs w:val="0"/>
                <w:sz w:val="24"/>
                <w:szCs w:val="24"/>
              </w:rPr>
              <w:t>RESISTÊNCIA VASCULAR SISTÊMICA</w:t>
            </w:r>
            <w:bookmarkEnd w:id="38"/>
          </w:p>
        </w:tc>
      </w:tr>
      <w:tr w:rsidR="000753AD" w14:paraId="7871C005" w14:textId="77777777" w:rsidTr="00D75B71">
        <w:tc>
          <w:tcPr>
            <w:tcW w:w="2263" w:type="dxa"/>
          </w:tcPr>
          <w:p w14:paraId="602503B5" w14:textId="347B6177" w:rsidR="000753AD" w:rsidRDefault="00D75B71" w:rsidP="00D75B71">
            <w:pPr>
              <w:pStyle w:val="Ttulo1"/>
              <w:spacing w:before="0" w:after="0" w:afterAutospacing="0"/>
              <w:rPr>
                <w:rFonts w:ascii="Times New Roman" w:hAnsi="Times New Roman"/>
                <w:b w:val="0"/>
                <w:bCs w:val="0"/>
                <w:sz w:val="24"/>
                <w:szCs w:val="24"/>
              </w:rPr>
            </w:pPr>
            <w:bookmarkStart w:id="39" w:name="_Toc200583703"/>
            <w:r>
              <w:rPr>
                <w:rFonts w:ascii="Times New Roman" w:hAnsi="Times New Roman"/>
                <w:b w:val="0"/>
                <w:bCs w:val="0"/>
                <w:sz w:val="24"/>
                <w:szCs w:val="24"/>
              </w:rPr>
              <w:t>UERJ</w:t>
            </w:r>
            <w:bookmarkEnd w:id="39"/>
          </w:p>
        </w:tc>
        <w:tc>
          <w:tcPr>
            <w:tcW w:w="8193" w:type="dxa"/>
          </w:tcPr>
          <w:p w14:paraId="070C2846" w14:textId="49AC60BD" w:rsidR="000753AD" w:rsidRDefault="00D75B71" w:rsidP="00D75B71">
            <w:pPr>
              <w:pStyle w:val="Ttulo1"/>
              <w:spacing w:before="0" w:after="0" w:afterAutospacing="0"/>
              <w:rPr>
                <w:rFonts w:ascii="Times New Roman" w:hAnsi="Times New Roman"/>
                <w:b w:val="0"/>
                <w:bCs w:val="0"/>
                <w:sz w:val="24"/>
                <w:szCs w:val="24"/>
              </w:rPr>
            </w:pPr>
            <w:bookmarkStart w:id="40" w:name="_Toc200583704"/>
            <w:r>
              <w:rPr>
                <w:rFonts w:ascii="Times New Roman" w:hAnsi="Times New Roman"/>
                <w:b w:val="0"/>
                <w:bCs w:val="0"/>
                <w:sz w:val="24"/>
                <w:szCs w:val="24"/>
              </w:rPr>
              <w:t>UNIVERSIDADE DO ESTADO DO RIO DE JANEIRO</w:t>
            </w:r>
            <w:bookmarkEnd w:id="40"/>
          </w:p>
        </w:tc>
      </w:tr>
      <w:tr w:rsidR="000753AD" w14:paraId="0967BB45" w14:textId="77777777" w:rsidTr="00D75B71">
        <w:tc>
          <w:tcPr>
            <w:tcW w:w="2263" w:type="dxa"/>
          </w:tcPr>
          <w:p w14:paraId="3EE081AB" w14:textId="5310626F" w:rsidR="000753AD" w:rsidRDefault="00D75B71" w:rsidP="00D75B71">
            <w:pPr>
              <w:pStyle w:val="Ttulo1"/>
              <w:spacing w:before="0" w:after="0" w:afterAutospacing="0"/>
              <w:rPr>
                <w:rFonts w:ascii="Times New Roman" w:hAnsi="Times New Roman"/>
                <w:b w:val="0"/>
                <w:bCs w:val="0"/>
                <w:sz w:val="24"/>
                <w:szCs w:val="24"/>
              </w:rPr>
            </w:pPr>
            <w:bookmarkStart w:id="41" w:name="_Toc200583705"/>
            <w:r>
              <w:rPr>
                <w:rFonts w:ascii="Times New Roman" w:hAnsi="Times New Roman"/>
                <w:b w:val="0"/>
                <w:bCs w:val="0"/>
                <w:sz w:val="24"/>
                <w:szCs w:val="24"/>
              </w:rPr>
              <w:t>FCM</w:t>
            </w:r>
            <w:bookmarkEnd w:id="41"/>
          </w:p>
        </w:tc>
        <w:tc>
          <w:tcPr>
            <w:tcW w:w="8193" w:type="dxa"/>
          </w:tcPr>
          <w:p w14:paraId="45DB4EB8" w14:textId="46EEB252" w:rsidR="000753AD" w:rsidRDefault="00D75B71" w:rsidP="00D75B71">
            <w:pPr>
              <w:pStyle w:val="Ttulo1"/>
              <w:spacing w:before="0" w:after="0" w:afterAutospacing="0"/>
              <w:rPr>
                <w:rFonts w:ascii="Times New Roman" w:hAnsi="Times New Roman"/>
                <w:b w:val="0"/>
                <w:bCs w:val="0"/>
                <w:sz w:val="24"/>
                <w:szCs w:val="24"/>
              </w:rPr>
            </w:pPr>
            <w:bookmarkStart w:id="42" w:name="_Toc200583706"/>
            <w:r>
              <w:rPr>
                <w:rFonts w:ascii="Times New Roman" w:hAnsi="Times New Roman"/>
                <w:b w:val="0"/>
                <w:bCs w:val="0"/>
                <w:sz w:val="24"/>
                <w:szCs w:val="24"/>
              </w:rPr>
              <w:t>FACULDADE DE CIÊNCIAS MÉDICAS</w:t>
            </w:r>
            <w:bookmarkEnd w:id="42"/>
          </w:p>
        </w:tc>
      </w:tr>
      <w:tr w:rsidR="000753AD" w14:paraId="7906BD17" w14:textId="77777777" w:rsidTr="00D75B71">
        <w:tc>
          <w:tcPr>
            <w:tcW w:w="2263" w:type="dxa"/>
          </w:tcPr>
          <w:p w14:paraId="6B87F20C" w14:textId="68C7DA16" w:rsidR="000753AD" w:rsidRDefault="00D75B71" w:rsidP="00D75B71">
            <w:pPr>
              <w:pStyle w:val="Ttulo1"/>
              <w:spacing w:before="0" w:after="0" w:afterAutospacing="0"/>
              <w:rPr>
                <w:rFonts w:ascii="Times New Roman" w:hAnsi="Times New Roman"/>
                <w:b w:val="0"/>
                <w:bCs w:val="0"/>
                <w:sz w:val="24"/>
                <w:szCs w:val="24"/>
              </w:rPr>
            </w:pPr>
            <w:bookmarkStart w:id="43" w:name="_Toc200583707"/>
            <w:r>
              <w:rPr>
                <w:rFonts w:ascii="Times New Roman" w:hAnsi="Times New Roman"/>
                <w:b w:val="0"/>
                <w:bCs w:val="0"/>
                <w:sz w:val="24"/>
                <w:szCs w:val="24"/>
              </w:rPr>
              <w:t>ASA</w:t>
            </w:r>
            <w:bookmarkEnd w:id="43"/>
          </w:p>
        </w:tc>
        <w:tc>
          <w:tcPr>
            <w:tcW w:w="8193" w:type="dxa"/>
          </w:tcPr>
          <w:p w14:paraId="595DA819" w14:textId="510A6282" w:rsidR="000753AD" w:rsidRDefault="00D75B71" w:rsidP="00D75B71">
            <w:pPr>
              <w:pStyle w:val="Ttulo1"/>
              <w:spacing w:before="0" w:after="0" w:afterAutospacing="0"/>
              <w:rPr>
                <w:rFonts w:ascii="Times New Roman" w:hAnsi="Times New Roman"/>
                <w:b w:val="0"/>
                <w:bCs w:val="0"/>
                <w:sz w:val="24"/>
                <w:szCs w:val="24"/>
              </w:rPr>
            </w:pPr>
            <w:bookmarkStart w:id="44" w:name="_Toc200583708"/>
            <w:r>
              <w:rPr>
                <w:rFonts w:ascii="Times New Roman" w:hAnsi="Times New Roman"/>
                <w:b w:val="0"/>
                <w:bCs w:val="0"/>
                <w:sz w:val="24"/>
                <w:szCs w:val="24"/>
              </w:rPr>
              <w:t>AMERICAN SOCIETY OF ANESTHESIOLOGISTS</w:t>
            </w:r>
            <w:bookmarkEnd w:id="44"/>
          </w:p>
        </w:tc>
      </w:tr>
      <w:tr w:rsidR="000753AD" w14:paraId="6BA64C30" w14:textId="77777777" w:rsidTr="00D75B71">
        <w:tc>
          <w:tcPr>
            <w:tcW w:w="2263" w:type="dxa"/>
          </w:tcPr>
          <w:p w14:paraId="12911EC8" w14:textId="4F57D623" w:rsidR="000753AD" w:rsidRDefault="00D75B71" w:rsidP="00D75B71">
            <w:pPr>
              <w:pStyle w:val="Ttulo1"/>
              <w:spacing w:before="0" w:after="0" w:afterAutospacing="0"/>
              <w:rPr>
                <w:rFonts w:ascii="Times New Roman" w:hAnsi="Times New Roman"/>
                <w:b w:val="0"/>
                <w:bCs w:val="0"/>
                <w:sz w:val="24"/>
                <w:szCs w:val="24"/>
              </w:rPr>
            </w:pPr>
            <w:bookmarkStart w:id="45" w:name="_Toc200583709"/>
            <w:r>
              <w:rPr>
                <w:rFonts w:ascii="Times New Roman" w:hAnsi="Times New Roman"/>
                <w:b w:val="0"/>
                <w:bCs w:val="0"/>
                <w:sz w:val="24"/>
                <w:szCs w:val="24"/>
              </w:rPr>
              <w:t>N</w:t>
            </w:r>
            <w:r w:rsidR="006710C7">
              <w:rPr>
                <w:rFonts w:ascii="Times New Roman" w:hAnsi="Times New Roman"/>
                <w:b w:val="0"/>
                <w:bCs w:val="0"/>
                <w:sz w:val="24"/>
                <w:szCs w:val="24"/>
              </w:rPr>
              <w:t>Y</w:t>
            </w:r>
            <w:r>
              <w:rPr>
                <w:rFonts w:ascii="Times New Roman" w:hAnsi="Times New Roman"/>
                <w:b w:val="0"/>
                <w:bCs w:val="0"/>
                <w:sz w:val="24"/>
                <w:szCs w:val="24"/>
              </w:rPr>
              <w:t>HA</w:t>
            </w:r>
            <w:bookmarkEnd w:id="45"/>
          </w:p>
        </w:tc>
        <w:tc>
          <w:tcPr>
            <w:tcW w:w="8193" w:type="dxa"/>
          </w:tcPr>
          <w:p w14:paraId="6456A935" w14:textId="06E1E477" w:rsidR="000753AD" w:rsidRDefault="00D75B71" w:rsidP="00D75B71">
            <w:pPr>
              <w:pStyle w:val="Ttulo1"/>
              <w:spacing w:before="0" w:after="0" w:afterAutospacing="0"/>
              <w:rPr>
                <w:rFonts w:ascii="Times New Roman" w:hAnsi="Times New Roman"/>
                <w:b w:val="0"/>
                <w:bCs w:val="0"/>
                <w:sz w:val="24"/>
                <w:szCs w:val="24"/>
              </w:rPr>
            </w:pPr>
            <w:bookmarkStart w:id="46" w:name="_Toc200583710"/>
            <w:r>
              <w:rPr>
                <w:rFonts w:ascii="Times New Roman" w:hAnsi="Times New Roman"/>
                <w:b w:val="0"/>
                <w:bCs w:val="0"/>
                <w:sz w:val="24"/>
                <w:szCs w:val="24"/>
              </w:rPr>
              <w:t>NEW YORK HEART ASSOCIATION</w:t>
            </w:r>
            <w:bookmarkEnd w:id="46"/>
          </w:p>
        </w:tc>
      </w:tr>
      <w:tr w:rsidR="000753AD" w14:paraId="588B84E7" w14:textId="77777777" w:rsidTr="00D75B71">
        <w:tc>
          <w:tcPr>
            <w:tcW w:w="2263" w:type="dxa"/>
          </w:tcPr>
          <w:p w14:paraId="6BBBA0C9" w14:textId="4869C30B" w:rsidR="000753AD" w:rsidRDefault="00D75B71" w:rsidP="00D75B71">
            <w:pPr>
              <w:pStyle w:val="Ttulo1"/>
              <w:spacing w:before="0" w:after="0" w:afterAutospacing="0"/>
              <w:rPr>
                <w:rFonts w:ascii="Times New Roman" w:hAnsi="Times New Roman"/>
                <w:b w:val="0"/>
                <w:bCs w:val="0"/>
                <w:sz w:val="24"/>
                <w:szCs w:val="24"/>
              </w:rPr>
            </w:pPr>
            <w:bookmarkStart w:id="47" w:name="_Toc200583711"/>
            <w:r>
              <w:rPr>
                <w:rFonts w:ascii="Times New Roman" w:hAnsi="Times New Roman"/>
                <w:b w:val="0"/>
                <w:bCs w:val="0"/>
                <w:sz w:val="24"/>
                <w:szCs w:val="24"/>
              </w:rPr>
              <w:t>DLCO</w:t>
            </w:r>
            <w:bookmarkEnd w:id="47"/>
          </w:p>
        </w:tc>
        <w:tc>
          <w:tcPr>
            <w:tcW w:w="8193" w:type="dxa"/>
          </w:tcPr>
          <w:p w14:paraId="18142992" w14:textId="1FD8057D" w:rsidR="000753AD" w:rsidRDefault="00D75B71" w:rsidP="00D75B71">
            <w:pPr>
              <w:pStyle w:val="Ttulo1"/>
              <w:spacing w:before="0" w:after="0" w:afterAutospacing="0"/>
              <w:rPr>
                <w:rFonts w:ascii="Times New Roman" w:hAnsi="Times New Roman"/>
                <w:b w:val="0"/>
                <w:bCs w:val="0"/>
                <w:sz w:val="24"/>
                <w:szCs w:val="24"/>
              </w:rPr>
            </w:pPr>
            <w:bookmarkStart w:id="48" w:name="_Toc200583712"/>
            <w:r>
              <w:rPr>
                <w:rFonts w:ascii="Times New Roman" w:hAnsi="Times New Roman"/>
                <w:b w:val="0"/>
                <w:bCs w:val="0"/>
                <w:sz w:val="24"/>
                <w:szCs w:val="24"/>
              </w:rPr>
              <w:t>DIFUSÃO DO MONÓXIDO DE CARBONO</w:t>
            </w:r>
            <w:bookmarkEnd w:id="48"/>
          </w:p>
        </w:tc>
      </w:tr>
      <w:tr w:rsidR="000753AD" w14:paraId="54F15A13" w14:textId="77777777" w:rsidTr="00D75B71">
        <w:tc>
          <w:tcPr>
            <w:tcW w:w="2263" w:type="dxa"/>
          </w:tcPr>
          <w:p w14:paraId="7B767AF7" w14:textId="1065ED93" w:rsidR="000753AD" w:rsidRDefault="00D75B71" w:rsidP="00D75B71">
            <w:pPr>
              <w:pStyle w:val="Ttulo1"/>
              <w:spacing w:before="0" w:after="0" w:afterAutospacing="0"/>
              <w:rPr>
                <w:rFonts w:ascii="Times New Roman" w:hAnsi="Times New Roman"/>
                <w:b w:val="0"/>
                <w:bCs w:val="0"/>
                <w:sz w:val="24"/>
                <w:szCs w:val="24"/>
              </w:rPr>
            </w:pPr>
            <w:bookmarkStart w:id="49" w:name="_Toc200583713"/>
            <w:proofErr w:type="spellStart"/>
            <w:r>
              <w:rPr>
                <w:rFonts w:ascii="Times New Roman" w:hAnsi="Times New Roman"/>
                <w:b w:val="0"/>
                <w:bCs w:val="0"/>
                <w:sz w:val="24"/>
                <w:szCs w:val="24"/>
              </w:rPr>
              <w:t>ECO</w:t>
            </w:r>
            <w:bookmarkEnd w:id="49"/>
            <w:r w:rsidR="006710C7">
              <w:rPr>
                <w:rFonts w:ascii="Times New Roman" w:hAnsi="Times New Roman"/>
                <w:b w:val="0"/>
                <w:bCs w:val="0"/>
                <w:sz w:val="24"/>
                <w:szCs w:val="24"/>
              </w:rPr>
              <w:t>tt</w:t>
            </w:r>
            <w:proofErr w:type="spellEnd"/>
          </w:p>
        </w:tc>
        <w:tc>
          <w:tcPr>
            <w:tcW w:w="8193" w:type="dxa"/>
          </w:tcPr>
          <w:p w14:paraId="0B5848E6" w14:textId="48E6D981" w:rsidR="000753AD" w:rsidRDefault="00D75B71" w:rsidP="00D75B71">
            <w:pPr>
              <w:pStyle w:val="Ttulo1"/>
              <w:spacing w:before="0" w:after="0" w:afterAutospacing="0"/>
              <w:rPr>
                <w:rFonts w:ascii="Times New Roman" w:hAnsi="Times New Roman"/>
                <w:b w:val="0"/>
                <w:bCs w:val="0"/>
                <w:sz w:val="24"/>
                <w:szCs w:val="24"/>
              </w:rPr>
            </w:pPr>
            <w:bookmarkStart w:id="50" w:name="_Toc200583714"/>
            <w:r>
              <w:rPr>
                <w:rFonts w:ascii="Times New Roman" w:hAnsi="Times New Roman"/>
                <w:b w:val="0"/>
                <w:bCs w:val="0"/>
                <w:sz w:val="24"/>
                <w:szCs w:val="24"/>
              </w:rPr>
              <w:t>ECOCARDIOGRAMA</w:t>
            </w:r>
            <w:bookmarkEnd w:id="50"/>
            <w:r w:rsidR="006710C7">
              <w:rPr>
                <w:rFonts w:ascii="Times New Roman" w:hAnsi="Times New Roman"/>
                <w:b w:val="0"/>
                <w:bCs w:val="0"/>
                <w:sz w:val="24"/>
                <w:szCs w:val="24"/>
              </w:rPr>
              <w:t xml:space="preserve"> TRANSTORÁCICO</w:t>
            </w:r>
          </w:p>
        </w:tc>
      </w:tr>
      <w:tr w:rsidR="000753AD" w14:paraId="0D5F8DD2" w14:textId="77777777" w:rsidTr="00D75B71">
        <w:tc>
          <w:tcPr>
            <w:tcW w:w="2263" w:type="dxa"/>
          </w:tcPr>
          <w:p w14:paraId="4A195F6C" w14:textId="47B2AB1F" w:rsidR="000753AD" w:rsidRDefault="00D75B71" w:rsidP="00D75B71">
            <w:pPr>
              <w:pStyle w:val="Ttulo1"/>
              <w:spacing w:before="0" w:after="0" w:afterAutospacing="0"/>
              <w:rPr>
                <w:rFonts w:ascii="Times New Roman" w:hAnsi="Times New Roman"/>
                <w:b w:val="0"/>
                <w:bCs w:val="0"/>
                <w:sz w:val="24"/>
                <w:szCs w:val="24"/>
              </w:rPr>
            </w:pPr>
            <w:bookmarkStart w:id="51" w:name="_Toc200583715"/>
            <w:r>
              <w:rPr>
                <w:rFonts w:ascii="Times New Roman" w:hAnsi="Times New Roman"/>
                <w:b w:val="0"/>
                <w:bCs w:val="0"/>
                <w:sz w:val="24"/>
                <w:szCs w:val="24"/>
              </w:rPr>
              <w:t>PET-CT</w:t>
            </w:r>
            <w:bookmarkEnd w:id="51"/>
          </w:p>
        </w:tc>
        <w:tc>
          <w:tcPr>
            <w:tcW w:w="8193" w:type="dxa"/>
          </w:tcPr>
          <w:p w14:paraId="4A6E87E1" w14:textId="524017F1" w:rsidR="000753AD" w:rsidRDefault="00D75B71" w:rsidP="00D75B71">
            <w:pPr>
              <w:pStyle w:val="Ttulo1"/>
              <w:spacing w:before="0" w:after="0" w:afterAutospacing="0"/>
              <w:rPr>
                <w:rFonts w:ascii="Times New Roman" w:hAnsi="Times New Roman"/>
                <w:b w:val="0"/>
                <w:bCs w:val="0"/>
                <w:sz w:val="24"/>
                <w:szCs w:val="24"/>
              </w:rPr>
            </w:pPr>
            <w:bookmarkStart w:id="52" w:name="_Toc200583716"/>
            <w:r>
              <w:rPr>
                <w:rFonts w:ascii="Times New Roman" w:hAnsi="Times New Roman"/>
                <w:b w:val="0"/>
                <w:bCs w:val="0"/>
                <w:sz w:val="24"/>
                <w:szCs w:val="24"/>
              </w:rPr>
              <w:t>TOMOGRAFIA COMPUTADORIZADA COM EMISSÃO DE PRÓTONS</w:t>
            </w:r>
            <w:bookmarkEnd w:id="52"/>
          </w:p>
        </w:tc>
      </w:tr>
      <w:tr w:rsidR="000753AD" w14:paraId="3FA1328C" w14:textId="77777777" w:rsidTr="00D75B71">
        <w:tc>
          <w:tcPr>
            <w:tcW w:w="2263" w:type="dxa"/>
          </w:tcPr>
          <w:p w14:paraId="25D064EB" w14:textId="52D62A38" w:rsidR="000753AD" w:rsidRDefault="00D75B71" w:rsidP="00D75B71">
            <w:pPr>
              <w:pStyle w:val="Ttulo1"/>
              <w:spacing w:before="0" w:after="0" w:afterAutospacing="0"/>
              <w:rPr>
                <w:rFonts w:ascii="Times New Roman" w:hAnsi="Times New Roman"/>
                <w:b w:val="0"/>
                <w:bCs w:val="0"/>
                <w:sz w:val="24"/>
                <w:szCs w:val="24"/>
              </w:rPr>
            </w:pPr>
            <w:bookmarkStart w:id="53" w:name="_Toc200583717"/>
            <w:r>
              <w:rPr>
                <w:rFonts w:ascii="Times New Roman" w:hAnsi="Times New Roman"/>
                <w:b w:val="0"/>
                <w:bCs w:val="0"/>
                <w:sz w:val="24"/>
                <w:szCs w:val="24"/>
              </w:rPr>
              <w:t>RNM</w:t>
            </w:r>
            <w:bookmarkEnd w:id="53"/>
          </w:p>
        </w:tc>
        <w:tc>
          <w:tcPr>
            <w:tcW w:w="8193" w:type="dxa"/>
          </w:tcPr>
          <w:p w14:paraId="46BC449E" w14:textId="15EEDF56" w:rsidR="000753AD" w:rsidRDefault="00D75B71" w:rsidP="00D75B71">
            <w:pPr>
              <w:pStyle w:val="Ttulo1"/>
              <w:spacing w:before="0" w:after="0" w:afterAutospacing="0"/>
              <w:rPr>
                <w:rFonts w:ascii="Times New Roman" w:hAnsi="Times New Roman"/>
                <w:b w:val="0"/>
                <w:bCs w:val="0"/>
                <w:sz w:val="24"/>
                <w:szCs w:val="24"/>
              </w:rPr>
            </w:pPr>
            <w:bookmarkStart w:id="54" w:name="_Toc200583718"/>
            <w:r>
              <w:rPr>
                <w:rFonts w:ascii="Times New Roman" w:hAnsi="Times New Roman"/>
                <w:b w:val="0"/>
                <w:bCs w:val="0"/>
                <w:sz w:val="24"/>
                <w:szCs w:val="24"/>
              </w:rPr>
              <w:t>RESSONÂNCIA NUCLEAR MAGNÉTICA</w:t>
            </w:r>
            <w:bookmarkEnd w:id="54"/>
          </w:p>
        </w:tc>
      </w:tr>
      <w:tr w:rsidR="000753AD" w14:paraId="3B4DB445" w14:textId="77777777" w:rsidTr="00D75B71">
        <w:tc>
          <w:tcPr>
            <w:tcW w:w="2263" w:type="dxa"/>
          </w:tcPr>
          <w:p w14:paraId="261CF3D6" w14:textId="34B6F035" w:rsidR="000753AD" w:rsidRDefault="00D75B71" w:rsidP="00D75B71">
            <w:pPr>
              <w:pStyle w:val="Ttulo1"/>
              <w:spacing w:before="0" w:after="0" w:afterAutospacing="0"/>
              <w:rPr>
                <w:rFonts w:ascii="Times New Roman" w:hAnsi="Times New Roman"/>
                <w:b w:val="0"/>
                <w:bCs w:val="0"/>
                <w:sz w:val="24"/>
                <w:szCs w:val="24"/>
              </w:rPr>
            </w:pPr>
            <w:bookmarkStart w:id="55" w:name="_Toc200583719"/>
            <w:r>
              <w:rPr>
                <w:rFonts w:ascii="Times New Roman" w:hAnsi="Times New Roman"/>
                <w:b w:val="0"/>
                <w:bCs w:val="0"/>
                <w:sz w:val="24"/>
                <w:szCs w:val="24"/>
              </w:rPr>
              <w:t>UTI</w:t>
            </w:r>
            <w:bookmarkEnd w:id="55"/>
          </w:p>
        </w:tc>
        <w:tc>
          <w:tcPr>
            <w:tcW w:w="8193" w:type="dxa"/>
          </w:tcPr>
          <w:p w14:paraId="3FC31D74" w14:textId="66C6D187" w:rsidR="000753AD" w:rsidRDefault="00D75B71" w:rsidP="00D75B71">
            <w:pPr>
              <w:pStyle w:val="Ttulo1"/>
              <w:spacing w:before="0" w:after="0" w:afterAutospacing="0"/>
              <w:rPr>
                <w:rFonts w:ascii="Times New Roman" w:hAnsi="Times New Roman"/>
                <w:b w:val="0"/>
                <w:bCs w:val="0"/>
                <w:sz w:val="24"/>
                <w:szCs w:val="24"/>
              </w:rPr>
            </w:pPr>
            <w:bookmarkStart w:id="56" w:name="_Toc200583720"/>
            <w:r>
              <w:rPr>
                <w:rFonts w:ascii="Times New Roman" w:hAnsi="Times New Roman"/>
                <w:b w:val="0"/>
                <w:bCs w:val="0"/>
                <w:sz w:val="24"/>
                <w:szCs w:val="24"/>
              </w:rPr>
              <w:t>UNIDADE DE TERAPIA INTENSIVA</w:t>
            </w:r>
            <w:bookmarkEnd w:id="56"/>
          </w:p>
        </w:tc>
      </w:tr>
    </w:tbl>
    <w:p w14:paraId="05DD2EC6" w14:textId="77777777" w:rsidR="00302F80" w:rsidRDefault="00302F80" w:rsidP="00B201D5">
      <w:bookmarkStart w:id="57" w:name="_Toc273303245"/>
      <w:r>
        <w:tab/>
      </w:r>
    </w:p>
    <w:p w14:paraId="11581675" w14:textId="77777777" w:rsidR="00302F80" w:rsidRDefault="00302F80" w:rsidP="00B201D5">
      <w:pPr>
        <w:ind w:firstLine="708"/>
      </w:pPr>
      <w:r>
        <w:lastRenderedPageBreak/>
        <w:t xml:space="preserve"> </w:t>
      </w:r>
    </w:p>
    <w:p w14:paraId="769BEB4B" w14:textId="77777777" w:rsidR="003B0C58" w:rsidRPr="003B0C58" w:rsidRDefault="00006554" w:rsidP="006710C7">
      <w:pPr>
        <w:pStyle w:val="Ttulo1"/>
        <w:jc w:val="center"/>
        <w:rPr>
          <w:rFonts w:ascii="Times New Roman" w:hAnsi="Times New Roman"/>
        </w:rPr>
      </w:pPr>
      <w:bookmarkStart w:id="58" w:name="_Toc138020314"/>
      <w:bookmarkStart w:id="59" w:name="_Toc200583721"/>
      <w:bookmarkEnd w:id="57"/>
      <w:r w:rsidRPr="003B0C58">
        <w:rPr>
          <w:rFonts w:ascii="Times New Roman" w:hAnsi="Times New Roman"/>
        </w:rPr>
        <w:t>INTRODUÇÃO</w:t>
      </w:r>
      <w:bookmarkEnd w:id="58"/>
      <w:bookmarkEnd w:id="59"/>
    </w:p>
    <w:p w14:paraId="31CB4812" w14:textId="444DC56E" w:rsidR="00706243" w:rsidRPr="003B0C58" w:rsidRDefault="003B0C58" w:rsidP="00D26EF7">
      <w:pPr>
        <w:pStyle w:val="Ttulo1"/>
        <w:spacing w:before="0" w:after="0" w:afterAutospacing="0"/>
        <w:jc w:val="both"/>
        <w:rPr>
          <w:rFonts w:ascii="Times New Roman" w:hAnsi="Times New Roman"/>
          <w:color w:val="000000"/>
          <w:sz w:val="28"/>
          <w:szCs w:val="28"/>
        </w:rPr>
      </w:pPr>
      <w:bookmarkStart w:id="60" w:name="_Toc200583722"/>
      <w:r w:rsidRPr="003B0C58">
        <w:rPr>
          <w:rFonts w:ascii="Times New Roman" w:hAnsi="Times New Roman"/>
          <w:color w:val="000000"/>
          <w:sz w:val="28"/>
          <w:szCs w:val="28"/>
        </w:rPr>
        <w:t>O PROJETO</w:t>
      </w:r>
      <w:bookmarkEnd w:id="60"/>
    </w:p>
    <w:p w14:paraId="5AD68178" w14:textId="733649D3" w:rsidR="007E768E" w:rsidRDefault="007E768E" w:rsidP="00D26EF7">
      <w:pPr>
        <w:spacing w:after="0" w:afterAutospacing="0"/>
        <w:ind w:firstLine="709"/>
        <w:jc w:val="both"/>
      </w:pPr>
      <w:r>
        <w:t xml:space="preserve">A dor pós-operatória de cirurgias torácicas minimamente invasivas, realizadas com o auxílio de robôs, chamadas </w:t>
      </w:r>
      <w:r w:rsidR="0053581D">
        <w:t>R</w:t>
      </w:r>
      <w:r w:rsidR="00F401B3">
        <w:t>ATS</w:t>
      </w:r>
      <w:r w:rsidR="0053581D">
        <w:t xml:space="preserve"> (</w:t>
      </w:r>
      <w:proofErr w:type="spellStart"/>
      <w:r w:rsidR="0053581D">
        <w:t>Robotic-assisted</w:t>
      </w:r>
      <w:proofErr w:type="spellEnd"/>
      <w:r w:rsidR="0053581D">
        <w:t xml:space="preserve"> </w:t>
      </w:r>
      <w:proofErr w:type="spellStart"/>
      <w:r w:rsidR="0053581D">
        <w:t>Thoracic</w:t>
      </w:r>
      <w:proofErr w:type="spellEnd"/>
      <w:r w:rsidR="0053581D">
        <w:t xml:space="preserve"> </w:t>
      </w:r>
      <w:proofErr w:type="spellStart"/>
      <w:r w:rsidR="0053581D">
        <w:t>Surgery</w:t>
      </w:r>
      <w:proofErr w:type="spellEnd"/>
      <w:r w:rsidR="0053581D">
        <w:t>)</w:t>
      </w:r>
      <w:r>
        <w:t xml:space="preserve">, é </w:t>
      </w:r>
      <w:r w:rsidR="00BA21FD">
        <w:t>uma</w:t>
      </w:r>
      <w:r w:rsidR="006710C7">
        <w:t xml:space="preserve"> relevante</w:t>
      </w:r>
      <w:r w:rsidR="00BA21FD">
        <w:t xml:space="preserve"> complicação no pós-cirúrgico dessas intervenções</w:t>
      </w:r>
      <w:r w:rsidR="006710C7">
        <w:t>, mas bem mais raras que nas toracotomias</w:t>
      </w:r>
      <w:r w:rsidR="00622724" w:rsidRPr="00622724">
        <w:rPr>
          <w:vertAlign w:val="superscript"/>
        </w:rPr>
        <w:t>1,2</w:t>
      </w:r>
      <w:r w:rsidR="006710C7">
        <w:t>.</w:t>
      </w:r>
      <w:r w:rsidR="001C2762">
        <w:t xml:space="preserve"> </w:t>
      </w:r>
    </w:p>
    <w:p w14:paraId="05AC4C04" w14:textId="5B435128" w:rsidR="00BA21FD" w:rsidRDefault="00BA21FD" w:rsidP="00D26EF7">
      <w:pPr>
        <w:spacing w:after="0" w:afterAutospacing="0"/>
        <w:ind w:firstLine="709"/>
        <w:jc w:val="both"/>
      </w:pPr>
      <w:r>
        <w:t>A substituição da analgesia peridural por técnicas multimodais, incluindo o uso de cetamina, lidocaína dexmedetomidina venosa e bloqueios analgésicos, obedece a orientações da ERATS (</w:t>
      </w:r>
      <w:r w:rsidRPr="00437079">
        <w:rPr>
          <w:i/>
          <w:iCs/>
        </w:rPr>
        <w:t xml:space="preserve">Enhanced </w:t>
      </w:r>
      <w:r w:rsidR="00B00D38" w:rsidRPr="00437079">
        <w:rPr>
          <w:i/>
          <w:iCs/>
        </w:rPr>
        <w:t>R</w:t>
      </w:r>
      <w:r w:rsidRPr="00437079">
        <w:rPr>
          <w:i/>
          <w:iCs/>
        </w:rPr>
        <w:t xml:space="preserve">ecovery </w:t>
      </w:r>
      <w:proofErr w:type="spellStart"/>
      <w:r w:rsidRPr="00437079">
        <w:rPr>
          <w:i/>
          <w:iCs/>
        </w:rPr>
        <w:t>after</w:t>
      </w:r>
      <w:proofErr w:type="spellEnd"/>
      <w:r w:rsidRPr="00437079">
        <w:rPr>
          <w:i/>
          <w:iCs/>
        </w:rPr>
        <w:t xml:space="preserve"> </w:t>
      </w:r>
      <w:proofErr w:type="spellStart"/>
      <w:r w:rsidR="00B00D38" w:rsidRPr="00437079">
        <w:rPr>
          <w:i/>
          <w:iCs/>
        </w:rPr>
        <w:t>T</w:t>
      </w:r>
      <w:r w:rsidRPr="00437079">
        <w:rPr>
          <w:i/>
          <w:iCs/>
        </w:rPr>
        <w:t>horacic</w:t>
      </w:r>
      <w:proofErr w:type="spellEnd"/>
      <w:r w:rsidRPr="00437079">
        <w:rPr>
          <w:i/>
          <w:iCs/>
        </w:rPr>
        <w:t xml:space="preserve"> </w:t>
      </w:r>
      <w:proofErr w:type="spellStart"/>
      <w:r w:rsidR="00B00D38" w:rsidRPr="00437079">
        <w:rPr>
          <w:i/>
          <w:iCs/>
        </w:rPr>
        <w:t>S</w:t>
      </w:r>
      <w:r w:rsidRPr="00437079">
        <w:rPr>
          <w:i/>
          <w:iCs/>
        </w:rPr>
        <w:t>urgery</w:t>
      </w:r>
      <w:proofErr w:type="spellEnd"/>
      <w:r>
        <w:t>), que atualmente agrupa as melhores condutas em procedimentos torácicos</w:t>
      </w:r>
      <w:r w:rsidR="00622724" w:rsidRPr="00622724">
        <w:rPr>
          <w:vertAlign w:val="superscript"/>
        </w:rPr>
        <w:t>3</w:t>
      </w:r>
      <w:r>
        <w:t>.</w:t>
      </w:r>
    </w:p>
    <w:p w14:paraId="24646576" w14:textId="10F23934" w:rsidR="00F401B3" w:rsidRDefault="00146747" w:rsidP="00D26EF7">
      <w:pPr>
        <w:spacing w:after="0" w:afterAutospacing="0"/>
        <w:ind w:firstLine="709"/>
        <w:jc w:val="both"/>
      </w:pPr>
      <w:r>
        <w:t>O protocolo</w:t>
      </w:r>
      <w:r w:rsidR="00F401B3">
        <w:t xml:space="preserve"> </w:t>
      </w:r>
      <w:r w:rsidR="0053581D">
        <w:t>ERAS (</w:t>
      </w:r>
      <w:r w:rsidR="0053581D" w:rsidRPr="00437079">
        <w:rPr>
          <w:i/>
          <w:iCs/>
        </w:rPr>
        <w:t xml:space="preserve">Enhanced Recovery </w:t>
      </w:r>
      <w:proofErr w:type="spellStart"/>
      <w:r w:rsidR="0053581D" w:rsidRPr="00437079">
        <w:rPr>
          <w:i/>
          <w:iCs/>
        </w:rPr>
        <w:t>After</w:t>
      </w:r>
      <w:proofErr w:type="spellEnd"/>
      <w:r w:rsidR="0053581D" w:rsidRPr="00437079">
        <w:rPr>
          <w:i/>
          <w:iCs/>
        </w:rPr>
        <w:t xml:space="preserve"> </w:t>
      </w:r>
      <w:proofErr w:type="spellStart"/>
      <w:r w:rsidR="0053581D" w:rsidRPr="00437079">
        <w:rPr>
          <w:i/>
          <w:iCs/>
        </w:rPr>
        <w:t>Surgery</w:t>
      </w:r>
      <w:proofErr w:type="spellEnd"/>
      <w:r w:rsidR="0053581D">
        <w:t>)</w:t>
      </w:r>
      <w:r>
        <w:t>,</w:t>
      </w:r>
      <w:r w:rsidR="0053581D">
        <w:t xml:space="preserve"> o ERATS</w:t>
      </w:r>
      <w:r>
        <w:t>, o</w:t>
      </w:r>
      <w:r w:rsidRPr="00146747">
        <w:t xml:space="preserve"> </w:t>
      </w:r>
      <w:r>
        <w:t>protocolo PROSPECT (</w:t>
      </w:r>
      <w:r w:rsidRPr="00437079">
        <w:rPr>
          <w:i/>
          <w:iCs/>
        </w:rPr>
        <w:t>Procedure-</w:t>
      </w:r>
      <w:proofErr w:type="spellStart"/>
      <w:r w:rsidRPr="00437079">
        <w:rPr>
          <w:i/>
          <w:iCs/>
        </w:rPr>
        <w:t>Specific</w:t>
      </w:r>
      <w:proofErr w:type="spellEnd"/>
      <w:r w:rsidRPr="00437079">
        <w:rPr>
          <w:i/>
          <w:iCs/>
        </w:rPr>
        <w:t xml:space="preserve"> Pain Management</w:t>
      </w:r>
      <w:r>
        <w:t>), bem como diversos autores</w:t>
      </w:r>
      <w:r w:rsidR="00F401B3">
        <w:t xml:space="preserve">, </w:t>
      </w:r>
      <w:r>
        <w:t xml:space="preserve">afirmam que </w:t>
      </w:r>
      <w:r w:rsidR="00F401B3">
        <w:t xml:space="preserve">o bloqueio paravertebral (BPV) se sobressai na qualidade da analgesia pós-operatória, com menos efeitos deletérios ou alterações da fisiologia do corpo do paciente, sendo a primeira opção nas </w:t>
      </w:r>
      <w:r w:rsidR="0053581D">
        <w:t xml:space="preserve">Cirurgias Torácicas Vídeo-Assistidas (VATS) e nas </w:t>
      </w:r>
      <w:r w:rsidR="00F401B3">
        <w:t>RATS</w:t>
      </w:r>
      <w:r w:rsidR="00622724" w:rsidRPr="00622724">
        <w:rPr>
          <w:vertAlign w:val="superscript"/>
        </w:rPr>
        <w:t>2</w:t>
      </w:r>
      <w:r w:rsidR="00437079">
        <w:rPr>
          <w:vertAlign w:val="superscript"/>
        </w:rPr>
        <w:t>-</w:t>
      </w:r>
      <w:r w:rsidR="00622724" w:rsidRPr="00622724">
        <w:rPr>
          <w:vertAlign w:val="superscript"/>
        </w:rPr>
        <w:t>14</w:t>
      </w:r>
      <w:r w:rsidR="00F401B3">
        <w:t>.</w:t>
      </w:r>
      <w:r w:rsidR="0053581D">
        <w:t xml:space="preserve"> </w:t>
      </w:r>
    </w:p>
    <w:p w14:paraId="75E02FF5" w14:textId="273718DD" w:rsidR="00F401B3" w:rsidRDefault="00F401B3" w:rsidP="00D26EF7">
      <w:pPr>
        <w:spacing w:after="0" w:afterAutospacing="0"/>
        <w:ind w:firstLine="709"/>
        <w:jc w:val="both"/>
      </w:pPr>
      <w:r>
        <w:t>A duração do BPV</w:t>
      </w:r>
      <w:r w:rsidR="003B0C58">
        <w:t xml:space="preserve"> realizado com </w:t>
      </w:r>
      <w:proofErr w:type="spellStart"/>
      <w:r w:rsidR="003B0C58">
        <w:t>Ropivacaína</w:t>
      </w:r>
      <w:proofErr w:type="spellEnd"/>
      <w:r w:rsidR="003B0C58">
        <w:t xml:space="preserve"> (ROPI),</w:t>
      </w:r>
      <w:r>
        <w:t xml:space="preserve"> porém, torna-se um desafio para a anestesiologia. Uma duração média de 6-8 horas exige a realização dos bloqueios </w:t>
      </w:r>
      <w:r w:rsidR="00B75E4E">
        <w:t>no</w:t>
      </w:r>
      <w:r>
        <w:t xml:space="preserve"> fim das cirurgias</w:t>
      </w:r>
      <w:r w:rsidR="00622724" w:rsidRPr="00622724">
        <w:rPr>
          <w:vertAlign w:val="superscript"/>
        </w:rPr>
        <w:t>15,16</w:t>
      </w:r>
      <w:r>
        <w:t>. Sua efemeridade os torna de pouca efetividade no controle álgico e na proteção às complicações respiratórias pós-operatórios. O uso de adjuvantes permite um prolongamento do efeito analgésico dos bloqueios sendo um marco importante na melhoria da qualidade do atendimento ao paciente submetido a cirurgias torácica</w:t>
      </w:r>
      <w:r w:rsidR="00622724">
        <w:t>s</w:t>
      </w:r>
      <w:r w:rsidR="00622724" w:rsidRPr="00622724">
        <w:rPr>
          <w:vertAlign w:val="superscript"/>
        </w:rPr>
        <w:t>16</w:t>
      </w:r>
      <w:r w:rsidR="00437079">
        <w:rPr>
          <w:vertAlign w:val="superscript"/>
        </w:rPr>
        <w:t>-</w:t>
      </w:r>
      <w:r w:rsidR="00622724" w:rsidRPr="00622724">
        <w:rPr>
          <w:vertAlign w:val="superscript"/>
        </w:rPr>
        <w:t>19</w:t>
      </w:r>
      <w:r>
        <w:t>.</w:t>
      </w:r>
      <w:r w:rsidR="00B75E4E">
        <w:t xml:space="preserve"> </w:t>
      </w:r>
    </w:p>
    <w:p w14:paraId="2A8A7FE6" w14:textId="6651B2BE" w:rsidR="00F401B3" w:rsidRDefault="00F401B3" w:rsidP="00D26EF7">
      <w:pPr>
        <w:spacing w:after="0" w:afterAutospacing="0"/>
        <w:ind w:firstLine="709"/>
        <w:jc w:val="both"/>
      </w:pPr>
      <w:r>
        <w:t xml:space="preserve">Dentre os adjuvantes atualmente utilizados, encontram-se o fentanil, </w:t>
      </w:r>
      <w:proofErr w:type="spellStart"/>
      <w:r w:rsidR="008B65D0">
        <w:t>sufentanil</w:t>
      </w:r>
      <w:proofErr w:type="spellEnd"/>
      <w:r w:rsidR="008B65D0">
        <w:t xml:space="preserve">, </w:t>
      </w:r>
      <w:r>
        <w:t xml:space="preserve">cetamina, bicarbonato de sódio, adrenalina, </w:t>
      </w:r>
      <w:r w:rsidR="00095935">
        <w:t>dexametasona</w:t>
      </w:r>
      <w:r w:rsidR="00B75E4E">
        <w:t xml:space="preserve"> (DEXA)</w:t>
      </w:r>
      <w:r w:rsidR="00095935">
        <w:t xml:space="preserve">, </w:t>
      </w:r>
      <w:r>
        <w:t>clonidina</w:t>
      </w:r>
      <w:r w:rsidR="00095935">
        <w:t xml:space="preserve"> e </w:t>
      </w:r>
      <w:r>
        <w:t>dexmedetomidina</w:t>
      </w:r>
      <w:r w:rsidR="00B75E4E">
        <w:t xml:space="preserve"> (DEX)</w:t>
      </w:r>
      <w:r w:rsidR="00622724" w:rsidRPr="00622724">
        <w:rPr>
          <w:vertAlign w:val="superscript"/>
        </w:rPr>
        <w:t>16,20,21</w:t>
      </w:r>
      <w:r>
        <w:t>.</w:t>
      </w:r>
    </w:p>
    <w:p w14:paraId="414F7E9A" w14:textId="3ED08195" w:rsidR="00095935" w:rsidRDefault="00095935" w:rsidP="00D26EF7">
      <w:pPr>
        <w:spacing w:after="0" w:afterAutospacing="0"/>
        <w:ind w:firstLine="709"/>
        <w:jc w:val="both"/>
      </w:pPr>
      <w:r>
        <w:t xml:space="preserve">O </w:t>
      </w:r>
      <w:proofErr w:type="spellStart"/>
      <w:r>
        <w:t>corticóide</w:t>
      </w:r>
      <w:proofErr w:type="spellEnd"/>
      <w:r>
        <w:t xml:space="preserve"> sintético Dexametasona permite uma duração consideravelmente superior dos bloqueios analgésicos quando usado localmente </w:t>
      </w:r>
      <w:r w:rsidR="003B0C58">
        <w:t>com o anestésico local</w:t>
      </w:r>
      <w:r>
        <w:t xml:space="preserve"> ou até mesmo endovenoso, com </w:t>
      </w:r>
      <w:r w:rsidR="00DF161B">
        <w:t>poucos efeitos indesejados</w:t>
      </w:r>
      <w:r>
        <w:t xml:space="preserve"> </w:t>
      </w:r>
      <w:r w:rsidR="00DF161B">
        <w:t>como possível hiperglicemia</w:t>
      </w:r>
      <w:r w:rsidR="00622724" w:rsidRPr="00622724">
        <w:rPr>
          <w:vertAlign w:val="superscript"/>
        </w:rPr>
        <w:t>22</w:t>
      </w:r>
      <w:r w:rsidR="00DF161B">
        <w:t>.</w:t>
      </w:r>
    </w:p>
    <w:p w14:paraId="6E48F2D7" w14:textId="0632E027" w:rsidR="00F401B3" w:rsidRDefault="00F401B3" w:rsidP="00D26EF7">
      <w:pPr>
        <w:spacing w:after="0" w:afterAutospacing="0"/>
        <w:ind w:firstLine="709"/>
        <w:jc w:val="both"/>
      </w:pPr>
      <w:r>
        <w:t>O agonista α-adrenérgico</w:t>
      </w:r>
      <w:r w:rsidR="00095935">
        <w:t xml:space="preserve"> seletivo dexmedetomidina apresenta várias vantagens quando são observados a duração e a qualidade dos bloqueios, porém com efeitos hemodinâmicos adversos, como hipotensão e bradicardia</w:t>
      </w:r>
      <w:r w:rsidR="00622724" w:rsidRPr="00622724">
        <w:rPr>
          <w:vertAlign w:val="superscript"/>
        </w:rPr>
        <w:t>16,22</w:t>
      </w:r>
      <w:r w:rsidR="00437079">
        <w:rPr>
          <w:vertAlign w:val="superscript"/>
        </w:rPr>
        <w:t>-</w:t>
      </w:r>
      <w:r w:rsidR="00622724" w:rsidRPr="00622724">
        <w:rPr>
          <w:vertAlign w:val="superscript"/>
        </w:rPr>
        <w:t>24</w:t>
      </w:r>
      <w:r w:rsidR="00622724">
        <w:t>,</w:t>
      </w:r>
      <w:r w:rsidR="00B75E4E">
        <w:t xml:space="preserve"> </w:t>
      </w:r>
      <w:r w:rsidR="003F73B6">
        <w:t>além de sedação</w:t>
      </w:r>
      <w:r w:rsidR="00622724" w:rsidRPr="00622724">
        <w:rPr>
          <w:vertAlign w:val="superscript"/>
        </w:rPr>
        <w:t>24,25</w:t>
      </w:r>
      <w:r w:rsidR="003F73B6">
        <w:t>.</w:t>
      </w:r>
    </w:p>
    <w:p w14:paraId="6F81C1E8" w14:textId="0B948068" w:rsidR="00DF161B" w:rsidRDefault="006710C7" w:rsidP="00D26EF7">
      <w:pPr>
        <w:spacing w:after="0" w:afterAutospacing="0"/>
        <w:ind w:firstLine="709"/>
        <w:jc w:val="both"/>
      </w:pPr>
      <w:r>
        <w:t>Não foi encontrado</w:t>
      </w:r>
      <w:r w:rsidR="00DF161B">
        <w:t xml:space="preserve"> na literatura científica</w:t>
      </w:r>
      <w:r>
        <w:t xml:space="preserve"> (PUBMED, MEDLINE, LILACS) estudo que</w:t>
      </w:r>
      <w:r w:rsidR="00DF161B">
        <w:t xml:space="preserve"> avaliou o uso da dexmedetomidina como adjuvante no BPV quanto às alterações hemodinâmicas, de forma exclusiva e aprofundada, incluindo o comportamento do débito cardíaco (DC) e do índice cardíaco (IC), bem como da Variação de </w:t>
      </w:r>
      <w:r w:rsidR="003B0C58">
        <w:t>V</w:t>
      </w:r>
      <w:r w:rsidR="00DF161B">
        <w:t xml:space="preserve">olume </w:t>
      </w:r>
      <w:r w:rsidR="003B0C58">
        <w:t>S</w:t>
      </w:r>
      <w:r w:rsidR="00DF161B">
        <w:t xml:space="preserve">istólico (VVS) e da Variação da Pressão de Pulso (DPP). Nenhum </w:t>
      </w:r>
      <w:r>
        <w:t>estudo</w:t>
      </w:r>
      <w:r w:rsidR="00DF161B">
        <w:t xml:space="preserve"> também foi encontrado versando sobre as repercussões hemodinâmicas do BP</w:t>
      </w:r>
      <w:r w:rsidR="00F91EC5">
        <w:t>V</w:t>
      </w:r>
      <w:r w:rsidR="00B00D38">
        <w:t xml:space="preserve"> </w:t>
      </w:r>
      <w:r w:rsidR="00DF161B">
        <w:t>em RATS.</w:t>
      </w:r>
    </w:p>
    <w:p w14:paraId="1E33AB2A" w14:textId="63739308" w:rsidR="00DF161B" w:rsidRDefault="00DF161B" w:rsidP="00D26EF7">
      <w:pPr>
        <w:spacing w:after="0" w:afterAutospacing="0"/>
        <w:ind w:firstLine="709"/>
        <w:jc w:val="both"/>
      </w:pPr>
      <w:r>
        <w:lastRenderedPageBreak/>
        <w:t xml:space="preserve">O presente projeto visa estudar as alterações hemodinâmicas do BPV com Dexmedetomidina, comparando-os com os valores hemodinâmicos </w:t>
      </w:r>
      <w:r w:rsidR="003B0C58">
        <w:t>observados com o</w:t>
      </w:r>
      <w:r w:rsidR="00B00D38">
        <w:t xml:space="preserve"> BPV com dexametasona como controle, em RATS.</w:t>
      </w:r>
    </w:p>
    <w:p w14:paraId="7B41F41A" w14:textId="0D483DCE" w:rsidR="004D1FFF" w:rsidRDefault="004D1FFF" w:rsidP="008472B6">
      <w:pPr>
        <w:jc w:val="both"/>
        <w:rPr>
          <w:szCs w:val="28"/>
        </w:rPr>
      </w:pPr>
    </w:p>
    <w:p w14:paraId="43CB948A" w14:textId="77777777" w:rsidR="003B0C58" w:rsidRDefault="003B0C58" w:rsidP="008472B6">
      <w:pPr>
        <w:jc w:val="both"/>
        <w:rPr>
          <w:szCs w:val="28"/>
        </w:rPr>
      </w:pPr>
    </w:p>
    <w:p w14:paraId="6334E4C0" w14:textId="43E054A5" w:rsidR="003B0C58" w:rsidRPr="006A6F1D" w:rsidRDefault="003B0C58" w:rsidP="008472B6">
      <w:pPr>
        <w:jc w:val="both"/>
        <w:rPr>
          <w:b/>
          <w:bCs/>
          <w:sz w:val="28"/>
          <w:szCs w:val="28"/>
        </w:rPr>
      </w:pPr>
      <w:r w:rsidRPr="006A6F1D">
        <w:rPr>
          <w:b/>
          <w:bCs/>
          <w:sz w:val="28"/>
          <w:szCs w:val="28"/>
        </w:rPr>
        <w:t xml:space="preserve">CIRURGIAS TORÁCICAS </w:t>
      </w:r>
      <w:r w:rsidR="0040621F" w:rsidRPr="006A6F1D">
        <w:rPr>
          <w:b/>
          <w:bCs/>
          <w:sz w:val="28"/>
          <w:szCs w:val="28"/>
        </w:rPr>
        <w:t>ROBÔ-</w:t>
      </w:r>
      <w:r w:rsidRPr="006A6F1D">
        <w:rPr>
          <w:b/>
          <w:bCs/>
          <w:sz w:val="28"/>
          <w:szCs w:val="28"/>
        </w:rPr>
        <w:t>ASSISTIDAS (RATS)</w:t>
      </w:r>
    </w:p>
    <w:p w14:paraId="35323BAA" w14:textId="77777777" w:rsidR="003B0C58" w:rsidRDefault="003B0C58" w:rsidP="008472B6">
      <w:pPr>
        <w:jc w:val="both"/>
        <w:rPr>
          <w:szCs w:val="28"/>
        </w:rPr>
      </w:pPr>
    </w:p>
    <w:p w14:paraId="40D3BB9C" w14:textId="77C0D562" w:rsidR="003B0C58" w:rsidRDefault="003B0C58" w:rsidP="00D26EF7">
      <w:pPr>
        <w:spacing w:after="0" w:afterAutospacing="0"/>
        <w:jc w:val="both"/>
        <w:rPr>
          <w:szCs w:val="28"/>
        </w:rPr>
      </w:pPr>
      <w:r>
        <w:rPr>
          <w:szCs w:val="28"/>
        </w:rPr>
        <w:tab/>
      </w:r>
      <w:r w:rsidR="00943C4E">
        <w:rPr>
          <w:szCs w:val="28"/>
        </w:rPr>
        <w:t>A</w:t>
      </w:r>
      <w:r w:rsidR="006710C7">
        <w:rPr>
          <w:szCs w:val="28"/>
        </w:rPr>
        <w:t>s RATS</w:t>
      </w:r>
      <w:r w:rsidR="00943C4E">
        <w:rPr>
          <w:szCs w:val="28"/>
        </w:rPr>
        <w:t xml:space="preserve">, </w:t>
      </w:r>
      <w:r w:rsidR="006710C7">
        <w:rPr>
          <w:szCs w:val="28"/>
        </w:rPr>
        <w:t xml:space="preserve">introduzidas no meio médico em 2002, </w:t>
      </w:r>
      <w:r w:rsidR="00943C4E">
        <w:rPr>
          <w:szCs w:val="28"/>
        </w:rPr>
        <w:t>revolucionou a cirurgia minimamente invasiva</w:t>
      </w:r>
      <w:r w:rsidR="00622724" w:rsidRPr="00622724">
        <w:rPr>
          <w:szCs w:val="28"/>
          <w:vertAlign w:val="superscript"/>
        </w:rPr>
        <w:t>26</w:t>
      </w:r>
      <w:r w:rsidR="006710C7">
        <w:rPr>
          <w:szCs w:val="28"/>
        </w:rPr>
        <w:t xml:space="preserve">. </w:t>
      </w:r>
      <w:r w:rsidR="00943C4E">
        <w:rPr>
          <w:szCs w:val="28"/>
        </w:rPr>
        <w:t xml:space="preserve">Entre suas vantagens, têm-se a menor </w:t>
      </w:r>
      <w:proofErr w:type="spellStart"/>
      <w:r w:rsidR="00943C4E">
        <w:rPr>
          <w:szCs w:val="28"/>
        </w:rPr>
        <w:t>invasividade</w:t>
      </w:r>
      <w:proofErr w:type="spellEnd"/>
      <w:r w:rsidR="00943C4E">
        <w:rPr>
          <w:szCs w:val="28"/>
        </w:rPr>
        <w:t>, visualização tridimensional do campo cirúrgico, internações mais curtas, menor incidência de complicações</w:t>
      </w:r>
      <w:r w:rsidR="00622724" w:rsidRPr="00622724">
        <w:rPr>
          <w:szCs w:val="28"/>
          <w:vertAlign w:val="superscript"/>
        </w:rPr>
        <w:t>1</w:t>
      </w:r>
      <w:r w:rsidR="006710C7">
        <w:rPr>
          <w:szCs w:val="28"/>
        </w:rPr>
        <w:t>,</w:t>
      </w:r>
      <w:r w:rsidR="001C2762">
        <w:rPr>
          <w:szCs w:val="28"/>
        </w:rPr>
        <w:t xml:space="preserve"> </w:t>
      </w:r>
      <w:r w:rsidR="00806F6D">
        <w:rPr>
          <w:szCs w:val="28"/>
        </w:rPr>
        <w:t>ressecções cirúrgicas mais completas</w:t>
      </w:r>
      <w:r w:rsidR="00943C4E">
        <w:rPr>
          <w:szCs w:val="28"/>
        </w:rPr>
        <w:t xml:space="preserve"> semelhante</w:t>
      </w:r>
      <w:r w:rsidR="00806F6D">
        <w:rPr>
          <w:szCs w:val="28"/>
        </w:rPr>
        <w:t>s</w:t>
      </w:r>
      <w:r w:rsidR="00943C4E">
        <w:rPr>
          <w:szCs w:val="28"/>
        </w:rPr>
        <w:t xml:space="preserve"> à toracotomia, maior precisão, perda de sangue reduzida, recuperação mais rápida</w:t>
      </w:r>
      <w:r w:rsidR="00806F6D">
        <w:rPr>
          <w:szCs w:val="28"/>
        </w:rPr>
        <w:t xml:space="preserve"> com retorno precoce às suas atividades laborais</w:t>
      </w:r>
      <w:r w:rsidR="00943C4E">
        <w:rPr>
          <w:szCs w:val="28"/>
        </w:rPr>
        <w:t>, benefícios cosméticos</w:t>
      </w:r>
      <w:r w:rsidR="00622724" w:rsidRPr="00622724">
        <w:rPr>
          <w:szCs w:val="28"/>
          <w:vertAlign w:val="superscript"/>
        </w:rPr>
        <w:t>26</w:t>
      </w:r>
      <w:r w:rsidR="00622724">
        <w:rPr>
          <w:szCs w:val="28"/>
        </w:rPr>
        <w:t xml:space="preserve">, </w:t>
      </w:r>
      <w:r w:rsidR="00283804">
        <w:rPr>
          <w:szCs w:val="28"/>
        </w:rPr>
        <w:t>menor dor no pós-operatório e menor incidência de cronificação da dor</w:t>
      </w:r>
      <w:r w:rsidR="00622724" w:rsidRPr="00622724">
        <w:rPr>
          <w:szCs w:val="28"/>
          <w:vertAlign w:val="superscript"/>
        </w:rPr>
        <w:t>11</w:t>
      </w:r>
      <w:r w:rsidR="00283804">
        <w:rPr>
          <w:szCs w:val="28"/>
        </w:rPr>
        <w:t>.</w:t>
      </w:r>
    </w:p>
    <w:p w14:paraId="3BD08010" w14:textId="5841B1AD" w:rsidR="00066C8E" w:rsidRDefault="00066C8E" w:rsidP="00D26EF7">
      <w:pPr>
        <w:spacing w:after="0" w:afterAutospacing="0"/>
        <w:ind w:firstLine="708"/>
        <w:jc w:val="both"/>
      </w:pPr>
      <w:r w:rsidRPr="00A57231">
        <w:t xml:space="preserve">As complicações pulmonares pós-operatórias (CPP) são uma das complicações mais comuns que ocorrem após a cirurgia </w:t>
      </w:r>
      <w:proofErr w:type="spellStart"/>
      <w:r w:rsidRPr="00A57231">
        <w:t>toracoscópica</w:t>
      </w:r>
      <w:proofErr w:type="spellEnd"/>
      <w:r w:rsidRPr="00A57231">
        <w:t xml:space="preserve"> de câncer de pulmão</w:t>
      </w:r>
      <w:r>
        <w:t xml:space="preserve"> e </w:t>
      </w:r>
      <w:r w:rsidRPr="00A57231">
        <w:t>aumentam o tempo de internação, o custo de hospitalização e a taxa de mortalidade perioperatória</w:t>
      </w:r>
      <w:r w:rsidR="00622724" w:rsidRPr="00622724">
        <w:rPr>
          <w:vertAlign w:val="superscript"/>
        </w:rPr>
        <w:t>27</w:t>
      </w:r>
      <w:r>
        <w:t>. E</w:t>
      </w:r>
      <w:r w:rsidRPr="00A57231">
        <w:t xml:space="preserve">stratégias de ventilação protetora pulmonar, incluindo baixo volume corrente, pressão expiratória final positiva (PEEP) e baixa concentração de oxigênio por inalação, melhoram o prognóstico de pacientes com lesão pulmonar, mas podem não prevenir totalmente a lesão pulmonar aguda causada pela ventilação </w:t>
      </w:r>
      <w:proofErr w:type="spellStart"/>
      <w:r w:rsidRPr="00A57231">
        <w:t>monopulmonar</w:t>
      </w:r>
      <w:proofErr w:type="spellEnd"/>
      <w:r w:rsidRPr="00A57231">
        <w:t xml:space="preserve"> (OLV) durante a </w:t>
      </w:r>
      <w:r>
        <w:t>VATS e a RATS</w:t>
      </w:r>
      <w:r w:rsidR="00622724" w:rsidRPr="00622724">
        <w:rPr>
          <w:vertAlign w:val="superscript"/>
        </w:rPr>
        <w:t>27</w:t>
      </w:r>
      <w:r w:rsidRPr="00A57231">
        <w:t>.</w:t>
      </w:r>
    </w:p>
    <w:p w14:paraId="32DAE0A6" w14:textId="0FF6506A" w:rsidR="00283804" w:rsidRDefault="00283804" w:rsidP="00D26EF7">
      <w:pPr>
        <w:spacing w:after="0" w:afterAutospacing="0"/>
        <w:jc w:val="both"/>
      </w:pPr>
      <w:r>
        <w:rPr>
          <w:szCs w:val="28"/>
        </w:rPr>
        <w:tab/>
        <w:t xml:space="preserve">A facilidade </w:t>
      </w:r>
      <w:r w:rsidRPr="003E50E4">
        <w:t xml:space="preserve">de uso e </w:t>
      </w:r>
      <w:r>
        <w:t xml:space="preserve">o </w:t>
      </w:r>
      <w:r w:rsidRPr="003E50E4">
        <w:t>campo de visão estável</w:t>
      </w:r>
      <w:r>
        <w:t xml:space="preserve"> aumentam ainda mais os benefícios da RATS.</w:t>
      </w:r>
      <w:r w:rsidRPr="003E50E4">
        <w:t xml:space="preserve"> </w:t>
      </w:r>
      <w:r>
        <w:t xml:space="preserve">O </w:t>
      </w:r>
      <w:r w:rsidRPr="003E50E4">
        <w:t>centro remoto do Sistema Cirúrgico da Vinci™ (</w:t>
      </w:r>
      <w:proofErr w:type="spellStart"/>
      <w:r w:rsidRPr="003E50E4">
        <w:t>Intuitive</w:t>
      </w:r>
      <w:proofErr w:type="spellEnd"/>
      <w:r w:rsidRPr="003E50E4">
        <w:t xml:space="preserve"> </w:t>
      </w:r>
      <w:proofErr w:type="spellStart"/>
      <w:r w:rsidRPr="003E50E4">
        <w:t>Surgical</w:t>
      </w:r>
      <w:proofErr w:type="spellEnd"/>
      <w:r w:rsidRPr="003E50E4">
        <w:t xml:space="preserve">, Sunnyvale, </w:t>
      </w:r>
      <w:proofErr w:type="spellStart"/>
      <w:proofErr w:type="gramStart"/>
      <w:r w:rsidR="00F91EC5">
        <w:t>California</w:t>
      </w:r>
      <w:r w:rsidRPr="003E50E4">
        <w:t>,</w:t>
      </w:r>
      <w:r w:rsidR="00F91EC5">
        <w:t>USA</w:t>
      </w:r>
      <w:proofErr w:type="spellEnd"/>
      <w:proofErr w:type="gramEnd"/>
      <w:r w:rsidRPr="003E50E4">
        <w:t xml:space="preserve">), que atualmente é o sistema robótico mais </w:t>
      </w:r>
      <w:r>
        <w:t>difundido</w:t>
      </w:r>
      <w:r w:rsidRPr="003E50E4">
        <w:t xml:space="preserve">, </w:t>
      </w:r>
      <w:r>
        <w:t>reduz</w:t>
      </w:r>
      <w:r w:rsidRPr="003E50E4">
        <w:t xml:space="preserve"> </w:t>
      </w:r>
      <w:r w:rsidR="00A26FDB">
        <w:t xml:space="preserve">a </w:t>
      </w:r>
      <w:r w:rsidRPr="003E50E4">
        <w:t>dor pós-operatória porque a posição d</w:t>
      </w:r>
      <w:r w:rsidR="00806F6D">
        <w:t xml:space="preserve">os </w:t>
      </w:r>
      <w:proofErr w:type="spellStart"/>
      <w:r w:rsidR="00806F6D">
        <w:t>trocarteres</w:t>
      </w:r>
      <w:proofErr w:type="spellEnd"/>
      <w:r w:rsidRPr="003E50E4">
        <w:t xml:space="preserve"> é fixa</w:t>
      </w:r>
      <w:r>
        <w:t>, reduzindo o efeito da pressão de manipulação da câmera</w:t>
      </w:r>
      <w:r w:rsidR="00A26FDB">
        <w:t xml:space="preserve"> e dos fórcepses</w:t>
      </w:r>
      <w:r>
        <w:t xml:space="preserve"> pelo cirurgião</w:t>
      </w:r>
      <w:r w:rsidR="00622724" w:rsidRPr="00622724">
        <w:rPr>
          <w:vertAlign w:val="superscript"/>
        </w:rPr>
        <w:t>11</w:t>
      </w:r>
      <w:r w:rsidRPr="003E50E4">
        <w:t xml:space="preserve">. </w:t>
      </w:r>
    </w:p>
    <w:p w14:paraId="282C33BD" w14:textId="55B5077A" w:rsidR="00A26FDB" w:rsidRDefault="00283804" w:rsidP="00D26EF7">
      <w:pPr>
        <w:spacing w:after="0" w:afterAutospacing="0"/>
        <w:jc w:val="both"/>
      </w:pPr>
      <w:r>
        <w:tab/>
      </w:r>
      <w:r w:rsidRPr="003E50E4">
        <w:t xml:space="preserve">A eficácia da </w:t>
      </w:r>
      <w:proofErr w:type="spellStart"/>
      <w:r w:rsidRPr="003E50E4">
        <w:t>segmentectomia</w:t>
      </w:r>
      <w:proofErr w:type="spellEnd"/>
      <w:r w:rsidRPr="003E50E4">
        <w:t xml:space="preserve"> para câncer de pulmão periférico </w:t>
      </w:r>
      <w:r>
        <w:t>de tamanho pequeno</w:t>
      </w:r>
      <w:r w:rsidRPr="003E50E4">
        <w:t xml:space="preserve"> foi relatada em ensaios clínicos randomizados (ECR) do Japão e dos Estados Unidos</w:t>
      </w:r>
      <w:r w:rsidR="00A26FDB">
        <w:t xml:space="preserve">, reduzindo cada vez mais o tempo e a </w:t>
      </w:r>
      <w:proofErr w:type="spellStart"/>
      <w:r w:rsidR="00A26FDB">
        <w:t>invasividade</w:t>
      </w:r>
      <w:proofErr w:type="spellEnd"/>
      <w:r w:rsidR="00A26FDB">
        <w:t xml:space="preserve"> cirúrgicos</w:t>
      </w:r>
      <w:r w:rsidR="00622724" w:rsidRPr="00622724">
        <w:rPr>
          <w:vertAlign w:val="superscript"/>
        </w:rPr>
        <w:t>11</w:t>
      </w:r>
      <w:r w:rsidR="00A26FDB">
        <w:t>.</w:t>
      </w:r>
    </w:p>
    <w:p w14:paraId="7016D9FA" w14:textId="0767007D" w:rsidR="00A26FDB" w:rsidRDefault="00A26FDB" w:rsidP="00D26EF7">
      <w:pPr>
        <w:spacing w:after="0" w:afterAutospacing="0"/>
        <w:ind w:firstLine="708"/>
        <w:jc w:val="both"/>
      </w:pPr>
      <w:r>
        <w:t>A</w:t>
      </w:r>
      <w:r w:rsidRPr="003E50E4">
        <w:t xml:space="preserve"> abordagem </w:t>
      </w:r>
      <w:proofErr w:type="spellStart"/>
      <w:r w:rsidRPr="003E50E4">
        <w:t>subxifóide</w:t>
      </w:r>
      <w:proofErr w:type="spellEnd"/>
      <w:r w:rsidRPr="003E50E4">
        <w:t xml:space="preserve"> </w:t>
      </w:r>
      <w:proofErr w:type="spellStart"/>
      <w:r w:rsidRPr="003E50E4">
        <w:t>uniportal</w:t>
      </w:r>
      <w:proofErr w:type="spellEnd"/>
      <w:r w:rsidRPr="003E50E4">
        <w:t xml:space="preserve">, seja usada em </w:t>
      </w:r>
      <w:r>
        <w:t>VATS</w:t>
      </w:r>
      <w:r w:rsidRPr="003E50E4">
        <w:t xml:space="preserve"> ou RATS, se tornará o procedimento mais popular no futuro, pois tem o menor risco de lesão do nervo intercostal, superando até mesmo as abordagens intercostais</w:t>
      </w:r>
      <w:r w:rsidR="00AA63D5" w:rsidRPr="00AA63D5">
        <w:rPr>
          <w:vertAlign w:val="superscript"/>
        </w:rPr>
        <w:t>11</w:t>
      </w:r>
      <w:r w:rsidR="00AA63D5">
        <w:t>.</w:t>
      </w:r>
    </w:p>
    <w:p w14:paraId="55CFC9CD" w14:textId="436C53C2" w:rsidR="00A33DE3" w:rsidRDefault="00A26FDB" w:rsidP="00D26EF7">
      <w:pPr>
        <w:spacing w:after="0" w:afterAutospacing="0"/>
        <w:ind w:firstLine="708"/>
        <w:jc w:val="both"/>
      </w:pPr>
      <w:r w:rsidRPr="005B3AC5">
        <w:t xml:space="preserve">A dor após a cirurgia torácica pode ser intensa e, se </w:t>
      </w:r>
      <w:r w:rsidR="00A33DE3">
        <w:t xml:space="preserve">não for </w:t>
      </w:r>
      <w:r w:rsidRPr="005B3AC5">
        <w:t>controlada</w:t>
      </w:r>
      <w:r w:rsidR="00A33DE3">
        <w:t xml:space="preserve"> adequadamente</w:t>
      </w:r>
      <w:r w:rsidRPr="005B3AC5">
        <w:t xml:space="preserve">, pode levar </w:t>
      </w:r>
      <w:r w:rsidR="00A33DE3">
        <w:t>à</w:t>
      </w:r>
      <w:r w:rsidRPr="005B3AC5">
        <w:t xml:space="preserve"> função respiratória prejudicada, aumento do risco de complicações pulmonares, mobilização </w:t>
      </w:r>
      <w:r w:rsidR="00806F6D">
        <w:t xml:space="preserve">fora do leito </w:t>
      </w:r>
      <w:r w:rsidRPr="005B3AC5">
        <w:t>tardia e recuperação prolongada</w:t>
      </w:r>
      <w:r>
        <w:t xml:space="preserve">. </w:t>
      </w:r>
      <w:r w:rsidR="00A33DE3">
        <w:t>A</w:t>
      </w:r>
      <w:r w:rsidR="00A33DE3" w:rsidRPr="005B3AC5">
        <w:t xml:space="preserve"> abordagem mini</w:t>
      </w:r>
      <w:r w:rsidR="00A33DE3">
        <w:t xml:space="preserve">mamente </w:t>
      </w:r>
      <w:r w:rsidR="00A33DE3" w:rsidRPr="005B3AC5">
        <w:t xml:space="preserve">invasiva </w:t>
      </w:r>
      <w:r w:rsidR="00A33DE3">
        <w:t>da RATS</w:t>
      </w:r>
      <w:r w:rsidR="00A33DE3" w:rsidRPr="005B3AC5">
        <w:t xml:space="preserve"> está associada a menor dor no pós-operatório, possivelmente sugerindo condutas menos invasivas para analgesia</w:t>
      </w:r>
      <w:r w:rsidR="00AA63D5" w:rsidRPr="00AA63D5">
        <w:rPr>
          <w:vertAlign w:val="superscript"/>
        </w:rPr>
        <w:t>26</w:t>
      </w:r>
      <w:r w:rsidR="00AA63D5">
        <w:t>.</w:t>
      </w:r>
    </w:p>
    <w:p w14:paraId="4987172D" w14:textId="77777777" w:rsidR="006A6F1D" w:rsidRDefault="00A33DE3" w:rsidP="006A6F1D">
      <w:pPr>
        <w:spacing w:after="0" w:afterAutospacing="0"/>
        <w:ind w:firstLine="708"/>
        <w:jc w:val="both"/>
      </w:pPr>
      <w:r w:rsidRPr="00A33DE3">
        <w:lastRenderedPageBreak/>
        <w:t xml:space="preserve">O uso de técnicas de anestesia </w:t>
      </w:r>
      <w:proofErr w:type="spellStart"/>
      <w:r w:rsidRPr="00A33DE3">
        <w:t>locorregional</w:t>
      </w:r>
      <w:proofErr w:type="spellEnd"/>
      <w:r w:rsidRPr="00A33DE3">
        <w:t>, como infiltração local (LI), anestesia peridural torácica (</w:t>
      </w:r>
      <w:r w:rsidR="006710C7">
        <w:t>BP</w:t>
      </w:r>
      <w:r w:rsidRPr="00A33DE3">
        <w:t>), bloqueio paravertebral (PVB), bloqueio do nervo intercostal (INB) e bloqueio do plano eretor da espinha (ESPB), pode oferecer vantagens distintas durante procedimentos torácicos robóticos</w:t>
      </w:r>
      <w:r>
        <w:t xml:space="preserve">, desde que sejam levados em consideração </w:t>
      </w:r>
      <w:r w:rsidRPr="00A33DE3">
        <w:t>o estado clínico do paciente, a complexidade prevista da cirurgia e os riscos e benefícios potenciais de cada método</w:t>
      </w:r>
      <w:r w:rsidR="00AA63D5" w:rsidRPr="00AA63D5">
        <w:rPr>
          <w:vertAlign w:val="superscript"/>
        </w:rPr>
        <w:t>26</w:t>
      </w:r>
      <w:r w:rsidR="00AA63D5">
        <w:t>.</w:t>
      </w:r>
    </w:p>
    <w:p w14:paraId="5200ACF8" w14:textId="77777777" w:rsidR="006A6F1D" w:rsidRDefault="006A6F1D" w:rsidP="006A6F1D">
      <w:pPr>
        <w:spacing w:after="0" w:afterAutospacing="0"/>
        <w:ind w:firstLine="708"/>
        <w:jc w:val="both"/>
      </w:pPr>
    </w:p>
    <w:p w14:paraId="79E26933" w14:textId="77777777" w:rsidR="006A6F1D" w:rsidRDefault="006A6F1D" w:rsidP="006A6F1D">
      <w:pPr>
        <w:spacing w:after="0" w:afterAutospacing="0"/>
        <w:ind w:firstLine="708"/>
        <w:jc w:val="both"/>
      </w:pPr>
    </w:p>
    <w:p w14:paraId="34A5ACF5" w14:textId="77777777" w:rsidR="006A6F1D" w:rsidRDefault="006A6F1D" w:rsidP="006A6F1D">
      <w:pPr>
        <w:spacing w:after="0" w:afterAutospacing="0"/>
        <w:ind w:firstLine="708"/>
        <w:jc w:val="both"/>
      </w:pPr>
    </w:p>
    <w:p w14:paraId="76ED167E" w14:textId="7DEAD2CB" w:rsidR="004364DC" w:rsidRPr="006A6F1D" w:rsidRDefault="004364DC" w:rsidP="006A6F1D">
      <w:pPr>
        <w:spacing w:after="0" w:afterAutospacing="0"/>
        <w:jc w:val="both"/>
      </w:pPr>
      <w:r>
        <w:rPr>
          <w:b/>
          <w:bCs/>
          <w:sz w:val="28"/>
          <w:szCs w:val="28"/>
        </w:rPr>
        <w:t xml:space="preserve">ERAS, </w:t>
      </w:r>
      <w:r w:rsidRPr="004364DC">
        <w:rPr>
          <w:b/>
          <w:bCs/>
          <w:sz w:val="28"/>
          <w:szCs w:val="28"/>
        </w:rPr>
        <w:t>ERA</w:t>
      </w:r>
      <w:r>
        <w:rPr>
          <w:b/>
          <w:bCs/>
          <w:sz w:val="28"/>
          <w:szCs w:val="28"/>
        </w:rPr>
        <w:t>TS E PROSPECT</w:t>
      </w:r>
    </w:p>
    <w:p w14:paraId="3D88C0AD" w14:textId="77777777" w:rsidR="004364DC" w:rsidRDefault="004364DC" w:rsidP="008472B6">
      <w:pPr>
        <w:ind w:firstLine="708"/>
        <w:jc w:val="both"/>
      </w:pPr>
    </w:p>
    <w:p w14:paraId="2687545C" w14:textId="4AAAF10C" w:rsidR="00E51B8D" w:rsidRDefault="003A4098" w:rsidP="00D26EF7">
      <w:pPr>
        <w:spacing w:after="0" w:afterAutospacing="0"/>
        <w:ind w:firstLine="709"/>
        <w:jc w:val="both"/>
      </w:pPr>
      <w:r>
        <w:t>As novas Tomografias Computadorizadas (TC) de alta resolução identificam cada vez mais nódulos com o rastreamento incidental ou avaliação de doença pulmonar</w:t>
      </w:r>
      <w:r w:rsidR="00AA63D5" w:rsidRPr="00AA63D5">
        <w:rPr>
          <w:vertAlign w:val="superscript"/>
        </w:rPr>
        <w:t>28</w:t>
      </w:r>
      <w:r w:rsidR="00AA63D5">
        <w:t>.</w:t>
      </w:r>
      <w:r w:rsidR="00E01214">
        <w:t xml:space="preserve"> </w:t>
      </w:r>
    </w:p>
    <w:p w14:paraId="5A90D91F" w14:textId="5DDE4235" w:rsidR="004364DC" w:rsidRDefault="00E01214" w:rsidP="00D26EF7">
      <w:pPr>
        <w:spacing w:after="0" w:afterAutospacing="0"/>
        <w:ind w:firstLine="709"/>
        <w:jc w:val="both"/>
      </w:pPr>
      <w:r>
        <w:t>A ressecção cirúrgica é ainda uma das primeiras opções para nódulos malignos, ainda com alta mor</w:t>
      </w:r>
      <w:r w:rsidR="00806F6D">
        <w:t>bidade</w:t>
      </w:r>
      <w:r>
        <w:t xml:space="preserve"> em todo o mundo</w:t>
      </w:r>
      <w:r w:rsidR="00AA63D5" w:rsidRPr="00AA63D5">
        <w:rPr>
          <w:vertAlign w:val="superscript"/>
        </w:rPr>
        <w:t>28</w:t>
      </w:r>
      <w:r w:rsidR="00AA63D5">
        <w:t>.</w:t>
      </w:r>
      <w:r w:rsidR="00E51B8D">
        <w:t xml:space="preserve"> </w:t>
      </w:r>
      <w:r>
        <w:t xml:space="preserve">A intensa dor </w:t>
      </w:r>
      <w:r w:rsidR="003A4098" w:rsidRPr="00F672AA">
        <w:t>da toracotomia</w:t>
      </w:r>
      <w:r>
        <w:t xml:space="preserve"> </w:t>
      </w:r>
      <w:r w:rsidR="00E51B8D">
        <w:t>aumenta o consumo de opioides comparativamente a cirurgias</w:t>
      </w:r>
      <w:r w:rsidR="003A4098" w:rsidRPr="00F672AA">
        <w:t xml:space="preserve"> abdominais, urológicas, ginecológicas, de cabeça ou pescoço</w:t>
      </w:r>
      <w:r w:rsidR="00AA63D5" w:rsidRPr="00AA63D5">
        <w:rPr>
          <w:vertAlign w:val="superscript"/>
        </w:rPr>
        <w:t>28</w:t>
      </w:r>
      <w:r w:rsidR="003A4098" w:rsidRPr="00F672AA">
        <w:t xml:space="preserve">. A </w:t>
      </w:r>
      <w:r>
        <w:t xml:space="preserve">VATS </w:t>
      </w:r>
      <w:r w:rsidR="003A4098" w:rsidRPr="00F672AA">
        <w:t>reduz a dor da cirurgia até certo ponto, mas ainda assim 38% dos pacientes apresentam dor moderada a intensa</w:t>
      </w:r>
      <w:r>
        <w:t>.</w:t>
      </w:r>
      <w:r w:rsidR="003A4098" w:rsidRPr="00F672AA">
        <w:t xml:space="preserve"> O excesso de opioides para analgesia intraoperatória induz</w:t>
      </w:r>
      <w:r>
        <w:t xml:space="preserve"> </w:t>
      </w:r>
      <w:r w:rsidR="003A4098" w:rsidRPr="00F672AA">
        <w:t xml:space="preserve">tolerância aguda a </w:t>
      </w:r>
      <w:r w:rsidRPr="00F672AA">
        <w:t>opi</w:t>
      </w:r>
      <w:r>
        <w:t>oi</w:t>
      </w:r>
      <w:r w:rsidRPr="00F672AA">
        <w:t>des</w:t>
      </w:r>
      <w:r>
        <w:t>,</w:t>
      </w:r>
      <w:r w:rsidR="003A4098" w:rsidRPr="00F672AA">
        <w:t xml:space="preserve"> hiperalgesia, </w:t>
      </w:r>
      <w:proofErr w:type="spellStart"/>
      <w:r w:rsidR="003A4098" w:rsidRPr="00F672AA">
        <w:t>hipoventilação</w:t>
      </w:r>
      <w:proofErr w:type="spellEnd"/>
      <w:r w:rsidR="003A4098" w:rsidRPr="00F672AA">
        <w:t xml:space="preserve"> pós-operatória, náuseas e vômitos, constipação e retenção urinária</w:t>
      </w:r>
      <w:r>
        <w:t>.</w:t>
      </w:r>
      <w:r w:rsidR="003A4098" w:rsidRPr="00F672AA">
        <w:t xml:space="preserve"> Por essas razões, a minimização do uso de opioides é um pilar fundamental </w:t>
      </w:r>
      <w:r w:rsidR="00E51B8D">
        <w:t>do protocolo ERAS</w:t>
      </w:r>
      <w:r w:rsidR="00EF1A80" w:rsidRPr="003E50E4">
        <w:t>®</w:t>
      </w:r>
      <w:r w:rsidR="00AA63D5" w:rsidRPr="00AA63D5">
        <w:rPr>
          <w:vertAlign w:val="superscript"/>
        </w:rPr>
        <w:t>28</w:t>
      </w:r>
      <w:r w:rsidR="00AA63D5">
        <w:t>.</w:t>
      </w:r>
    </w:p>
    <w:p w14:paraId="01E66078" w14:textId="47DD240C" w:rsidR="004364DC" w:rsidRDefault="004364DC" w:rsidP="00D26EF7">
      <w:pPr>
        <w:pStyle w:val="PargrafodaLista"/>
        <w:spacing w:after="0" w:afterAutospacing="0"/>
        <w:ind w:left="0" w:firstLine="709"/>
        <w:jc w:val="both"/>
      </w:pPr>
      <w:r w:rsidRPr="003E50E4">
        <w:t>As diretrizes ERAS</w:t>
      </w:r>
      <w:bookmarkStart w:id="61" w:name="_Hlk200311874"/>
      <w:r w:rsidRPr="003E50E4">
        <w:t>®</w:t>
      </w:r>
      <w:bookmarkEnd w:id="61"/>
      <w:r w:rsidR="00E51B8D">
        <w:t xml:space="preserve"> </w:t>
      </w:r>
      <w:r w:rsidR="006A24A4">
        <w:t>associam</w:t>
      </w:r>
      <w:r w:rsidR="00E51B8D">
        <w:t xml:space="preserve"> </w:t>
      </w:r>
      <w:r w:rsidR="00E51B8D" w:rsidRPr="00A57231">
        <w:t xml:space="preserve">técnicas </w:t>
      </w:r>
      <w:r w:rsidR="00E51B8D">
        <w:t xml:space="preserve">cirúrgicas menos </w:t>
      </w:r>
      <w:r w:rsidR="00E51B8D" w:rsidRPr="00A57231">
        <w:t>invasivas a benefícios adicionais, como uma incisão cirúrgica menor, diminuição da intensidade da dor no período pós-operatório</w:t>
      </w:r>
      <w:r w:rsidR="00E51B8D">
        <w:t xml:space="preserve"> e </w:t>
      </w:r>
      <w:r w:rsidR="00E51B8D" w:rsidRPr="00A57231">
        <w:t xml:space="preserve">a </w:t>
      </w:r>
      <w:r w:rsidR="00E51B8D">
        <w:t>redução</w:t>
      </w:r>
      <w:r w:rsidR="00E51B8D" w:rsidRPr="00A57231">
        <w:t xml:space="preserve"> </w:t>
      </w:r>
      <w:r w:rsidR="00E51B8D">
        <w:t>d</w:t>
      </w:r>
      <w:r w:rsidR="00E51B8D" w:rsidRPr="00A57231">
        <w:t>a necessidade de uso intraoperatório de opioides fortes.</w:t>
      </w:r>
      <w:r w:rsidR="00E51B8D">
        <w:t xml:space="preserve"> Para tanto, </w:t>
      </w:r>
      <w:r w:rsidRPr="003E50E4">
        <w:t xml:space="preserve">recomendam fortemente a analgesia regional, baseada em evidências de alto nível. Mesmo em cirurgias minimamente invasivas, o uso de analgesia regional </w:t>
      </w:r>
      <w:r w:rsidR="006A24A4">
        <w:t>diminui a</w:t>
      </w:r>
      <w:r w:rsidRPr="003E50E4">
        <w:t xml:space="preserve"> progressão da dor aguda e imped</w:t>
      </w:r>
      <w:r w:rsidR="006A24A4">
        <w:t>e</w:t>
      </w:r>
      <w:r w:rsidRPr="003E50E4">
        <w:t xml:space="preserve"> sua transição para dor crônica</w:t>
      </w:r>
      <w:r w:rsidR="00AA63D5" w:rsidRPr="00AA63D5">
        <w:rPr>
          <w:vertAlign w:val="superscript"/>
        </w:rPr>
        <w:t>11</w:t>
      </w:r>
      <w:r w:rsidR="00AA63D5">
        <w:t>.</w:t>
      </w:r>
    </w:p>
    <w:p w14:paraId="3CBAA266" w14:textId="5669F499" w:rsidR="004364DC" w:rsidRDefault="0063139A" w:rsidP="00D26EF7">
      <w:pPr>
        <w:spacing w:after="0" w:afterAutospacing="0"/>
        <w:ind w:firstLine="709"/>
        <w:jc w:val="both"/>
      </w:pPr>
      <w:r w:rsidRPr="005B3AC5">
        <w:t>Para uma recuperação aprimorada após cirurgia torácica (ERATS</w:t>
      </w:r>
      <w:r w:rsidR="00EF1A80" w:rsidRPr="003E50E4">
        <w:t>®</w:t>
      </w:r>
      <w:r w:rsidRPr="005B3AC5">
        <w:t>), a Sociedade Europeia de Cirurgia Torácica (ESTS) recomenda uma combinação de analgesia enteral e parenteral multimodal com analgesia regional ou técnicas anestésicas locais, tentando evitar opioides e seus efeitos</w:t>
      </w:r>
      <w:r w:rsidR="00F91EC5">
        <w:t xml:space="preserve"> </w:t>
      </w:r>
      <w:r w:rsidRPr="005B3AC5">
        <w:t>colaterais</w:t>
      </w:r>
      <w:r w:rsidR="00AA63D5" w:rsidRPr="00AA63D5">
        <w:rPr>
          <w:vertAlign w:val="superscript"/>
        </w:rPr>
        <w:t>4,29</w:t>
      </w:r>
      <w:r w:rsidR="00AA63D5">
        <w:t xml:space="preserve">. </w:t>
      </w:r>
      <w:r w:rsidRPr="005B3AC5">
        <w:t xml:space="preserve">A </w:t>
      </w:r>
      <w:r w:rsidR="006710C7">
        <w:t>BP</w:t>
      </w:r>
      <w:r w:rsidR="00F91EC5">
        <w:t xml:space="preserve"> </w:t>
      </w:r>
      <w:r w:rsidR="006A24A4">
        <w:t xml:space="preserve">era </w:t>
      </w:r>
      <w:r w:rsidRPr="005B3AC5">
        <w:t xml:space="preserve">o cuidado </w:t>
      </w:r>
      <w:r w:rsidR="006A24A4">
        <w:t>padrão</w:t>
      </w:r>
      <w:r w:rsidRPr="005B3AC5">
        <w:t xml:space="preserve"> para o controle da dor pós-operatória após a </w:t>
      </w:r>
      <w:r>
        <w:t>VATS</w:t>
      </w:r>
      <w:r w:rsidR="006A24A4">
        <w:t>.</w:t>
      </w:r>
      <w:r w:rsidRPr="005B3AC5">
        <w:t xml:space="preserve"> No entanto, os efeitos adversos do </w:t>
      </w:r>
      <w:r w:rsidR="006710C7">
        <w:t>BP</w:t>
      </w:r>
      <w:r w:rsidRPr="005B3AC5">
        <w:t xml:space="preserve"> são claros. </w:t>
      </w:r>
      <w:r>
        <w:t>O</w:t>
      </w:r>
      <w:r w:rsidRPr="005B3AC5">
        <w:t xml:space="preserve"> </w:t>
      </w:r>
      <w:r w:rsidR="006710C7">
        <w:t>BP</w:t>
      </w:r>
      <w:r w:rsidRPr="005B3AC5">
        <w:t xml:space="preserve"> está associado à imobilização do paciente, disfunção da bexiga e hipotensão</w:t>
      </w:r>
      <w:r w:rsidR="006A24A4">
        <w:t xml:space="preserve">. </w:t>
      </w:r>
      <w:r w:rsidRPr="005B3AC5">
        <w:t xml:space="preserve">Os bloqueios paravertebral, intercostal, serrátil anterior e eretor da espinha </w:t>
      </w:r>
      <w:r>
        <w:t>em dose única ou injeção</w:t>
      </w:r>
      <w:r w:rsidRPr="005B3AC5">
        <w:t xml:space="preserve"> contínuo </w:t>
      </w:r>
      <w:r>
        <w:t xml:space="preserve">são </w:t>
      </w:r>
      <w:r w:rsidRPr="005B3AC5">
        <w:t>seguros e eficazes</w:t>
      </w:r>
      <w:r w:rsidR="006A24A4">
        <w:t xml:space="preserve"> como</w:t>
      </w:r>
      <w:r w:rsidR="006A24A4" w:rsidRPr="005B3AC5">
        <w:t xml:space="preserve"> técnicas regionais unilaterais para o tratamento da dor</w:t>
      </w:r>
      <w:r w:rsidR="00AA63D5" w:rsidRPr="00AA63D5">
        <w:rPr>
          <w:vertAlign w:val="superscript"/>
        </w:rPr>
        <w:t>29</w:t>
      </w:r>
      <w:r w:rsidR="00AA63D5">
        <w:t>.</w:t>
      </w:r>
    </w:p>
    <w:p w14:paraId="4DECB59C" w14:textId="716A3549" w:rsidR="00A26FDB" w:rsidRDefault="006A24A4" w:rsidP="00D26EF7">
      <w:pPr>
        <w:spacing w:after="0" w:afterAutospacing="0"/>
        <w:ind w:firstLine="709"/>
        <w:jc w:val="both"/>
      </w:pPr>
      <w:r>
        <w:t>A dor da cirurgia torácica continua sendo um desafio para os anestesiologistas modernos</w:t>
      </w:r>
      <w:r w:rsidR="00AA63D5" w:rsidRPr="00AA63D5">
        <w:rPr>
          <w:vertAlign w:val="superscript"/>
        </w:rPr>
        <w:t>8</w:t>
      </w:r>
      <w:r w:rsidR="00AA63D5">
        <w:t xml:space="preserve">. </w:t>
      </w:r>
      <w:r w:rsidR="00EF1A80" w:rsidRPr="00987975">
        <w:t>Os principais mecanismos subjacentes à dor após a cirurgia torácica incluem lesão do nervo intercostal e trauma nos músculos e tecidos da parede torácica</w:t>
      </w:r>
      <w:r w:rsidR="00AA63D5" w:rsidRPr="00AA63D5">
        <w:rPr>
          <w:vertAlign w:val="superscript"/>
        </w:rPr>
        <w:t>8</w:t>
      </w:r>
      <w:r w:rsidR="00AA63D5">
        <w:t>.</w:t>
      </w:r>
      <w:r w:rsidR="00EF1A80">
        <w:t xml:space="preserve"> </w:t>
      </w:r>
      <w:r w:rsidRPr="00987975">
        <w:t xml:space="preserve">A dor torácica pós-operatória </w:t>
      </w:r>
      <w:r>
        <w:t xml:space="preserve">afeta </w:t>
      </w:r>
      <w:r w:rsidRPr="00987975">
        <w:t xml:space="preserve">a tosse ativa e a mobilização precoce, o que </w:t>
      </w:r>
      <w:r>
        <w:t xml:space="preserve">prejudica </w:t>
      </w:r>
      <w:r w:rsidRPr="00987975">
        <w:t xml:space="preserve">a depuração do escarro e aumenta o risco de atelectasias e eventos trombóticos. O </w:t>
      </w:r>
      <w:r w:rsidRPr="00987975">
        <w:lastRenderedPageBreak/>
        <w:t>manejo ideal da dor perioperatória em cirurgia torácica inclui uma incisão minimamente invasiva, analgesia multimodal, analgesia regional, uso mínimo de opioides e drenagem torácica eficaz</w:t>
      </w:r>
      <w:r w:rsidR="00AA63D5" w:rsidRPr="00AA63D5">
        <w:rPr>
          <w:vertAlign w:val="superscript"/>
        </w:rPr>
        <w:t>8</w:t>
      </w:r>
      <w:r w:rsidR="00AA63D5">
        <w:t xml:space="preserve">. </w:t>
      </w:r>
      <w:r>
        <w:t xml:space="preserve">As diretrizes do </w:t>
      </w:r>
      <w:r w:rsidRPr="005B3AC5">
        <w:t xml:space="preserve">Manejo da </w:t>
      </w:r>
      <w:r>
        <w:t>D</w:t>
      </w:r>
      <w:r w:rsidRPr="005B3AC5">
        <w:t xml:space="preserve">or </w:t>
      </w:r>
      <w:r>
        <w:t>P</w:t>
      </w:r>
      <w:r w:rsidRPr="005B3AC5">
        <w:t>ós-</w:t>
      </w:r>
      <w:r>
        <w:t>O</w:t>
      </w:r>
      <w:r w:rsidRPr="005B3AC5">
        <w:t xml:space="preserve">peratória </w:t>
      </w:r>
      <w:r>
        <w:t>E</w:t>
      </w:r>
      <w:r w:rsidRPr="005B3AC5">
        <w:t xml:space="preserve">specífico do </w:t>
      </w:r>
      <w:r>
        <w:t>P</w:t>
      </w:r>
      <w:r w:rsidRPr="005B3AC5">
        <w:t>rocedimento (PROSPECT</w:t>
      </w:r>
      <w:r w:rsidR="00EF1A80" w:rsidRPr="003E50E4">
        <w:t>®</w:t>
      </w:r>
      <w:r w:rsidRPr="005B3AC5">
        <w:t>)</w:t>
      </w:r>
      <w:r>
        <w:t xml:space="preserve"> em 2022</w:t>
      </w:r>
      <w:r w:rsidR="00EF1A80" w:rsidRPr="00EF1A80">
        <w:t xml:space="preserve"> </w:t>
      </w:r>
      <w:r w:rsidR="00EF1A80" w:rsidRPr="005B3AC5">
        <w:t>recomendam</w:t>
      </w:r>
      <w:r w:rsidR="00EF1A80">
        <w:t xml:space="preserve"> o BPV ou o Bloqueio ESP como padrão-ouro para RATS e VATS, em substituição a </w:t>
      </w:r>
      <w:r w:rsidR="006710C7">
        <w:t>BP</w:t>
      </w:r>
      <w:r w:rsidR="00AA63D5" w:rsidRPr="00AA63D5">
        <w:rPr>
          <w:vertAlign w:val="superscript"/>
        </w:rPr>
        <w:t>8,10,26</w:t>
      </w:r>
      <w:r w:rsidR="00AA63D5">
        <w:t>.</w:t>
      </w:r>
      <w:r w:rsidR="00EF1A80">
        <w:t xml:space="preserve"> </w:t>
      </w:r>
      <w:r w:rsidR="004364DC" w:rsidRPr="00987975">
        <w:t>Por outro lado, a eficácia dos bloqueios dos nervos serrátil anterior e intercostal varia significativamente entre os indivíduos; ambos carregam o risco de bloqueio incompleto. Paracetamol ou anti-inflamatórios não</w:t>
      </w:r>
      <w:r w:rsidR="00EF1A80">
        <w:t>-</w:t>
      </w:r>
      <w:r w:rsidR="004364DC" w:rsidRPr="00987975">
        <w:t>ester</w:t>
      </w:r>
      <w:r w:rsidR="00EF1A80">
        <w:t>oidais</w:t>
      </w:r>
      <w:r w:rsidR="004364DC" w:rsidRPr="00987975">
        <w:t xml:space="preserve"> / COX-2 podem ser administrados antes e depois da cirurgia. Além disso, o analgésico intrave</w:t>
      </w:r>
      <w:r w:rsidR="00EF1A80">
        <w:t>no</w:t>
      </w:r>
      <w:r w:rsidR="004364DC" w:rsidRPr="00987975">
        <w:t xml:space="preserve">so controlado pelo paciente </w:t>
      </w:r>
      <w:r w:rsidR="00EF1A80" w:rsidRPr="00987975">
        <w:t xml:space="preserve">(PCA) </w:t>
      </w:r>
      <w:r w:rsidR="004364DC" w:rsidRPr="00987975">
        <w:t>e o resgate com opioides no pós-operatório estão incluídos nos esquemas analgésicos de rotina</w:t>
      </w:r>
      <w:r w:rsidR="00EF684F" w:rsidRPr="00EF684F">
        <w:rPr>
          <w:vertAlign w:val="superscript"/>
        </w:rPr>
        <w:t>8</w:t>
      </w:r>
      <w:r w:rsidR="00EF684F">
        <w:t>.</w:t>
      </w:r>
    </w:p>
    <w:p w14:paraId="6A48C402" w14:textId="77777777" w:rsidR="00A26FDB" w:rsidRDefault="00A26FDB" w:rsidP="008472B6">
      <w:pPr>
        <w:ind w:firstLine="708"/>
        <w:jc w:val="both"/>
      </w:pPr>
    </w:p>
    <w:p w14:paraId="1D1493B9" w14:textId="77777777" w:rsidR="006A6F1D" w:rsidRPr="00A26FDB" w:rsidRDefault="006A6F1D" w:rsidP="008472B6">
      <w:pPr>
        <w:ind w:firstLine="708"/>
        <w:jc w:val="both"/>
      </w:pPr>
    </w:p>
    <w:p w14:paraId="2023E76F" w14:textId="3F5755E5" w:rsidR="00D22430" w:rsidRPr="00A33DE3" w:rsidRDefault="00A33DE3" w:rsidP="006A6F1D">
      <w:pPr>
        <w:jc w:val="both"/>
        <w:rPr>
          <w:b/>
          <w:bCs/>
          <w:sz w:val="28"/>
          <w:szCs w:val="28"/>
        </w:rPr>
      </w:pPr>
      <w:bookmarkStart w:id="62" w:name="_Toc273303246"/>
      <w:r w:rsidRPr="00A33DE3">
        <w:rPr>
          <w:b/>
          <w:bCs/>
          <w:sz w:val="28"/>
          <w:szCs w:val="28"/>
        </w:rPr>
        <w:t>BLOQUEIOS ANALGÉSICOS</w:t>
      </w:r>
    </w:p>
    <w:p w14:paraId="6A151D23" w14:textId="77777777" w:rsidR="00D22430" w:rsidRDefault="00D22430" w:rsidP="008472B6">
      <w:pPr>
        <w:ind w:firstLine="708"/>
        <w:jc w:val="both"/>
      </w:pPr>
    </w:p>
    <w:bookmarkEnd w:id="62"/>
    <w:p w14:paraId="206C3488" w14:textId="69246369" w:rsidR="00507951" w:rsidRDefault="006A6368" w:rsidP="00D75B71">
      <w:pPr>
        <w:spacing w:after="0" w:afterAutospacing="0"/>
        <w:ind w:firstLine="709"/>
        <w:jc w:val="both"/>
      </w:pPr>
      <w:r w:rsidRPr="006A6368">
        <w:t xml:space="preserve">As técnicas de anestesia regional são cada vez mais utilizadas em todos os ambientes cirúrgicos. </w:t>
      </w:r>
      <w:r w:rsidR="004D32FF">
        <w:t>N</w:t>
      </w:r>
      <w:r w:rsidRPr="006A6368">
        <w:t>ovas técnicas de anestesia regional periférica estão sendo testadas como alternativas às já utilizadas. Essa proliferação de novas técnicas é explicada</w:t>
      </w:r>
      <w:r w:rsidR="004D32FF">
        <w:t xml:space="preserve"> </w:t>
      </w:r>
      <w:r w:rsidRPr="006A6368">
        <w:t>pela evolução das técnicas cirúrgicas, que estão se tornando cada vez menos invasivas, e</w:t>
      </w:r>
      <w:r w:rsidR="004D32FF">
        <w:t xml:space="preserve"> </w:t>
      </w:r>
      <w:r w:rsidRPr="006A6368">
        <w:t>pela frequência e gravidade das complicações induzidas pela anestesia peridural torácica (</w:t>
      </w:r>
      <w:r w:rsidR="006710C7">
        <w:t>BP</w:t>
      </w:r>
      <w:r w:rsidRPr="006A6368">
        <w:t>)</w:t>
      </w:r>
      <w:r w:rsidR="00EF684F" w:rsidRPr="00EF684F">
        <w:rPr>
          <w:vertAlign w:val="superscript"/>
        </w:rPr>
        <w:t>7</w:t>
      </w:r>
      <w:r w:rsidR="00EF684F">
        <w:t>.</w:t>
      </w:r>
      <w:r w:rsidR="004D32FF">
        <w:t xml:space="preserve"> </w:t>
      </w:r>
      <w:r w:rsidR="00507951">
        <w:t>Porém, alguns e</w:t>
      </w:r>
      <w:r w:rsidR="00507951" w:rsidRPr="005B3AC5">
        <w:t>nsaios clínicos randomizados e revisões sistemáticas não relataram diferenças nas complicações ou função pulmonar entre as epidurais torácicas e o bloqueio paravertebral após a toracotomia</w:t>
      </w:r>
      <w:r w:rsidR="00EF684F" w:rsidRPr="00EF684F">
        <w:rPr>
          <w:vertAlign w:val="superscript"/>
        </w:rPr>
        <w:t>30</w:t>
      </w:r>
      <w:r w:rsidR="00EF684F">
        <w:t>.</w:t>
      </w:r>
      <w:r w:rsidR="00507951">
        <w:t xml:space="preserve"> </w:t>
      </w:r>
    </w:p>
    <w:p w14:paraId="085427C0" w14:textId="556AF11D" w:rsidR="006A6368" w:rsidRDefault="004D32FF" w:rsidP="00D75B71">
      <w:pPr>
        <w:spacing w:after="0" w:afterAutospacing="0"/>
        <w:ind w:firstLine="709"/>
        <w:jc w:val="both"/>
      </w:pPr>
      <w:r>
        <w:t>O</w:t>
      </w:r>
      <w:r w:rsidR="006A6368" w:rsidRPr="006A6368">
        <w:t xml:space="preserve"> bloqueio </w:t>
      </w:r>
      <w:r>
        <w:t xml:space="preserve">paravertebral (PVB), o bloqueio do </w:t>
      </w:r>
      <w:r w:rsidR="006A6368" w:rsidRPr="006A6368">
        <w:t>plano eretor da espinha (ESP), o bloqueio do plano serrátil (SPB)</w:t>
      </w:r>
      <w:r>
        <w:t>,</w:t>
      </w:r>
      <w:r w:rsidR="00507951">
        <w:t xml:space="preserve"> </w:t>
      </w:r>
      <w:r>
        <w:t>o</w:t>
      </w:r>
      <w:r w:rsidR="00507951">
        <w:t xml:space="preserve"> </w:t>
      </w:r>
      <w:r w:rsidR="006A6368" w:rsidRPr="006A6368">
        <w:t>bloqueio do plano serrátil anterior (SAPB)</w:t>
      </w:r>
      <w:r>
        <w:t xml:space="preserve"> o bloqueio intercostal (ICB) vêm ganhando espaço nas cirurgias torácicas</w:t>
      </w:r>
      <w:r w:rsidR="00EF684F" w:rsidRPr="00EF684F">
        <w:rPr>
          <w:vertAlign w:val="superscript"/>
        </w:rPr>
        <w:t>7,8</w:t>
      </w:r>
      <w:r w:rsidR="00EF684F">
        <w:t>.</w:t>
      </w:r>
    </w:p>
    <w:p w14:paraId="3E62663F" w14:textId="62B8D77C" w:rsidR="004D32FF" w:rsidRDefault="004D32FF" w:rsidP="00D75B71">
      <w:pPr>
        <w:spacing w:after="0" w:afterAutospacing="0"/>
        <w:ind w:firstLine="709"/>
        <w:jc w:val="both"/>
      </w:pPr>
      <w:r>
        <w:t>Vários estudos clínicos randomizados (ECR) recomendam o PVB ou o ESPB</w:t>
      </w:r>
      <w:r w:rsidR="00507951">
        <w:t xml:space="preserve"> como a primeira escolha na analgesia pós-operatória de cirurgias torácicas, seguido pelo bloqueio do plano serrátil anterior como segunda escolha</w:t>
      </w:r>
      <w:r w:rsidR="00AC642E" w:rsidRPr="00EF684F">
        <w:rPr>
          <w:vertAlign w:val="superscript"/>
        </w:rPr>
        <w:t>2,11</w:t>
      </w:r>
      <w:r w:rsidR="00EF684F">
        <w:t>.</w:t>
      </w:r>
      <w:r w:rsidR="00507951">
        <w:t xml:space="preserve"> Os três são altamente eficazes e com baixa incidência de efeitos colaterais, como os observados no </w:t>
      </w:r>
      <w:r w:rsidR="006710C7">
        <w:t>BP</w:t>
      </w:r>
      <w:r w:rsidR="00EF684F" w:rsidRPr="00EF684F">
        <w:rPr>
          <w:vertAlign w:val="superscript"/>
        </w:rPr>
        <w:t>11</w:t>
      </w:r>
      <w:r w:rsidR="00EF684F">
        <w:t>.</w:t>
      </w:r>
    </w:p>
    <w:p w14:paraId="2B8DF73F" w14:textId="35B51059" w:rsidR="00507951" w:rsidRDefault="00507951" w:rsidP="00D75B71">
      <w:pPr>
        <w:spacing w:after="0" w:afterAutospacing="0"/>
        <w:ind w:firstLine="709"/>
        <w:jc w:val="both"/>
      </w:pPr>
      <w:r>
        <w:t>Estudos mostram que o INB produz analgesia superior à analgesia venosa pura, mas inferior a outros bloqueios como BPV e ESPB</w:t>
      </w:r>
      <w:r w:rsidR="00EF684F" w:rsidRPr="00EF684F">
        <w:rPr>
          <w:vertAlign w:val="superscript"/>
        </w:rPr>
        <w:t>31</w:t>
      </w:r>
      <w:r w:rsidR="00EF684F">
        <w:t>.</w:t>
      </w:r>
      <w:r w:rsidR="00EE5F0E">
        <w:t xml:space="preserve"> O uso de </w:t>
      </w:r>
      <w:proofErr w:type="spellStart"/>
      <w:r w:rsidR="00EE5F0E">
        <w:t>Bupivacaína</w:t>
      </w:r>
      <w:proofErr w:type="spellEnd"/>
      <w:r w:rsidR="00EE5F0E">
        <w:t xml:space="preserve"> </w:t>
      </w:r>
      <w:proofErr w:type="spellStart"/>
      <w:r w:rsidR="00EE5F0E">
        <w:t>Lisossomal</w:t>
      </w:r>
      <w:proofErr w:type="spellEnd"/>
      <w:r w:rsidR="00EE5F0E">
        <w:t xml:space="preserve"> permitiu aumento da eficácia deste bloqueio</w:t>
      </w:r>
      <w:r w:rsidR="00EF684F" w:rsidRPr="00EF684F">
        <w:rPr>
          <w:vertAlign w:val="superscript"/>
        </w:rPr>
        <w:t>12</w:t>
      </w:r>
      <w:r w:rsidR="00EF684F">
        <w:t>.</w:t>
      </w:r>
    </w:p>
    <w:p w14:paraId="69A59E01" w14:textId="4D9C22D6" w:rsidR="00507951" w:rsidRDefault="00507951" w:rsidP="00D75B71">
      <w:pPr>
        <w:spacing w:after="0" w:afterAutospacing="0"/>
        <w:ind w:firstLine="709"/>
        <w:jc w:val="both"/>
      </w:pPr>
      <w:r>
        <w:t>O BPV tem como alvo o nervo intercostal contido no espaço paravertebral torácico, enquanto o SAPB age sobre os ramos laterais</w:t>
      </w:r>
      <w:r w:rsidRPr="00507951">
        <w:t xml:space="preserve"> </w:t>
      </w:r>
      <w:r w:rsidRPr="005B3AC5">
        <w:t>dos nervos intercostais com injeção de anestesia local profunda ou superficial no músculo serrátil anterior</w:t>
      </w:r>
      <w:r w:rsidR="00EF684F" w:rsidRPr="00EF684F">
        <w:rPr>
          <w:vertAlign w:val="superscript"/>
        </w:rPr>
        <w:t>32</w:t>
      </w:r>
      <w:r w:rsidR="00EF684F">
        <w:t>.</w:t>
      </w:r>
      <w:r w:rsidR="00EE5F0E">
        <w:t xml:space="preserve"> Assim uma técnica pode complementar a outra para evitar uma cobertura anestésica insuficiente</w:t>
      </w:r>
      <w:r w:rsidR="00EF684F" w:rsidRPr="00EF684F">
        <w:rPr>
          <w:vertAlign w:val="superscript"/>
        </w:rPr>
        <w:t>32</w:t>
      </w:r>
      <w:r w:rsidR="00EF684F">
        <w:t>.</w:t>
      </w:r>
    </w:p>
    <w:p w14:paraId="61AD201D" w14:textId="77777777" w:rsidR="00626A66" w:rsidRDefault="00626A66" w:rsidP="008472B6">
      <w:pPr>
        <w:spacing w:after="30"/>
        <w:ind w:firstLine="708"/>
        <w:jc w:val="both"/>
      </w:pPr>
    </w:p>
    <w:p w14:paraId="637EEE91" w14:textId="7997780D" w:rsidR="00626A66" w:rsidRDefault="00626A66" w:rsidP="006A6F1D">
      <w:pPr>
        <w:jc w:val="both"/>
        <w:rPr>
          <w:b/>
          <w:bCs/>
          <w:sz w:val="28"/>
          <w:szCs w:val="28"/>
        </w:rPr>
      </w:pPr>
      <w:r w:rsidRPr="00626A66">
        <w:rPr>
          <w:b/>
          <w:bCs/>
          <w:sz w:val="28"/>
          <w:szCs w:val="28"/>
        </w:rPr>
        <w:t>BLOQUEIO PARAVERTEBRAL</w:t>
      </w:r>
    </w:p>
    <w:p w14:paraId="0152574A" w14:textId="77777777" w:rsidR="00626A66" w:rsidRDefault="00626A66" w:rsidP="008472B6">
      <w:pPr>
        <w:spacing w:after="30"/>
        <w:ind w:firstLine="708"/>
        <w:jc w:val="both"/>
        <w:rPr>
          <w:b/>
          <w:bCs/>
          <w:sz w:val="28"/>
          <w:szCs w:val="28"/>
        </w:rPr>
      </w:pPr>
    </w:p>
    <w:p w14:paraId="25ECCC50" w14:textId="3682DCCD" w:rsidR="00067AF8" w:rsidRPr="00067AF8" w:rsidRDefault="00067AF8" w:rsidP="008472B6">
      <w:pPr>
        <w:spacing w:after="30"/>
        <w:ind w:firstLine="708"/>
        <w:jc w:val="both"/>
      </w:pPr>
      <w:r>
        <w:t xml:space="preserve">O BPV torácico é uma técnica de analgesia e anestesia através da injeção de anestésico local adjacente à linha vertical torácica central, perto de onde os nervos espinhas emergem dos foramens intervertebrais, no chamado Espaço Paravertebral </w:t>
      </w:r>
      <w:r w:rsidR="00F91EC5">
        <w:t xml:space="preserve">(EPV) torácico. </w:t>
      </w:r>
      <w:r>
        <w:t xml:space="preserve">Assim resulta em um bloqueio somático e simpático ipsilateral em múltiplos </w:t>
      </w:r>
      <w:proofErr w:type="spellStart"/>
      <w:r>
        <w:t>dermátomos</w:t>
      </w:r>
      <w:proofErr w:type="spellEnd"/>
      <w:r>
        <w:t>, acima e abaixo da injeção.</w:t>
      </w:r>
      <w:r w:rsidR="00EF684F">
        <w:t xml:space="preserve"> </w:t>
      </w:r>
      <w:r>
        <w:t xml:space="preserve">Um cateter pode ser inserido nesse espaço para </w:t>
      </w:r>
      <w:r w:rsidR="00D53863">
        <w:t>prolongar os benefícios do bloqueio</w:t>
      </w:r>
      <w:r w:rsidR="00EF684F" w:rsidRPr="00EF684F">
        <w:rPr>
          <w:vertAlign w:val="superscript"/>
        </w:rPr>
        <w:t>33</w:t>
      </w:r>
      <w:r w:rsidR="00EF684F">
        <w:t>.</w:t>
      </w:r>
    </w:p>
    <w:p w14:paraId="4DD86290" w14:textId="77777777" w:rsidR="007E469D" w:rsidRDefault="007E469D" w:rsidP="008472B6">
      <w:pPr>
        <w:spacing w:line="390" w:lineRule="atLeast"/>
        <w:ind w:firstLine="360"/>
        <w:jc w:val="both"/>
        <w:rPr>
          <w:b/>
          <w:bCs/>
          <w:color w:val="1F1F1F"/>
          <w:sz w:val="28"/>
          <w:szCs w:val="28"/>
        </w:rPr>
      </w:pPr>
    </w:p>
    <w:p w14:paraId="272A4122" w14:textId="77777777" w:rsidR="006A6F1D" w:rsidRDefault="006A6F1D" w:rsidP="008472B6">
      <w:pPr>
        <w:spacing w:line="390" w:lineRule="atLeast"/>
        <w:ind w:firstLine="360"/>
        <w:jc w:val="both"/>
        <w:rPr>
          <w:b/>
          <w:bCs/>
          <w:color w:val="1F1F1F"/>
          <w:sz w:val="28"/>
          <w:szCs w:val="28"/>
        </w:rPr>
      </w:pPr>
    </w:p>
    <w:p w14:paraId="0B8FA8C3" w14:textId="6FEC7DB6" w:rsidR="000F202D" w:rsidRPr="000F202D" w:rsidRDefault="000F202D" w:rsidP="006A6F1D">
      <w:pPr>
        <w:jc w:val="both"/>
        <w:rPr>
          <w:b/>
          <w:bCs/>
          <w:color w:val="1F1F1F"/>
          <w:sz w:val="28"/>
          <w:szCs w:val="28"/>
        </w:rPr>
      </w:pPr>
      <w:r w:rsidRPr="000F202D">
        <w:rPr>
          <w:b/>
          <w:bCs/>
          <w:color w:val="1F1F1F"/>
          <w:sz w:val="28"/>
          <w:szCs w:val="28"/>
        </w:rPr>
        <w:t>HISTÓRIA</w:t>
      </w:r>
    </w:p>
    <w:p w14:paraId="3BF8FD8F" w14:textId="2CD0A320" w:rsidR="006710C7" w:rsidRDefault="006710C7" w:rsidP="006710C7">
      <w:pPr>
        <w:spacing w:line="390" w:lineRule="atLeast"/>
        <w:ind w:firstLine="708"/>
        <w:jc w:val="both"/>
        <w:rPr>
          <w:color w:val="1F1F1F"/>
        </w:rPr>
      </w:pPr>
      <w:r w:rsidRPr="000119BF">
        <w:rPr>
          <w:color w:val="1F1F1F"/>
        </w:rPr>
        <w:t xml:space="preserve">O bloqueio paravertebral torácico tem uma longa trajetória na anestesiologia regional. Sua origem remonta a 1905, quando o médico alemão Hugo </w:t>
      </w:r>
      <w:proofErr w:type="spellStart"/>
      <w:r w:rsidRPr="000119BF">
        <w:rPr>
          <w:color w:val="1F1F1F"/>
        </w:rPr>
        <w:t>Sellheim</w:t>
      </w:r>
      <w:proofErr w:type="spellEnd"/>
      <w:r w:rsidRPr="000119BF">
        <w:rPr>
          <w:color w:val="1F1F1F"/>
        </w:rPr>
        <w:t xml:space="preserve">, em Leipzig, utilizou pela primeira vez a técnica para analgesia abdominal. Poucos anos depois, em 1911, Arthur </w:t>
      </w:r>
      <w:proofErr w:type="spellStart"/>
      <w:r w:rsidRPr="000119BF">
        <w:rPr>
          <w:color w:val="1F1F1F"/>
        </w:rPr>
        <w:t>Lawen</w:t>
      </w:r>
      <w:proofErr w:type="spellEnd"/>
      <w:r w:rsidRPr="000119BF">
        <w:rPr>
          <w:color w:val="1F1F1F"/>
        </w:rPr>
        <w:t xml:space="preserve"> aprimorou o método e introduziu o termo “anestesia de condução paravertebral”</w:t>
      </w:r>
      <w:r w:rsidR="00EF684F" w:rsidRPr="00EF684F">
        <w:rPr>
          <w:color w:val="1F1F1F"/>
          <w:vertAlign w:val="superscript"/>
        </w:rPr>
        <w:t>34</w:t>
      </w:r>
      <w:r w:rsidR="00EF684F">
        <w:rPr>
          <w:color w:val="1F1F1F"/>
        </w:rPr>
        <w:t>.</w:t>
      </w:r>
    </w:p>
    <w:p w14:paraId="5A242F4A" w14:textId="0D74245A" w:rsidR="006710C7" w:rsidRPr="000119BF" w:rsidRDefault="006710C7" w:rsidP="006710C7">
      <w:pPr>
        <w:spacing w:line="390" w:lineRule="atLeast"/>
        <w:ind w:firstLine="708"/>
        <w:jc w:val="both"/>
        <w:rPr>
          <w:color w:val="1F1F1F"/>
        </w:rPr>
      </w:pPr>
      <w:r w:rsidRPr="000119BF">
        <w:rPr>
          <w:color w:val="1F1F1F"/>
        </w:rPr>
        <w:t xml:space="preserve">Em 1919, </w:t>
      </w:r>
      <w:proofErr w:type="spellStart"/>
      <w:r w:rsidRPr="000119BF">
        <w:rPr>
          <w:color w:val="1F1F1F"/>
        </w:rPr>
        <w:t>Kappis</w:t>
      </w:r>
      <w:proofErr w:type="spellEnd"/>
      <w:r w:rsidRPr="000119BF">
        <w:rPr>
          <w:color w:val="1F1F1F"/>
        </w:rPr>
        <w:t xml:space="preserve"> consolidou os fundamentos técnicos do bloqueio paravertebral com uma abordagem próxima à utilizada atualmente, demonstrando sua aplicação eficaz em procedimentos abdominais de maior porte. Apesar dessas contribuições iniciais, a técnica caiu em desuso por várias décadas, em parte devido à preferência pela anestesia peridural torácica, que se tornou dominante no controle da dor torácica</w:t>
      </w:r>
      <w:r w:rsidR="00EF684F" w:rsidRPr="00EF684F">
        <w:rPr>
          <w:color w:val="1F1F1F"/>
          <w:vertAlign w:val="superscript"/>
        </w:rPr>
        <w:t>34</w:t>
      </w:r>
      <w:r w:rsidR="00EF684F">
        <w:rPr>
          <w:color w:val="1F1F1F"/>
        </w:rPr>
        <w:t>.</w:t>
      </w:r>
    </w:p>
    <w:p w14:paraId="393709A4" w14:textId="3F800D54" w:rsidR="006710C7" w:rsidRPr="000119BF" w:rsidRDefault="006710C7" w:rsidP="006710C7">
      <w:pPr>
        <w:spacing w:line="390" w:lineRule="atLeast"/>
        <w:ind w:firstLine="708"/>
        <w:jc w:val="both"/>
        <w:rPr>
          <w:color w:val="1F1F1F"/>
        </w:rPr>
      </w:pPr>
      <w:r w:rsidRPr="000119BF">
        <w:rPr>
          <w:color w:val="1F1F1F"/>
        </w:rPr>
        <w:t xml:space="preserve">Foi apenas em 1979 que o interesse pelo BPV foi revitalizado, graças ao trabalho de </w:t>
      </w:r>
      <w:proofErr w:type="spellStart"/>
      <w:r w:rsidRPr="000119BF">
        <w:rPr>
          <w:color w:val="1F1F1F"/>
        </w:rPr>
        <w:t>Eason</w:t>
      </w:r>
      <w:proofErr w:type="spellEnd"/>
      <w:r w:rsidRPr="000119BF">
        <w:rPr>
          <w:color w:val="1F1F1F"/>
        </w:rPr>
        <w:t xml:space="preserve"> e Wyatt, que descreveram uma técnica moderna com inserção de cateter no espaço paravertebral, permitindo infusão contínua de anestésico local. Esse avanço impulsionou o uso clínico do bloqueio em procedimentos torácicos e abdominais</w:t>
      </w:r>
      <w:r w:rsidR="00EF684F" w:rsidRPr="00EF684F">
        <w:rPr>
          <w:color w:val="1F1F1F"/>
          <w:vertAlign w:val="superscript"/>
        </w:rPr>
        <w:t>34</w:t>
      </w:r>
      <w:r w:rsidR="00EF684F">
        <w:rPr>
          <w:color w:val="1F1F1F"/>
        </w:rPr>
        <w:t>.</w:t>
      </w:r>
    </w:p>
    <w:p w14:paraId="0F79B7AA" w14:textId="62CA09A8" w:rsidR="006710C7" w:rsidRPr="000119BF" w:rsidRDefault="006710C7" w:rsidP="006710C7">
      <w:pPr>
        <w:spacing w:line="390" w:lineRule="atLeast"/>
        <w:ind w:firstLine="708"/>
        <w:jc w:val="both"/>
        <w:rPr>
          <w:color w:val="1F1F1F"/>
        </w:rPr>
      </w:pPr>
      <w:r w:rsidRPr="000119BF">
        <w:rPr>
          <w:color w:val="1F1F1F"/>
        </w:rPr>
        <w:t xml:space="preserve">Nas últimas décadas, o BPV passou a ocupar um papel de destaque, especialmente com o aumento da demanda por técnicas menos invasivas e com menores efeitos colaterais do que a anestesia peridural. Pesquisadores como </w:t>
      </w:r>
      <w:proofErr w:type="spellStart"/>
      <w:r w:rsidRPr="000119BF">
        <w:rPr>
          <w:color w:val="1F1F1F"/>
        </w:rPr>
        <w:t>Sabanathan</w:t>
      </w:r>
      <w:proofErr w:type="spellEnd"/>
      <w:r w:rsidRPr="000119BF">
        <w:rPr>
          <w:color w:val="1F1F1F"/>
        </w:rPr>
        <w:t xml:space="preserve">, Richardson e </w:t>
      </w:r>
      <w:proofErr w:type="spellStart"/>
      <w:r w:rsidRPr="000119BF">
        <w:rPr>
          <w:color w:val="1F1F1F"/>
        </w:rPr>
        <w:t>Lönnqvist</w:t>
      </w:r>
      <w:proofErr w:type="spellEnd"/>
      <w:r w:rsidRPr="000119BF">
        <w:rPr>
          <w:color w:val="1F1F1F"/>
        </w:rPr>
        <w:t xml:space="preserve"> contribuíram significativamente para a validação e padronização do método, promovendo sua inclusão nas diretrizes modernas de analgesia perioperatória</w:t>
      </w:r>
      <w:r w:rsidR="00EF684F" w:rsidRPr="00EF684F">
        <w:rPr>
          <w:color w:val="1F1F1F"/>
          <w:vertAlign w:val="superscript"/>
        </w:rPr>
        <w:t>34</w:t>
      </w:r>
      <w:r w:rsidR="00EF684F">
        <w:rPr>
          <w:color w:val="1F1F1F"/>
        </w:rPr>
        <w:t>.</w:t>
      </w:r>
    </w:p>
    <w:p w14:paraId="4B87BB7D" w14:textId="4B4209EC" w:rsidR="006710C7" w:rsidRPr="000F202D" w:rsidRDefault="006710C7" w:rsidP="006710C7">
      <w:pPr>
        <w:spacing w:line="390" w:lineRule="atLeast"/>
        <w:ind w:firstLine="708"/>
        <w:jc w:val="both"/>
        <w:rPr>
          <w:b/>
          <w:bCs/>
          <w:color w:val="1F1F1F"/>
          <w:sz w:val="28"/>
          <w:szCs w:val="28"/>
        </w:rPr>
      </w:pPr>
      <w:r w:rsidRPr="000119BF">
        <w:rPr>
          <w:color w:val="1F1F1F"/>
        </w:rPr>
        <w:lastRenderedPageBreak/>
        <w:t>Hoje, o bloqueio paravertebral é amplamente reconhecido como uma técnica segura, eficaz e versátil para analgesia torácica, integrando protocolos como o ERAS e sendo recomendado por diretrizes como o PROSPECT para cirurgias torácicas minimamente invasivas</w:t>
      </w:r>
      <w:r w:rsidR="00EF684F" w:rsidRPr="00EF684F">
        <w:rPr>
          <w:color w:val="1F1F1F"/>
          <w:vertAlign w:val="superscript"/>
        </w:rPr>
        <w:t>16</w:t>
      </w:r>
      <w:r w:rsidR="00EF684F">
        <w:rPr>
          <w:color w:val="1F1F1F"/>
        </w:rPr>
        <w:t>.</w:t>
      </w:r>
    </w:p>
    <w:p w14:paraId="2F9FBF42" w14:textId="77777777" w:rsidR="000F202D" w:rsidRPr="000F202D" w:rsidRDefault="000F202D" w:rsidP="008472B6">
      <w:pPr>
        <w:spacing w:line="390" w:lineRule="atLeast"/>
        <w:ind w:firstLine="360"/>
        <w:jc w:val="both"/>
        <w:rPr>
          <w:b/>
          <w:bCs/>
          <w:color w:val="1F1F1F"/>
          <w:sz w:val="28"/>
          <w:szCs w:val="28"/>
        </w:rPr>
      </w:pPr>
    </w:p>
    <w:p w14:paraId="428996FD" w14:textId="10B46B82" w:rsidR="00FD0DE0" w:rsidRDefault="007E469D" w:rsidP="006A6F1D">
      <w:pPr>
        <w:jc w:val="both"/>
        <w:rPr>
          <w:b/>
          <w:bCs/>
          <w:color w:val="1F1F1F"/>
          <w:sz w:val="28"/>
          <w:szCs w:val="28"/>
        </w:rPr>
      </w:pPr>
      <w:r w:rsidRPr="00FD0DE0">
        <w:rPr>
          <w:b/>
          <w:bCs/>
          <w:color w:val="1F1F1F"/>
          <w:sz w:val="28"/>
          <w:szCs w:val="28"/>
        </w:rPr>
        <w:t xml:space="preserve">ANATOMIA </w:t>
      </w:r>
    </w:p>
    <w:p w14:paraId="0D212773" w14:textId="5CF126B2" w:rsidR="00D53863" w:rsidRDefault="00D53863" w:rsidP="005A081E">
      <w:pPr>
        <w:spacing w:after="0" w:afterAutospacing="0"/>
        <w:ind w:firstLine="708"/>
        <w:jc w:val="both"/>
        <w:rPr>
          <w:color w:val="1F1F1F"/>
        </w:rPr>
      </w:pPr>
      <w:r w:rsidRPr="00B0013F">
        <w:rPr>
          <w:color w:val="1F1F1F"/>
        </w:rPr>
        <w:t>O EPT</w:t>
      </w:r>
      <w:r w:rsidR="00E358FA" w:rsidRPr="00B0013F">
        <w:rPr>
          <w:color w:val="1F1F1F"/>
        </w:rPr>
        <w:t xml:space="preserve"> é um espaço em cunha que fica em ambos os lados da coluna vertebral</w:t>
      </w:r>
      <w:r w:rsidR="005A081E" w:rsidRPr="005A081E">
        <w:rPr>
          <w:color w:val="1F1F1F"/>
          <w:vertAlign w:val="superscript"/>
        </w:rPr>
        <w:t>33</w:t>
      </w:r>
      <w:r w:rsidR="00284639" w:rsidRPr="00B0013F">
        <w:rPr>
          <w:color w:val="1F1F1F"/>
        </w:rPr>
        <w:t>, descrito tanto em humanos quanto em cães</w:t>
      </w:r>
      <w:r w:rsidR="005A081E" w:rsidRPr="005A081E">
        <w:rPr>
          <w:color w:val="1F1F1F"/>
          <w:vertAlign w:val="superscript"/>
        </w:rPr>
        <w:t>35</w:t>
      </w:r>
      <w:r w:rsidR="005A081E">
        <w:rPr>
          <w:color w:val="1F1F1F"/>
        </w:rPr>
        <w:t xml:space="preserve">. </w:t>
      </w:r>
      <w:r w:rsidR="001B4E1B" w:rsidRPr="00B0013F">
        <w:rPr>
          <w:color w:val="1F1F1F"/>
        </w:rPr>
        <w:t xml:space="preserve">Os limites do espaço são o ligamento </w:t>
      </w:r>
      <w:proofErr w:type="spellStart"/>
      <w:r w:rsidR="001B4E1B" w:rsidRPr="00B0013F">
        <w:rPr>
          <w:color w:val="1F1F1F"/>
        </w:rPr>
        <w:t>costotransverso</w:t>
      </w:r>
      <w:proofErr w:type="spellEnd"/>
      <w:r w:rsidR="001B4E1B" w:rsidRPr="00B0013F">
        <w:rPr>
          <w:color w:val="1F1F1F"/>
        </w:rPr>
        <w:t xml:space="preserve"> posteriormente, a pleura parietal </w:t>
      </w:r>
      <w:proofErr w:type="spellStart"/>
      <w:r w:rsidR="001B4E1B" w:rsidRPr="00B0013F">
        <w:rPr>
          <w:color w:val="1F1F1F"/>
        </w:rPr>
        <w:t>anterolateralmente</w:t>
      </w:r>
      <w:proofErr w:type="spellEnd"/>
      <w:r w:rsidR="001B4E1B" w:rsidRPr="00B0013F">
        <w:rPr>
          <w:color w:val="1F1F1F"/>
        </w:rPr>
        <w:t xml:space="preserve"> e, medialmente, o corpo vertebral,</w:t>
      </w:r>
      <w:r w:rsidR="00284639" w:rsidRPr="00B0013F">
        <w:rPr>
          <w:color w:val="1F1F1F"/>
        </w:rPr>
        <w:t xml:space="preserve"> </w:t>
      </w:r>
      <w:r w:rsidR="001B4E1B" w:rsidRPr="00B0013F">
        <w:rPr>
          <w:color w:val="1F1F1F"/>
        </w:rPr>
        <w:t>o disco intervertebral e o forame intervertebral. Seu conteúdo inclui tecido adiposo envolvendo o nervo intercostal (espinhal), o ramo dorsal, os vasos intercostais, os ramos comunicantes e cadeia simpática</w:t>
      </w:r>
      <w:r w:rsidR="005A081E" w:rsidRPr="005A081E">
        <w:rPr>
          <w:color w:val="1F1F1F"/>
          <w:vertAlign w:val="superscript"/>
        </w:rPr>
        <w:t>33</w:t>
      </w:r>
      <w:r w:rsidR="005A081E">
        <w:rPr>
          <w:color w:val="1F1F1F"/>
        </w:rPr>
        <w:t xml:space="preserve">. </w:t>
      </w:r>
      <w:r w:rsidR="000F202D">
        <w:rPr>
          <w:color w:val="1F1F1F"/>
        </w:rPr>
        <w:t xml:space="preserve">Interposta entre a pleura parietal e o ligamento </w:t>
      </w:r>
      <w:proofErr w:type="spellStart"/>
      <w:r w:rsidR="000F202D">
        <w:rPr>
          <w:color w:val="1F1F1F"/>
        </w:rPr>
        <w:t>costotransverso</w:t>
      </w:r>
      <w:proofErr w:type="spellEnd"/>
      <w:r w:rsidR="000F202D">
        <w:rPr>
          <w:color w:val="1F1F1F"/>
        </w:rPr>
        <w:t xml:space="preserve"> superior</w:t>
      </w:r>
      <w:r w:rsidR="00A53E22">
        <w:rPr>
          <w:color w:val="1F1F1F"/>
        </w:rPr>
        <w:t xml:space="preserve"> está a fáscia </w:t>
      </w:r>
      <w:proofErr w:type="spellStart"/>
      <w:r w:rsidR="00A53E22">
        <w:rPr>
          <w:color w:val="1F1F1F"/>
        </w:rPr>
        <w:t>endotorácica</w:t>
      </w:r>
      <w:proofErr w:type="spellEnd"/>
      <w:r w:rsidR="00A53E22">
        <w:rPr>
          <w:color w:val="1F1F1F"/>
        </w:rPr>
        <w:t>, profunda no tórax, revestindo o interior da caixa torácica</w:t>
      </w:r>
      <w:r w:rsidR="005A081E" w:rsidRPr="005A081E">
        <w:rPr>
          <w:color w:val="1F1F1F"/>
          <w:vertAlign w:val="superscript"/>
        </w:rPr>
        <w:t>34</w:t>
      </w:r>
      <w:r w:rsidR="005A081E">
        <w:rPr>
          <w:color w:val="1F1F1F"/>
        </w:rPr>
        <w:t>.</w:t>
      </w:r>
    </w:p>
    <w:p w14:paraId="6AD96500" w14:textId="77B53CC2" w:rsidR="00A53E22" w:rsidRPr="00B0013F" w:rsidRDefault="00A53E22" w:rsidP="005A081E">
      <w:pPr>
        <w:spacing w:after="0" w:afterAutospacing="0"/>
        <w:ind w:firstLine="708"/>
        <w:jc w:val="both"/>
        <w:rPr>
          <w:color w:val="1F1F1F"/>
        </w:rPr>
      </w:pPr>
      <w:r>
        <w:rPr>
          <w:color w:val="1F1F1F"/>
        </w:rPr>
        <w:t xml:space="preserve">Uma camada intermediária de tecido conjuntivo frouxo, a fáscia subserosa, localiza-se entre a pleura parietal e a fáscia </w:t>
      </w:r>
      <w:proofErr w:type="spellStart"/>
      <w:r>
        <w:rPr>
          <w:color w:val="1F1F1F"/>
        </w:rPr>
        <w:t>endotorácica</w:t>
      </w:r>
      <w:proofErr w:type="spellEnd"/>
      <w:r>
        <w:rPr>
          <w:color w:val="1F1F1F"/>
        </w:rPr>
        <w:t xml:space="preserve">, dividindo o EPV em dois compartimentos potenciais: </w:t>
      </w:r>
      <w:r w:rsidRPr="00A53E22">
        <w:rPr>
          <w:color w:val="1F1F1F"/>
        </w:rPr>
        <w:t xml:space="preserve">o "compartimento paravertebral </w:t>
      </w:r>
      <w:proofErr w:type="spellStart"/>
      <w:r w:rsidRPr="00A53E22">
        <w:rPr>
          <w:color w:val="1F1F1F"/>
        </w:rPr>
        <w:t>extrapleural</w:t>
      </w:r>
      <w:proofErr w:type="spellEnd"/>
      <w:r w:rsidRPr="00A53E22">
        <w:rPr>
          <w:color w:val="1F1F1F"/>
        </w:rPr>
        <w:t xml:space="preserve">" anterior e o "compartimento paravertebral </w:t>
      </w:r>
      <w:proofErr w:type="spellStart"/>
      <w:r w:rsidRPr="00A53E22">
        <w:rPr>
          <w:color w:val="1F1F1F"/>
        </w:rPr>
        <w:t>subendotorácico</w:t>
      </w:r>
      <w:proofErr w:type="spellEnd"/>
      <w:r w:rsidRPr="00A53E22">
        <w:rPr>
          <w:color w:val="1F1F1F"/>
        </w:rPr>
        <w:t>" posterior</w:t>
      </w:r>
      <w:r w:rsidR="005A081E" w:rsidRPr="005A081E">
        <w:rPr>
          <w:color w:val="1F1F1F"/>
          <w:vertAlign w:val="superscript"/>
        </w:rPr>
        <w:t>34</w:t>
      </w:r>
      <w:r w:rsidR="005A081E">
        <w:rPr>
          <w:color w:val="1F1F1F"/>
        </w:rPr>
        <w:t>.</w:t>
      </w:r>
    </w:p>
    <w:p w14:paraId="50D644D4" w14:textId="6E82B188" w:rsidR="00A53E22" w:rsidRPr="00B47704" w:rsidRDefault="001B4E1B" w:rsidP="005A081E">
      <w:pPr>
        <w:spacing w:after="0" w:afterAutospacing="0"/>
        <w:ind w:firstLine="346"/>
        <w:jc w:val="both"/>
        <w:rPr>
          <w:color w:val="1F1F1F"/>
        </w:rPr>
      </w:pPr>
      <w:r w:rsidRPr="00B47704">
        <w:rPr>
          <w:color w:val="1F1F1F"/>
        </w:rPr>
        <w:t>O EPT comunica-se com o espaço peridural medialmente, a origem do músculo psoas maior inferiormente, e seu limite superior se estende até a região cervical.</w:t>
      </w:r>
      <w:r w:rsidR="00A53E22" w:rsidRPr="00B47704">
        <w:rPr>
          <w:color w:val="1F1F1F"/>
        </w:rPr>
        <w:t xml:space="preserve"> O EPV é contínuo com o espaço intercostal lateralmente e com o espaço paravertebral contralateral através do espaço pré-vertebral e epidural. A fáscia </w:t>
      </w:r>
      <w:proofErr w:type="spellStart"/>
      <w:r w:rsidR="00A53E22" w:rsidRPr="00B47704">
        <w:rPr>
          <w:color w:val="1F1F1F"/>
        </w:rPr>
        <w:t>endotorácica</w:t>
      </w:r>
      <w:proofErr w:type="spellEnd"/>
      <w:r w:rsidR="00A53E22" w:rsidRPr="00B47704">
        <w:rPr>
          <w:color w:val="1F1F1F"/>
        </w:rPr>
        <w:t xml:space="preserve"> é contínua inferiormente com a fáscia transversal do abdome dorsal ao diafragma através dos ligamentos arqueadas medial e lateral e do hiato aórtico</w:t>
      </w:r>
      <w:r w:rsidR="005A081E" w:rsidRPr="005A081E">
        <w:rPr>
          <w:color w:val="1F1F1F"/>
          <w:vertAlign w:val="superscript"/>
        </w:rPr>
        <w:t>34</w:t>
      </w:r>
      <w:r w:rsidR="005A081E">
        <w:rPr>
          <w:color w:val="1F1F1F"/>
        </w:rPr>
        <w:t>.</w:t>
      </w:r>
    </w:p>
    <w:p w14:paraId="2924BC74" w14:textId="0EC43A90" w:rsidR="00B47704" w:rsidRPr="00B47704" w:rsidRDefault="00B47704" w:rsidP="005A081E">
      <w:pPr>
        <w:spacing w:after="0" w:afterAutospacing="0"/>
        <w:ind w:firstLine="346"/>
        <w:jc w:val="both"/>
        <w:rPr>
          <w:color w:val="1F1F1F"/>
        </w:rPr>
      </w:pPr>
      <w:r w:rsidRPr="00B47704">
        <w:rPr>
          <w:color w:val="1F1F1F"/>
        </w:rPr>
        <w:t xml:space="preserve">Uma injeção paravertebral torácica pode permanecer localizada no nível injetado ou pode se espalhar para os níveis contíguos acima e abaixo, o espaço intercostal lateralmente, o espaço peridural medialmente, ou uma combinação desses, bloqueando nervos somáticos e simpáticos ipsilaterais, incluindo o ramo primário posterior em múltiplos </w:t>
      </w:r>
      <w:proofErr w:type="spellStart"/>
      <w:r w:rsidRPr="00B47704">
        <w:rPr>
          <w:color w:val="1F1F1F"/>
        </w:rPr>
        <w:t>dermátomos</w:t>
      </w:r>
      <w:proofErr w:type="spellEnd"/>
      <w:r w:rsidRPr="00B47704">
        <w:rPr>
          <w:color w:val="1F1F1F"/>
        </w:rPr>
        <w:t xml:space="preserve"> torácicos contíguos</w:t>
      </w:r>
      <w:r w:rsidR="005A081E" w:rsidRPr="005A081E">
        <w:rPr>
          <w:color w:val="1F1F1F"/>
          <w:vertAlign w:val="superscript"/>
        </w:rPr>
        <w:t>34</w:t>
      </w:r>
      <w:r w:rsidR="005A081E">
        <w:rPr>
          <w:color w:val="1F1F1F"/>
        </w:rPr>
        <w:t>.</w:t>
      </w:r>
    </w:p>
    <w:p w14:paraId="20485E82" w14:textId="13FF46AF" w:rsidR="00B47704" w:rsidRDefault="00B47704" w:rsidP="005A081E">
      <w:pPr>
        <w:spacing w:after="0" w:afterAutospacing="0"/>
        <w:ind w:firstLine="708"/>
        <w:jc w:val="both"/>
      </w:pPr>
      <w:r>
        <w:t>A</w:t>
      </w:r>
      <w:r w:rsidR="00A53E22">
        <w:t xml:space="preserve"> disseminação longitudinal do AL para o espaço paravertebral torácico </w:t>
      </w:r>
      <w:r>
        <w:t xml:space="preserve">pode ser avaliada </w:t>
      </w:r>
      <w:r w:rsidR="00A53E22">
        <w:t xml:space="preserve">por meio da difusão do azul de metileno, verificada por </w:t>
      </w:r>
      <w:r>
        <w:t xml:space="preserve">vídeo-toracoscopia, </w:t>
      </w:r>
      <w:r w:rsidR="00A53E22">
        <w:t>ressonância magnética ou estudo cadavérico</w:t>
      </w:r>
      <w:r w:rsidR="005A081E" w:rsidRPr="005A081E">
        <w:rPr>
          <w:vertAlign w:val="superscript"/>
        </w:rPr>
        <w:t>36</w:t>
      </w:r>
      <w:r w:rsidR="005A081E">
        <w:t>.</w:t>
      </w:r>
      <w:r w:rsidR="00A53E22">
        <w:t xml:space="preserve"> Esses autores avaliaram a disseminação do AL após a administração em bloco, mas não ao mesmo tempo. A possibilidade de avaliar a dispersão do anestésico em tempo real por meio da ultrassonografia durante o </w:t>
      </w:r>
      <w:r>
        <w:t>BPV</w:t>
      </w:r>
      <w:r w:rsidR="00A53E22">
        <w:t xml:space="preserve"> oferece inúmeras vantagens, como a identificação imediata e precisa da extensão do bloqueio nervoso, com </w:t>
      </w:r>
      <w:r>
        <w:t>consequente</w:t>
      </w:r>
      <w:r w:rsidR="00A53E22">
        <w:t xml:space="preserve"> redução da dose de</w:t>
      </w:r>
      <w:r>
        <w:t xml:space="preserve"> anestésico local (AL)</w:t>
      </w:r>
      <w:r w:rsidR="00A53E22">
        <w:t>, de acordo com a difusão, e a redução dos potenciais efeitos tóxicos</w:t>
      </w:r>
      <w:r w:rsidR="005A081E" w:rsidRPr="005A081E">
        <w:rPr>
          <w:vertAlign w:val="superscript"/>
        </w:rPr>
        <w:t>36</w:t>
      </w:r>
      <w:r w:rsidR="005A081E">
        <w:t>.</w:t>
      </w:r>
    </w:p>
    <w:p w14:paraId="7BC7B3B0" w14:textId="0DE02A1A" w:rsidR="00B47704" w:rsidRDefault="00B47704" w:rsidP="005A081E">
      <w:pPr>
        <w:spacing w:after="0" w:afterAutospacing="0"/>
        <w:ind w:firstLine="708"/>
        <w:jc w:val="both"/>
      </w:pPr>
      <w:r>
        <w:t xml:space="preserve">Uma </w:t>
      </w:r>
      <w:r w:rsidRPr="00263C31">
        <w:t xml:space="preserve">única injeção </w:t>
      </w:r>
      <w:r>
        <w:t>no EPV</w:t>
      </w:r>
      <w:r w:rsidRPr="00263C31">
        <w:t xml:space="preserve"> pode cobrir 3 a 6 </w:t>
      </w:r>
      <w:proofErr w:type="spellStart"/>
      <w:r w:rsidRPr="00263C31">
        <w:t>dermátomos</w:t>
      </w:r>
      <w:proofErr w:type="spellEnd"/>
      <w:r w:rsidR="00C268E0">
        <w:t xml:space="preserve">, mas </w:t>
      </w:r>
      <w:r w:rsidRPr="00263C31">
        <w:t xml:space="preserve">geralmente resulta em um grande volume de AL em um nível vertebral. O </w:t>
      </w:r>
      <w:r w:rsidR="00C268E0">
        <w:t xml:space="preserve">BPV </w:t>
      </w:r>
      <w:r w:rsidRPr="00263C31">
        <w:t>é contínuo com os espaços peridural e intercostal</w:t>
      </w:r>
      <w:r w:rsidR="00C268E0">
        <w:t xml:space="preserve"> e um </w:t>
      </w:r>
      <w:r w:rsidRPr="00263C31">
        <w:t xml:space="preserve">grande </w:t>
      </w:r>
      <w:r w:rsidRPr="00263C31">
        <w:lastRenderedPageBreak/>
        <w:t xml:space="preserve">volume de AL </w:t>
      </w:r>
      <w:r w:rsidR="00C268E0">
        <w:t xml:space="preserve">pode </w:t>
      </w:r>
      <w:r w:rsidRPr="00263C31">
        <w:t>aumentar o risco de disseminação epidural do AL, levando a complicações do bloqueio simpático, especificamente hipotensão</w:t>
      </w:r>
      <w:r w:rsidR="005A081E" w:rsidRPr="005A081E">
        <w:rPr>
          <w:vertAlign w:val="superscript"/>
        </w:rPr>
        <w:t>13</w:t>
      </w:r>
      <w:r w:rsidR="005A081E">
        <w:t>.</w:t>
      </w:r>
    </w:p>
    <w:p w14:paraId="55A7692B" w14:textId="406387BB" w:rsidR="001B4E1B" w:rsidRPr="00B0013F" w:rsidRDefault="001B4E1B" w:rsidP="005A081E">
      <w:pPr>
        <w:spacing w:after="0" w:afterAutospacing="0"/>
        <w:ind w:firstLine="708"/>
        <w:jc w:val="both"/>
        <w:rPr>
          <w:color w:val="1F1F1F"/>
        </w:rPr>
      </w:pPr>
      <w:r w:rsidRPr="00B0013F">
        <w:rPr>
          <w:color w:val="1F1F1F"/>
        </w:rPr>
        <w:t>Os nervos intercostais envolvidos compreendem os ramos ventrais de T1 a T11 e o nervo subcostal (T12). Os ramos dorsais, após emergirem dos foramens intervertebrais</w:t>
      </w:r>
      <w:r w:rsidR="00284639" w:rsidRPr="00B0013F">
        <w:rPr>
          <w:color w:val="1F1F1F"/>
        </w:rPr>
        <w:t>, tornam-se ramos cutâneos laterais, indo à pele e aos músculos da região paravertebral. No ângulo das costelas, bifurcam-se em ramo cutâneo lateral e tronco principal, continuando o último entre o músculo intercostal mais interno e terminando como ramo cutâneo anterior</w:t>
      </w:r>
      <w:r w:rsidR="005A081E" w:rsidRPr="005A081E">
        <w:rPr>
          <w:color w:val="1F1F1F"/>
          <w:vertAlign w:val="superscript"/>
        </w:rPr>
        <w:t>33</w:t>
      </w:r>
      <w:r w:rsidR="005A081E">
        <w:rPr>
          <w:color w:val="1F1F1F"/>
        </w:rPr>
        <w:t>.</w:t>
      </w:r>
    </w:p>
    <w:p w14:paraId="6ADF8390" w14:textId="77777777" w:rsidR="00D65199" w:rsidRDefault="00D65199" w:rsidP="005A081E">
      <w:pPr>
        <w:spacing w:after="0" w:afterAutospacing="0"/>
        <w:ind w:firstLine="708"/>
        <w:jc w:val="both"/>
        <w:rPr>
          <w:noProof/>
        </w:rPr>
      </w:pPr>
    </w:p>
    <w:p w14:paraId="06FAD310" w14:textId="13187ECC" w:rsidR="00284639" w:rsidRDefault="000C3FC2" w:rsidP="00D75B71">
      <w:pPr>
        <w:spacing w:after="0" w:afterAutospacing="0" w:line="390" w:lineRule="atLeast"/>
        <w:ind w:firstLine="708"/>
        <w:jc w:val="both"/>
        <w:rPr>
          <w:color w:val="EE0000"/>
        </w:rPr>
      </w:pPr>
      <w:r>
        <w:rPr>
          <w:noProof/>
          <w:color w:val="EE0000"/>
        </w:rPr>
        <w:drawing>
          <wp:inline distT="0" distB="0" distL="0" distR="0" wp14:anchorId="2DC51C85" wp14:editId="06DC49D1">
            <wp:extent cx="4762500" cy="2971800"/>
            <wp:effectExtent l="0" t="0" r="0" b="0"/>
            <wp:docPr id="716993578" name="Imagem 3"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93578" name="Imagem 3" descr="Diagrama"/>
                    <pic:cNvPicPr/>
                  </pic:nvPicPr>
                  <pic:blipFill>
                    <a:blip r:embed="rId8">
                      <a:extLst>
                        <a:ext uri="{28A0092B-C50C-407E-A947-70E740481C1C}">
                          <a14:useLocalDpi xmlns:a14="http://schemas.microsoft.com/office/drawing/2010/main" val="0"/>
                        </a:ext>
                      </a:extLst>
                    </a:blip>
                    <a:stretch>
                      <a:fillRect/>
                    </a:stretch>
                  </pic:blipFill>
                  <pic:spPr>
                    <a:xfrm>
                      <a:off x="0" y="0"/>
                      <a:ext cx="4762500" cy="2971800"/>
                    </a:xfrm>
                    <a:prstGeom prst="rect">
                      <a:avLst/>
                    </a:prstGeom>
                  </pic:spPr>
                </pic:pic>
              </a:graphicData>
            </a:graphic>
          </wp:inline>
        </w:drawing>
      </w:r>
    </w:p>
    <w:p w14:paraId="7FD8942E" w14:textId="69155CB0" w:rsidR="00D65199" w:rsidRDefault="00D65199" w:rsidP="00D75B71">
      <w:pPr>
        <w:spacing w:after="0" w:afterAutospacing="0" w:line="390" w:lineRule="atLeast"/>
        <w:ind w:firstLine="708"/>
        <w:jc w:val="both"/>
        <w:rPr>
          <w:sz w:val="20"/>
          <w:szCs w:val="20"/>
        </w:rPr>
      </w:pPr>
      <w:r>
        <w:rPr>
          <w:sz w:val="20"/>
          <w:szCs w:val="20"/>
        </w:rPr>
        <w:t xml:space="preserve">Figura 1. Anatomia dos nervos intercostais. Modificado de </w:t>
      </w:r>
      <w:hyperlink r:id="rId9" w:history="1">
        <w:r w:rsidR="000C3FC2" w:rsidRPr="000C3FC2">
          <w:rPr>
            <w:rStyle w:val="Hyperlink"/>
            <w:sz w:val="20"/>
            <w:szCs w:val="20"/>
          </w:rPr>
          <w:t>https://o.quizlet.com/aTvqZm8djDVJz.EGCw7f9Q.png</w:t>
        </w:r>
      </w:hyperlink>
      <w:r w:rsidR="000C3FC2">
        <w:rPr>
          <w:sz w:val="20"/>
          <w:szCs w:val="20"/>
        </w:rPr>
        <w:t>, acessado em 12/06/25 às 23:30h.</w:t>
      </w:r>
    </w:p>
    <w:p w14:paraId="45677DC6" w14:textId="77777777" w:rsidR="00D75B71" w:rsidRDefault="00D75B71" w:rsidP="00D75B71">
      <w:pPr>
        <w:spacing w:after="0" w:afterAutospacing="0" w:line="390" w:lineRule="atLeast"/>
        <w:ind w:firstLine="708"/>
        <w:jc w:val="both"/>
        <w:rPr>
          <w:sz w:val="20"/>
          <w:szCs w:val="20"/>
        </w:rPr>
      </w:pPr>
    </w:p>
    <w:p w14:paraId="3A7EB736" w14:textId="335301D9" w:rsidR="00A25D4C" w:rsidRDefault="00A25D4C" w:rsidP="00D75B71">
      <w:pPr>
        <w:spacing w:after="0" w:afterAutospacing="0" w:line="390" w:lineRule="atLeast"/>
        <w:ind w:firstLine="708"/>
        <w:jc w:val="both"/>
      </w:pPr>
      <w:r w:rsidRPr="00B0013F">
        <w:t xml:space="preserve">O BPV torácico resulta em anestesia da pele da face posterior, lateral e anterior do tórax e abdômen (T1–T12). Os principais músculos inervados pelos nervos intercostais são o músculo eretor da espinha, os músculos intercostais íntimo, interno e externo, o músculo transverso do abdome, os músculos </w:t>
      </w:r>
      <w:proofErr w:type="spellStart"/>
      <w:r w:rsidRPr="00B0013F">
        <w:t>oblíguos</w:t>
      </w:r>
      <w:proofErr w:type="spellEnd"/>
      <w:r w:rsidRPr="00B0013F">
        <w:t xml:space="preserve"> internos e externos, e o músculo reto abdominal.</w:t>
      </w:r>
      <w:r w:rsidR="00B47704">
        <w:t xml:space="preserve"> I</w:t>
      </w:r>
      <w:r w:rsidRPr="00B0013F">
        <w:t xml:space="preserve">nervam as articulações </w:t>
      </w:r>
      <w:proofErr w:type="spellStart"/>
      <w:r w:rsidRPr="00B0013F">
        <w:t>costotransversas</w:t>
      </w:r>
      <w:proofErr w:type="spellEnd"/>
      <w:r w:rsidRPr="00B0013F">
        <w:t>, as costelas (1-12) e o estern</w:t>
      </w:r>
      <w:r w:rsidR="005A081E">
        <w:t>o</w:t>
      </w:r>
      <w:r w:rsidR="005A081E" w:rsidRPr="005A081E">
        <w:rPr>
          <w:vertAlign w:val="superscript"/>
        </w:rPr>
        <w:t>33</w:t>
      </w:r>
      <w:r w:rsidR="005A081E">
        <w:t>.</w:t>
      </w:r>
    </w:p>
    <w:p w14:paraId="7BDB4061" w14:textId="77777777" w:rsidR="000F202D" w:rsidRDefault="000F202D" w:rsidP="008472B6">
      <w:pPr>
        <w:spacing w:line="390" w:lineRule="atLeast"/>
        <w:ind w:firstLine="360"/>
        <w:jc w:val="both"/>
        <w:rPr>
          <w:b/>
          <w:bCs/>
          <w:color w:val="1F1F1F"/>
          <w:sz w:val="28"/>
          <w:szCs w:val="28"/>
        </w:rPr>
      </w:pPr>
    </w:p>
    <w:p w14:paraId="46EE1D7F" w14:textId="77777777" w:rsidR="003961A5" w:rsidRDefault="00C268E0" w:rsidP="006A6F1D">
      <w:pPr>
        <w:spacing w:after="0" w:afterAutospacing="0"/>
        <w:jc w:val="both"/>
        <w:rPr>
          <w:b/>
          <w:bCs/>
          <w:color w:val="1F1F1F"/>
          <w:sz w:val="28"/>
          <w:szCs w:val="28"/>
        </w:rPr>
      </w:pPr>
      <w:r w:rsidRPr="00135489">
        <w:rPr>
          <w:b/>
          <w:bCs/>
          <w:color w:val="1F1F1F"/>
          <w:sz w:val="28"/>
          <w:szCs w:val="28"/>
        </w:rPr>
        <w:t>SONOANATOMIA</w:t>
      </w:r>
    </w:p>
    <w:p w14:paraId="2541CA7E" w14:textId="2A457123" w:rsidR="000F202D" w:rsidRPr="003961A5" w:rsidRDefault="003961A5" w:rsidP="008472B6">
      <w:pPr>
        <w:spacing w:line="390" w:lineRule="atLeast"/>
        <w:ind w:firstLine="360"/>
        <w:jc w:val="both"/>
        <w:rPr>
          <w:b/>
          <w:bCs/>
          <w:color w:val="1F1F1F"/>
          <w:sz w:val="28"/>
          <w:szCs w:val="28"/>
        </w:rPr>
      </w:pPr>
      <w:r>
        <w:rPr>
          <w:b/>
          <w:bCs/>
          <w:color w:val="1F1F1F"/>
          <w:sz w:val="28"/>
          <w:szCs w:val="28"/>
        </w:rPr>
        <w:tab/>
      </w:r>
      <w:r w:rsidR="000F202D" w:rsidRPr="00135489">
        <w:rPr>
          <w:color w:val="1F1F1F"/>
        </w:rPr>
        <w:t>O uso do ultrassom</w:t>
      </w:r>
      <w:r w:rsidR="00C268E0" w:rsidRPr="00135489">
        <w:rPr>
          <w:color w:val="1F1F1F"/>
        </w:rPr>
        <w:t xml:space="preserve"> (US</w:t>
      </w:r>
      <w:r w:rsidR="00EC62EF">
        <w:rPr>
          <w:color w:val="1F1F1F"/>
        </w:rPr>
        <w:t>G</w:t>
      </w:r>
      <w:r w:rsidR="00C268E0" w:rsidRPr="00135489">
        <w:rPr>
          <w:color w:val="1F1F1F"/>
        </w:rPr>
        <w:t>)</w:t>
      </w:r>
      <w:r w:rsidR="000F202D" w:rsidRPr="00135489">
        <w:rPr>
          <w:color w:val="1F1F1F"/>
        </w:rPr>
        <w:t xml:space="preserve"> </w:t>
      </w:r>
      <w:r w:rsidR="00C268E0" w:rsidRPr="00135489">
        <w:rPr>
          <w:color w:val="1F1F1F"/>
        </w:rPr>
        <w:t xml:space="preserve">permite </w:t>
      </w:r>
      <w:r w:rsidR="000F202D" w:rsidRPr="00135489">
        <w:rPr>
          <w:color w:val="1F1F1F"/>
        </w:rPr>
        <w:t xml:space="preserve">visualizar </w:t>
      </w:r>
      <w:r w:rsidR="00C268E0" w:rsidRPr="00135489">
        <w:rPr>
          <w:color w:val="1F1F1F"/>
        </w:rPr>
        <w:t>os limites do EPV e suas estruturas</w:t>
      </w:r>
      <w:r w:rsidR="005A081E" w:rsidRPr="005A081E">
        <w:rPr>
          <w:color w:val="1F1F1F"/>
          <w:vertAlign w:val="superscript"/>
        </w:rPr>
        <w:t>33</w:t>
      </w:r>
      <w:r w:rsidR="005A081E">
        <w:rPr>
          <w:color w:val="1F1F1F"/>
        </w:rPr>
        <w:t>.</w:t>
      </w:r>
      <w:r w:rsidR="000F202D" w:rsidRPr="00135489">
        <w:rPr>
          <w:color w:val="1F1F1F"/>
        </w:rPr>
        <w:t xml:space="preserve"> O transdutor de banda larga linear de 38 mm (5-10 MHz) é colocado em um ponto 2,5 </w:t>
      </w:r>
      <w:r w:rsidR="00C268E0" w:rsidRPr="00135489">
        <w:rPr>
          <w:color w:val="1F1F1F"/>
        </w:rPr>
        <w:t xml:space="preserve">a 3 </w:t>
      </w:r>
      <w:r w:rsidR="000F202D" w:rsidRPr="00135489">
        <w:rPr>
          <w:color w:val="1F1F1F"/>
        </w:rPr>
        <w:t>cm lateral à ponta do processo espinhoso em orientação vertical</w:t>
      </w:r>
      <w:r w:rsidR="00C268E0" w:rsidRPr="00135489">
        <w:rPr>
          <w:color w:val="1F1F1F"/>
        </w:rPr>
        <w:t xml:space="preserve">. </w:t>
      </w:r>
      <w:r w:rsidR="000F202D" w:rsidRPr="00135489">
        <w:rPr>
          <w:color w:val="1F1F1F"/>
        </w:rPr>
        <w:t xml:space="preserve">Os processos transversos são identificados como duas linhas escuras, </w:t>
      </w:r>
      <w:r w:rsidR="00C268E0" w:rsidRPr="00135489">
        <w:rPr>
          <w:color w:val="1F1F1F"/>
        </w:rPr>
        <w:t xml:space="preserve">e </w:t>
      </w:r>
      <w:r w:rsidR="000F202D" w:rsidRPr="00135489">
        <w:rPr>
          <w:color w:val="1F1F1F"/>
        </w:rPr>
        <w:t xml:space="preserve">a pleura parietal como uma estrutura brilhante que corre profundamente para os processos transversos adjacentes, distinta do tecido pulmonar mais profundo. O ligamento </w:t>
      </w:r>
      <w:proofErr w:type="spellStart"/>
      <w:r w:rsidR="000F202D" w:rsidRPr="00135489">
        <w:rPr>
          <w:color w:val="1F1F1F"/>
        </w:rPr>
        <w:t>costotransverso</w:t>
      </w:r>
      <w:proofErr w:type="spellEnd"/>
      <w:r w:rsidR="000F202D" w:rsidRPr="00135489">
        <w:rPr>
          <w:color w:val="1F1F1F"/>
        </w:rPr>
        <w:t xml:space="preserve"> superior </w:t>
      </w:r>
      <w:r w:rsidR="00C268E0" w:rsidRPr="00135489">
        <w:rPr>
          <w:color w:val="1F1F1F"/>
        </w:rPr>
        <w:t xml:space="preserve">é visto como </w:t>
      </w:r>
      <w:r w:rsidR="000F202D" w:rsidRPr="00135489">
        <w:rPr>
          <w:color w:val="1F1F1F"/>
        </w:rPr>
        <w:t>uma coleção de bandas ecogênicas lineares homogêneas alternadas com áreas</w:t>
      </w:r>
      <w:r w:rsidR="00C268E0" w:rsidRPr="00135489">
        <w:rPr>
          <w:color w:val="1F1F1F"/>
        </w:rPr>
        <w:t xml:space="preserve"> pouco ecogênicas,</w:t>
      </w:r>
      <w:r w:rsidR="000F202D" w:rsidRPr="00135489">
        <w:rPr>
          <w:color w:val="1F1F1F"/>
        </w:rPr>
        <w:t xml:space="preserve"> que vão de </w:t>
      </w:r>
      <w:r w:rsidR="000F202D" w:rsidRPr="00135489">
        <w:rPr>
          <w:color w:val="1F1F1F"/>
        </w:rPr>
        <w:lastRenderedPageBreak/>
        <w:t>um processo transverso</w:t>
      </w:r>
      <w:r w:rsidR="00C268E0" w:rsidRPr="00135489">
        <w:rPr>
          <w:color w:val="1F1F1F"/>
        </w:rPr>
        <w:t xml:space="preserve"> a outro.</w:t>
      </w:r>
      <w:r w:rsidR="000F202D" w:rsidRPr="00135489">
        <w:rPr>
          <w:color w:val="1F1F1F"/>
        </w:rPr>
        <w:t xml:space="preserve"> </w:t>
      </w:r>
      <w:r w:rsidR="003B5A50">
        <w:rPr>
          <w:color w:val="1F1F1F"/>
        </w:rPr>
        <w:t>A</w:t>
      </w:r>
      <w:r w:rsidR="00C268E0" w:rsidRPr="00135489">
        <w:rPr>
          <w:color w:val="1F1F1F"/>
        </w:rPr>
        <w:t xml:space="preserve"> US</w:t>
      </w:r>
      <w:r w:rsidR="003B5A50">
        <w:rPr>
          <w:color w:val="1F1F1F"/>
        </w:rPr>
        <w:t>G</w:t>
      </w:r>
      <w:r w:rsidR="00C268E0" w:rsidRPr="00135489">
        <w:rPr>
          <w:color w:val="1F1F1F"/>
        </w:rPr>
        <w:t xml:space="preserve"> permite visualizar </w:t>
      </w:r>
      <w:r w:rsidR="000F202D" w:rsidRPr="00135489">
        <w:rPr>
          <w:color w:val="1F1F1F"/>
        </w:rPr>
        <w:t>a disseminação da solução anestésica local e a colocação de um cateter no</w:t>
      </w:r>
      <w:r w:rsidR="00C268E0" w:rsidRPr="00135489">
        <w:rPr>
          <w:color w:val="1F1F1F"/>
        </w:rPr>
        <w:t xml:space="preserve"> EPV</w:t>
      </w:r>
      <w:r w:rsidR="000F202D" w:rsidRPr="00135489">
        <w:rPr>
          <w:color w:val="1F1F1F"/>
        </w:rPr>
        <w:t xml:space="preserve"> sob visão direta O objetivo final é depositar a solução anestésica local e colocar a ponta do cateter entre o ligamento </w:t>
      </w:r>
      <w:proofErr w:type="spellStart"/>
      <w:r w:rsidR="000F202D" w:rsidRPr="00135489">
        <w:rPr>
          <w:color w:val="1F1F1F"/>
        </w:rPr>
        <w:t>costotransverso</w:t>
      </w:r>
      <w:proofErr w:type="spellEnd"/>
      <w:r w:rsidR="000F202D" w:rsidRPr="00135489">
        <w:rPr>
          <w:color w:val="1F1F1F"/>
        </w:rPr>
        <w:t xml:space="preserve"> superior e a pleura parietal. A deposição de anestésico local se traduz em um deslocamento anterior da pleura parietal na imagem do ultrasso</w:t>
      </w:r>
      <w:r w:rsidR="005A081E">
        <w:rPr>
          <w:color w:val="1F1F1F"/>
        </w:rPr>
        <w:t>m</w:t>
      </w:r>
      <w:r w:rsidR="005A081E" w:rsidRPr="005A081E">
        <w:rPr>
          <w:color w:val="1F1F1F"/>
          <w:vertAlign w:val="superscript"/>
        </w:rPr>
        <w:t>33</w:t>
      </w:r>
      <w:r w:rsidR="005A081E">
        <w:rPr>
          <w:color w:val="1F1F1F"/>
        </w:rPr>
        <w:t>.</w:t>
      </w:r>
    </w:p>
    <w:p w14:paraId="70E90886" w14:textId="77777777" w:rsidR="000C3FC2" w:rsidRDefault="000C3FC2" w:rsidP="008472B6">
      <w:pPr>
        <w:spacing w:line="390" w:lineRule="atLeast"/>
        <w:ind w:firstLine="360"/>
        <w:jc w:val="both"/>
        <w:rPr>
          <w:color w:val="1F1F1F"/>
        </w:rPr>
      </w:pPr>
    </w:p>
    <w:p w14:paraId="7DBE0E14" w14:textId="4D06C660" w:rsidR="000C3FC2" w:rsidRDefault="000C3FC2" w:rsidP="008472B6">
      <w:pPr>
        <w:spacing w:line="390" w:lineRule="atLeast"/>
        <w:ind w:firstLine="360"/>
        <w:jc w:val="both"/>
        <w:rPr>
          <w:color w:val="1F1F1F"/>
        </w:rPr>
      </w:pPr>
      <w:r>
        <w:rPr>
          <w:noProof/>
          <w:color w:val="1F1F1F"/>
        </w:rPr>
        <w:drawing>
          <wp:inline distT="0" distB="0" distL="0" distR="0" wp14:anchorId="17F53B80" wp14:editId="5BE7627F">
            <wp:extent cx="6000000" cy="1485714"/>
            <wp:effectExtent l="0" t="0" r="1270" b="635"/>
            <wp:docPr id="193587071" name="Imagem 4"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7071" name="Imagem 4" descr="Tela de computador&#10;&#10;O conteúdo gerado por IA pode estar incorreto."/>
                    <pic:cNvPicPr/>
                  </pic:nvPicPr>
                  <pic:blipFill>
                    <a:blip r:embed="rId10">
                      <a:extLst>
                        <a:ext uri="{28A0092B-C50C-407E-A947-70E740481C1C}">
                          <a14:useLocalDpi xmlns:a14="http://schemas.microsoft.com/office/drawing/2010/main" val="0"/>
                        </a:ext>
                      </a:extLst>
                    </a:blip>
                    <a:stretch>
                      <a:fillRect/>
                    </a:stretch>
                  </pic:blipFill>
                  <pic:spPr>
                    <a:xfrm>
                      <a:off x="0" y="0"/>
                      <a:ext cx="6000000" cy="1485714"/>
                    </a:xfrm>
                    <a:prstGeom prst="rect">
                      <a:avLst/>
                    </a:prstGeom>
                  </pic:spPr>
                </pic:pic>
              </a:graphicData>
            </a:graphic>
          </wp:inline>
        </w:drawing>
      </w:r>
    </w:p>
    <w:p w14:paraId="4D693E04" w14:textId="129B8FE1" w:rsidR="000C3FC2" w:rsidRDefault="000C3FC2" w:rsidP="008472B6">
      <w:pPr>
        <w:spacing w:line="390" w:lineRule="atLeast"/>
        <w:ind w:firstLine="360"/>
        <w:jc w:val="both"/>
        <w:rPr>
          <w:color w:val="1F1F1F"/>
          <w:sz w:val="20"/>
          <w:szCs w:val="20"/>
        </w:rPr>
      </w:pPr>
      <w:r>
        <w:rPr>
          <w:color w:val="1F1F1F"/>
          <w:sz w:val="20"/>
          <w:szCs w:val="20"/>
        </w:rPr>
        <w:t xml:space="preserve">Figura 2. Espaço Paravertebral ao Ultrassom. Extraído de </w:t>
      </w:r>
      <w:proofErr w:type="spellStart"/>
      <w:r w:rsidRPr="000C3FC2">
        <w:rPr>
          <w:color w:val="1F1F1F"/>
          <w:sz w:val="20"/>
          <w:szCs w:val="20"/>
        </w:rPr>
        <w:t>Bondár</w:t>
      </w:r>
      <w:proofErr w:type="spellEnd"/>
      <w:r w:rsidRPr="000C3FC2">
        <w:rPr>
          <w:color w:val="1F1F1F"/>
          <w:sz w:val="20"/>
          <w:szCs w:val="20"/>
        </w:rPr>
        <w:t xml:space="preserve"> A, </w:t>
      </w:r>
      <w:proofErr w:type="spellStart"/>
      <w:r w:rsidRPr="000C3FC2">
        <w:rPr>
          <w:color w:val="1F1F1F"/>
          <w:sz w:val="20"/>
          <w:szCs w:val="20"/>
        </w:rPr>
        <w:t>Szucs</w:t>
      </w:r>
      <w:proofErr w:type="spellEnd"/>
      <w:r w:rsidRPr="000C3FC2">
        <w:rPr>
          <w:color w:val="1F1F1F"/>
          <w:sz w:val="20"/>
          <w:szCs w:val="20"/>
        </w:rPr>
        <w:t xml:space="preserve"> S, </w:t>
      </w:r>
      <w:proofErr w:type="spellStart"/>
      <w:r w:rsidRPr="000C3FC2">
        <w:rPr>
          <w:color w:val="1F1F1F"/>
          <w:sz w:val="20"/>
          <w:szCs w:val="20"/>
        </w:rPr>
        <w:t>Iohom</w:t>
      </w:r>
      <w:proofErr w:type="spellEnd"/>
      <w:r w:rsidRPr="000C3FC2">
        <w:rPr>
          <w:color w:val="1F1F1F"/>
          <w:sz w:val="20"/>
          <w:szCs w:val="20"/>
        </w:rPr>
        <w:t xml:space="preserve"> G. </w:t>
      </w:r>
      <w:proofErr w:type="spellStart"/>
      <w:r w:rsidRPr="000C3FC2">
        <w:rPr>
          <w:color w:val="1F1F1F"/>
          <w:sz w:val="20"/>
          <w:szCs w:val="20"/>
        </w:rPr>
        <w:t>Thoracic</w:t>
      </w:r>
      <w:proofErr w:type="spellEnd"/>
      <w:r w:rsidRPr="000C3FC2">
        <w:rPr>
          <w:color w:val="1F1F1F"/>
          <w:sz w:val="20"/>
          <w:szCs w:val="20"/>
        </w:rPr>
        <w:t xml:space="preserve"> paravertebral </w:t>
      </w:r>
      <w:proofErr w:type="spellStart"/>
      <w:r w:rsidRPr="000C3FC2">
        <w:rPr>
          <w:color w:val="1F1F1F"/>
          <w:sz w:val="20"/>
          <w:szCs w:val="20"/>
        </w:rPr>
        <w:t>blockade</w:t>
      </w:r>
      <w:proofErr w:type="spellEnd"/>
      <w:r w:rsidRPr="000C3FC2">
        <w:rPr>
          <w:color w:val="1F1F1F"/>
          <w:sz w:val="20"/>
          <w:szCs w:val="20"/>
        </w:rPr>
        <w:t xml:space="preserve">. Med </w:t>
      </w:r>
      <w:proofErr w:type="spellStart"/>
      <w:r w:rsidRPr="000C3FC2">
        <w:rPr>
          <w:color w:val="1F1F1F"/>
          <w:sz w:val="20"/>
          <w:szCs w:val="20"/>
        </w:rPr>
        <w:t>Ultrason</w:t>
      </w:r>
      <w:proofErr w:type="spellEnd"/>
      <w:r w:rsidRPr="000C3FC2">
        <w:rPr>
          <w:color w:val="1F1F1F"/>
          <w:sz w:val="20"/>
          <w:szCs w:val="20"/>
        </w:rPr>
        <w:t>. 2010 Sep;12(3):223-7. PMID: 21203600.</w:t>
      </w:r>
    </w:p>
    <w:p w14:paraId="1D54B9E9" w14:textId="69808568" w:rsidR="000C3FC2" w:rsidRDefault="000C3FC2" w:rsidP="008472B6">
      <w:pPr>
        <w:spacing w:line="390" w:lineRule="atLeast"/>
        <w:ind w:firstLine="360"/>
        <w:jc w:val="both"/>
        <w:rPr>
          <w:color w:val="1F1F1F"/>
          <w:sz w:val="20"/>
          <w:szCs w:val="20"/>
        </w:rPr>
      </w:pPr>
      <w:r>
        <w:rPr>
          <w:noProof/>
          <w:color w:val="1F1F1F"/>
          <w:sz w:val="20"/>
          <w:szCs w:val="20"/>
        </w:rPr>
        <w:drawing>
          <wp:inline distT="0" distB="0" distL="0" distR="0" wp14:anchorId="028ACDF6" wp14:editId="039E5E8D">
            <wp:extent cx="5971429" cy="1714286"/>
            <wp:effectExtent l="0" t="0" r="0" b="635"/>
            <wp:docPr id="1463112984" name="Imagem 9" descr="Tela de computador com fundo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12984" name="Imagem 9" descr="Tela de computador com fundo preto&#10;&#10;O conteúdo gerado por IA pode estar incorreto."/>
                    <pic:cNvPicPr/>
                  </pic:nvPicPr>
                  <pic:blipFill>
                    <a:blip r:embed="rId11">
                      <a:extLst>
                        <a:ext uri="{28A0092B-C50C-407E-A947-70E740481C1C}">
                          <a14:useLocalDpi xmlns:a14="http://schemas.microsoft.com/office/drawing/2010/main" val="0"/>
                        </a:ext>
                      </a:extLst>
                    </a:blip>
                    <a:stretch>
                      <a:fillRect/>
                    </a:stretch>
                  </pic:blipFill>
                  <pic:spPr>
                    <a:xfrm>
                      <a:off x="0" y="0"/>
                      <a:ext cx="5971429" cy="1714286"/>
                    </a:xfrm>
                    <a:prstGeom prst="rect">
                      <a:avLst/>
                    </a:prstGeom>
                  </pic:spPr>
                </pic:pic>
              </a:graphicData>
            </a:graphic>
          </wp:inline>
        </w:drawing>
      </w:r>
    </w:p>
    <w:p w14:paraId="4993BA59" w14:textId="77777777" w:rsidR="000C3FC2" w:rsidRPr="000C3FC2" w:rsidRDefault="000C3FC2" w:rsidP="000C3FC2">
      <w:pPr>
        <w:spacing w:line="390" w:lineRule="atLeast"/>
        <w:ind w:firstLine="360"/>
        <w:jc w:val="both"/>
        <w:rPr>
          <w:color w:val="1F1F1F"/>
          <w:sz w:val="20"/>
          <w:szCs w:val="20"/>
        </w:rPr>
      </w:pPr>
      <w:r>
        <w:rPr>
          <w:color w:val="1F1F1F"/>
          <w:sz w:val="20"/>
          <w:szCs w:val="20"/>
        </w:rPr>
        <w:t xml:space="preserve">Figura 3. Injeção do Al no EPV com deslocamento medial da pleura parietal. </w:t>
      </w:r>
      <w:r w:rsidRPr="000C3FC2">
        <w:rPr>
          <w:color w:val="1F1F1F"/>
          <w:sz w:val="20"/>
          <w:szCs w:val="20"/>
        </w:rPr>
        <w:t xml:space="preserve">Extraído de </w:t>
      </w:r>
      <w:proofErr w:type="spellStart"/>
      <w:r w:rsidRPr="000C3FC2">
        <w:rPr>
          <w:color w:val="1F1F1F"/>
          <w:sz w:val="20"/>
          <w:szCs w:val="20"/>
        </w:rPr>
        <w:t>Bondár</w:t>
      </w:r>
      <w:proofErr w:type="spellEnd"/>
      <w:r w:rsidRPr="000C3FC2">
        <w:rPr>
          <w:color w:val="1F1F1F"/>
          <w:sz w:val="20"/>
          <w:szCs w:val="20"/>
        </w:rPr>
        <w:t xml:space="preserve"> A, </w:t>
      </w:r>
      <w:proofErr w:type="spellStart"/>
      <w:r w:rsidRPr="000C3FC2">
        <w:rPr>
          <w:color w:val="1F1F1F"/>
          <w:sz w:val="20"/>
          <w:szCs w:val="20"/>
        </w:rPr>
        <w:t>Szucs</w:t>
      </w:r>
      <w:proofErr w:type="spellEnd"/>
      <w:r w:rsidRPr="000C3FC2">
        <w:rPr>
          <w:color w:val="1F1F1F"/>
          <w:sz w:val="20"/>
          <w:szCs w:val="20"/>
        </w:rPr>
        <w:t xml:space="preserve"> S, </w:t>
      </w:r>
      <w:proofErr w:type="spellStart"/>
      <w:r w:rsidRPr="000C3FC2">
        <w:rPr>
          <w:color w:val="1F1F1F"/>
          <w:sz w:val="20"/>
          <w:szCs w:val="20"/>
        </w:rPr>
        <w:t>Iohom</w:t>
      </w:r>
      <w:proofErr w:type="spellEnd"/>
      <w:r w:rsidRPr="000C3FC2">
        <w:rPr>
          <w:color w:val="1F1F1F"/>
          <w:sz w:val="20"/>
          <w:szCs w:val="20"/>
        </w:rPr>
        <w:t xml:space="preserve"> G. </w:t>
      </w:r>
      <w:proofErr w:type="spellStart"/>
      <w:r w:rsidRPr="000C3FC2">
        <w:rPr>
          <w:color w:val="1F1F1F"/>
          <w:sz w:val="20"/>
          <w:szCs w:val="20"/>
        </w:rPr>
        <w:t>Thoracic</w:t>
      </w:r>
      <w:proofErr w:type="spellEnd"/>
      <w:r w:rsidRPr="000C3FC2">
        <w:rPr>
          <w:color w:val="1F1F1F"/>
          <w:sz w:val="20"/>
          <w:szCs w:val="20"/>
        </w:rPr>
        <w:t xml:space="preserve"> paravertebral </w:t>
      </w:r>
      <w:proofErr w:type="spellStart"/>
      <w:r w:rsidRPr="000C3FC2">
        <w:rPr>
          <w:color w:val="1F1F1F"/>
          <w:sz w:val="20"/>
          <w:szCs w:val="20"/>
        </w:rPr>
        <w:t>blockade</w:t>
      </w:r>
      <w:proofErr w:type="spellEnd"/>
      <w:r w:rsidRPr="000C3FC2">
        <w:rPr>
          <w:color w:val="1F1F1F"/>
          <w:sz w:val="20"/>
          <w:szCs w:val="20"/>
        </w:rPr>
        <w:t xml:space="preserve">. Med </w:t>
      </w:r>
      <w:proofErr w:type="spellStart"/>
      <w:r w:rsidRPr="000C3FC2">
        <w:rPr>
          <w:color w:val="1F1F1F"/>
          <w:sz w:val="20"/>
          <w:szCs w:val="20"/>
        </w:rPr>
        <w:t>Ultrason</w:t>
      </w:r>
      <w:proofErr w:type="spellEnd"/>
      <w:r w:rsidRPr="000C3FC2">
        <w:rPr>
          <w:color w:val="1F1F1F"/>
          <w:sz w:val="20"/>
          <w:szCs w:val="20"/>
        </w:rPr>
        <w:t>. 2010 Sep;12(3):223-7. PMID: 21203600.</w:t>
      </w:r>
    </w:p>
    <w:p w14:paraId="617F0CFF" w14:textId="4360B715" w:rsidR="000C3FC2" w:rsidRPr="000C3FC2" w:rsidRDefault="000C3FC2" w:rsidP="008472B6">
      <w:pPr>
        <w:spacing w:line="390" w:lineRule="atLeast"/>
        <w:ind w:firstLine="360"/>
        <w:jc w:val="both"/>
        <w:rPr>
          <w:color w:val="1F1F1F"/>
          <w:sz w:val="20"/>
          <w:szCs w:val="20"/>
        </w:rPr>
      </w:pPr>
    </w:p>
    <w:p w14:paraId="61A3B5EA" w14:textId="4E1AB324" w:rsidR="00B0013F" w:rsidRDefault="003961A5" w:rsidP="008472B6">
      <w:pPr>
        <w:spacing w:line="390" w:lineRule="atLeast"/>
        <w:ind w:firstLine="360"/>
        <w:jc w:val="both"/>
        <w:rPr>
          <w:color w:val="1F1F1F"/>
        </w:rPr>
      </w:pPr>
      <w:r>
        <w:rPr>
          <w:color w:val="1F1F1F"/>
        </w:rPr>
        <w:tab/>
      </w:r>
      <w:r w:rsidR="000F202D" w:rsidRPr="00135489">
        <w:rPr>
          <w:color w:val="1F1F1F"/>
        </w:rPr>
        <w:t xml:space="preserve">A orientação por ultrassom tem muitas vantagens potenciais em comparação com as técnicas cegas: </w:t>
      </w:r>
      <w:r w:rsidR="00135489" w:rsidRPr="00135489">
        <w:rPr>
          <w:color w:val="1F1F1F"/>
        </w:rPr>
        <w:t xml:space="preserve">A </w:t>
      </w:r>
      <w:r w:rsidR="000F202D" w:rsidRPr="00135489">
        <w:rPr>
          <w:color w:val="1F1F1F"/>
        </w:rPr>
        <w:t>visualização das estruturas anatômicas, haste da agulha, ponta da agulha</w:t>
      </w:r>
      <w:r w:rsidR="00135489" w:rsidRPr="00135489">
        <w:rPr>
          <w:color w:val="1F1F1F"/>
        </w:rPr>
        <w:t xml:space="preserve">, do </w:t>
      </w:r>
      <w:r w:rsidR="000F202D" w:rsidRPr="00135489">
        <w:rPr>
          <w:color w:val="1F1F1F"/>
        </w:rPr>
        <w:t>cateter</w:t>
      </w:r>
      <w:r w:rsidR="00135489" w:rsidRPr="00135489">
        <w:rPr>
          <w:color w:val="1F1F1F"/>
        </w:rPr>
        <w:t xml:space="preserve"> e a </w:t>
      </w:r>
      <w:r w:rsidR="000F202D" w:rsidRPr="00135489">
        <w:rPr>
          <w:color w:val="1F1F1F"/>
        </w:rPr>
        <w:t>dispersão do anestésico local</w:t>
      </w:r>
      <w:r w:rsidR="00135489" w:rsidRPr="00135489">
        <w:rPr>
          <w:color w:val="1F1F1F"/>
        </w:rPr>
        <w:t>,</w:t>
      </w:r>
      <w:r w:rsidR="000F202D" w:rsidRPr="00135489">
        <w:rPr>
          <w:color w:val="1F1F1F"/>
        </w:rPr>
        <w:t xml:space="preserve"> e possivelmente menor tempo de execução, menor tempo de início, maior duração do bloqueio, menor volume de anestésico local, menores taxas de falha e complicaçõe</w:t>
      </w:r>
      <w:r w:rsidR="00135489" w:rsidRPr="00135489">
        <w:rPr>
          <w:color w:val="1F1F1F"/>
        </w:rPr>
        <w:t xml:space="preserve">s e </w:t>
      </w:r>
      <w:r w:rsidR="000F202D" w:rsidRPr="00135489">
        <w:rPr>
          <w:color w:val="1F1F1F"/>
        </w:rPr>
        <w:t>menos desconforto do paciente</w:t>
      </w:r>
      <w:r w:rsidR="00135489" w:rsidRPr="00135489">
        <w:rPr>
          <w:color w:val="1F1F1F"/>
        </w:rPr>
        <w:t xml:space="preserve"> são algumas vantagens do US sobre a técnica tradicional</w:t>
      </w:r>
      <w:r w:rsidR="005A081E" w:rsidRPr="005A081E">
        <w:rPr>
          <w:color w:val="1F1F1F"/>
          <w:vertAlign w:val="superscript"/>
        </w:rPr>
        <w:t>33</w:t>
      </w:r>
      <w:r w:rsidR="005A081E">
        <w:rPr>
          <w:color w:val="1F1F1F"/>
        </w:rPr>
        <w:t>.</w:t>
      </w:r>
    </w:p>
    <w:p w14:paraId="5B60EF20" w14:textId="77777777" w:rsidR="006A6F1D" w:rsidRDefault="006A6F1D" w:rsidP="008472B6">
      <w:pPr>
        <w:spacing w:line="390" w:lineRule="atLeast"/>
        <w:ind w:firstLine="360"/>
        <w:jc w:val="both"/>
        <w:rPr>
          <w:color w:val="1F1F1F"/>
        </w:rPr>
      </w:pPr>
    </w:p>
    <w:p w14:paraId="3068F555" w14:textId="77777777" w:rsidR="006A6F1D" w:rsidRDefault="006A6F1D" w:rsidP="008472B6">
      <w:pPr>
        <w:spacing w:line="390" w:lineRule="atLeast"/>
        <w:ind w:firstLine="360"/>
        <w:jc w:val="both"/>
        <w:rPr>
          <w:color w:val="1F1F1F"/>
        </w:rPr>
      </w:pPr>
    </w:p>
    <w:p w14:paraId="2B869DF8" w14:textId="52A45929" w:rsidR="00B0013F" w:rsidRDefault="00B0013F" w:rsidP="006A6F1D">
      <w:pPr>
        <w:spacing w:after="0" w:afterAutospacing="0"/>
        <w:jc w:val="both"/>
        <w:rPr>
          <w:b/>
          <w:bCs/>
          <w:color w:val="1F1F1F"/>
          <w:sz w:val="28"/>
          <w:szCs w:val="28"/>
        </w:rPr>
      </w:pPr>
      <w:r w:rsidRPr="00B0013F">
        <w:rPr>
          <w:b/>
          <w:bCs/>
          <w:color w:val="1F1F1F"/>
          <w:sz w:val="28"/>
          <w:szCs w:val="28"/>
        </w:rPr>
        <w:lastRenderedPageBreak/>
        <w:t>TÉCNICA</w:t>
      </w:r>
    </w:p>
    <w:p w14:paraId="769F51CC" w14:textId="68DD03BC" w:rsidR="00B0013F" w:rsidRPr="00B0013F" w:rsidRDefault="003961A5" w:rsidP="005A081E">
      <w:pPr>
        <w:spacing w:after="0" w:afterAutospacing="0"/>
        <w:ind w:firstLine="709"/>
        <w:jc w:val="both"/>
        <w:rPr>
          <w:color w:val="1F1F1F"/>
        </w:rPr>
      </w:pPr>
      <w:r>
        <w:rPr>
          <w:color w:val="1F1F1F"/>
        </w:rPr>
        <w:tab/>
      </w:r>
      <w:r w:rsidR="00B0013F" w:rsidRPr="00B0013F">
        <w:rPr>
          <w:color w:val="1F1F1F"/>
        </w:rPr>
        <w:t>O BPV pode ser realizado com o paciente sentado, lateralizado ou em prona, tanto acordado, quanto sedado ou anestesiado (especialmente em crianças). A técnica clássica envolve a perda de resistência</w:t>
      </w:r>
      <w:r w:rsidR="0097143E">
        <w:rPr>
          <w:color w:val="1F1F1F"/>
        </w:rPr>
        <w:t xml:space="preserve">. </w:t>
      </w:r>
      <w:r w:rsidR="00B0013F" w:rsidRPr="00B0013F">
        <w:rPr>
          <w:color w:val="1F1F1F"/>
        </w:rPr>
        <w:t xml:space="preserve">No </w:t>
      </w:r>
      <w:proofErr w:type="spellStart"/>
      <w:r w:rsidR="00B0013F" w:rsidRPr="00B0013F">
        <w:rPr>
          <w:color w:val="1F1F1F"/>
        </w:rPr>
        <w:t>dermátomo</w:t>
      </w:r>
      <w:proofErr w:type="spellEnd"/>
      <w:r w:rsidR="00B0013F" w:rsidRPr="00B0013F">
        <w:rPr>
          <w:color w:val="1F1F1F"/>
        </w:rPr>
        <w:t xml:space="preserve"> apropriado, ou seja, aquele onde será a incisão principal, a agulha de </w:t>
      </w:r>
      <w:proofErr w:type="spellStart"/>
      <w:r w:rsidR="00B0013F" w:rsidRPr="00B0013F">
        <w:rPr>
          <w:color w:val="1F1F1F"/>
        </w:rPr>
        <w:t>Touhy</w:t>
      </w:r>
      <w:proofErr w:type="spellEnd"/>
      <w:r w:rsidR="00B0013F" w:rsidRPr="00B0013F">
        <w:rPr>
          <w:color w:val="1F1F1F"/>
        </w:rPr>
        <w:t xml:space="preserve"> de 10 cm é inserida 2,5-3 cm lateralmente ao processo espinhoso e avançada perpendicularmente à pele para entrar em contato com o processo transverso (2-4 cm)</w:t>
      </w:r>
      <w:r w:rsidR="005A081E" w:rsidRPr="005A081E">
        <w:rPr>
          <w:color w:val="1F1F1F"/>
          <w:vertAlign w:val="superscript"/>
        </w:rPr>
        <w:t>33</w:t>
      </w:r>
      <w:r w:rsidR="005A081E">
        <w:rPr>
          <w:color w:val="1F1F1F"/>
        </w:rPr>
        <w:t>.</w:t>
      </w:r>
    </w:p>
    <w:p w14:paraId="034174CF" w14:textId="5CED600C" w:rsidR="0097143E" w:rsidRDefault="003961A5" w:rsidP="005A081E">
      <w:pPr>
        <w:spacing w:after="0" w:afterAutospacing="0"/>
        <w:ind w:firstLine="709"/>
        <w:jc w:val="both"/>
        <w:rPr>
          <w:color w:val="1F1F1F"/>
        </w:rPr>
      </w:pPr>
      <w:r>
        <w:rPr>
          <w:color w:val="1F1F1F"/>
        </w:rPr>
        <w:tab/>
      </w:r>
      <w:r w:rsidR="00B0013F">
        <w:rPr>
          <w:color w:val="1F1F1F"/>
        </w:rPr>
        <w:t xml:space="preserve">Ao encostar no osso, </w:t>
      </w:r>
      <w:r w:rsidR="00B0013F" w:rsidRPr="00B0013F">
        <w:rPr>
          <w:color w:val="1F1F1F"/>
        </w:rPr>
        <w:t>a agulha é passada acima do processo transverso e avança gradualmente até sentir uma perda de resistência ao ar</w:t>
      </w:r>
      <w:r w:rsidR="00B0013F">
        <w:rPr>
          <w:color w:val="1F1F1F"/>
        </w:rPr>
        <w:t>.</w:t>
      </w:r>
      <w:r w:rsidR="00B0013F" w:rsidRPr="00B0013F">
        <w:rPr>
          <w:color w:val="1F1F1F"/>
        </w:rPr>
        <w:t xml:space="preserve"> A pressão no músculo espinhal é maior durante a inspiração do que durante a expiração. Uma vez que o </w:t>
      </w:r>
      <w:r w:rsidR="00EC62EF">
        <w:rPr>
          <w:color w:val="1F1F1F"/>
        </w:rPr>
        <w:t>EPV</w:t>
      </w:r>
      <w:r w:rsidR="00B0013F" w:rsidRPr="00B0013F">
        <w:rPr>
          <w:color w:val="1F1F1F"/>
        </w:rPr>
        <w:t xml:space="preserve"> é inserido, há uma redução repentina da pressão levando à "inversão de pressão". Um estimulador de nervo</w:t>
      </w:r>
      <w:r w:rsidR="0097143E">
        <w:rPr>
          <w:color w:val="1F1F1F"/>
        </w:rPr>
        <w:t xml:space="preserve"> periférico</w:t>
      </w:r>
      <w:r w:rsidR="00B0013F" w:rsidRPr="00B0013F">
        <w:rPr>
          <w:color w:val="1F1F1F"/>
        </w:rPr>
        <w:t xml:space="preserve"> em modo </w:t>
      </w:r>
      <w:proofErr w:type="spellStart"/>
      <w:r w:rsidR="008B502E" w:rsidRPr="00B0013F">
        <w:rPr>
          <w:color w:val="1F1F1F"/>
        </w:rPr>
        <w:t>supramáximo</w:t>
      </w:r>
      <w:proofErr w:type="spellEnd"/>
      <w:r w:rsidR="00B0013F" w:rsidRPr="00B0013F">
        <w:rPr>
          <w:color w:val="1F1F1F"/>
        </w:rPr>
        <w:t xml:space="preserve"> (5 </w:t>
      </w:r>
      <w:proofErr w:type="spellStart"/>
      <w:r w:rsidR="00B0013F" w:rsidRPr="00B0013F">
        <w:rPr>
          <w:color w:val="1F1F1F"/>
        </w:rPr>
        <w:t>mA</w:t>
      </w:r>
      <w:proofErr w:type="spellEnd"/>
      <w:r w:rsidR="00B0013F" w:rsidRPr="00B0013F">
        <w:rPr>
          <w:color w:val="1F1F1F"/>
        </w:rPr>
        <w:t xml:space="preserve">) também pode ser usado para identificar o </w:t>
      </w:r>
      <w:r w:rsidR="0097143E">
        <w:rPr>
          <w:color w:val="1F1F1F"/>
        </w:rPr>
        <w:t xml:space="preserve">EPV, através da </w:t>
      </w:r>
      <w:r w:rsidR="00B0013F" w:rsidRPr="00B0013F">
        <w:rPr>
          <w:color w:val="1F1F1F"/>
        </w:rPr>
        <w:t>contração dos músculos intercostais</w:t>
      </w:r>
      <w:r w:rsidR="005A081E" w:rsidRPr="005A081E">
        <w:rPr>
          <w:color w:val="1F1F1F"/>
          <w:vertAlign w:val="superscript"/>
        </w:rPr>
        <w:t>33</w:t>
      </w:r>
      <w:r w:rsidR="005A081E">
        <w:rPr>
          <w:color w:val="1F1F1F"/>
        </w:rPr>
        <w:t>.</w:t>
      </w:r>
    </w:p>
    <w:p w14:paraId="79280C25" w14:textId="0E5AC017" w:rsidR="0097143E" w:rsidRDefault="003961A5" w:rsidP="005A081E">
      <w:pPr>
        <w:spacing w:after="0" w:afterAutospacing="0"/>
        <w:ind w:firstLine="709"/>
        <w:jc w:val="both"/>
        <w:rPr>
          <w:color w:val="1F1F1F"/>
        </w:rPr>
      </w:pPr>
      <w:r>
        <w:rPr>
          <w:color w:val="1F1F1F"/>
        </w:rPr>
        <w:tab/>
      </w:r>
      <w:r w:rsidR="0097143E">
        <w:rPr>
          <w:color w:val="1F1F1F"/>
        </w:rPr>
        <w:t>A abordagem tradicional é tecnicamente difícil, com colocação cega da agulha, levando a várias reorientações da agulha, que causa dor e aumenta o risco de pneumot</w:t>
      </w:r>
      <w:r w:rsidR="000F202D">
        <w:rPr>
          <w:color w:val="1F1F1F"/>
        </w:rPr>
        <w:t>ó</w:t>
      </w:r>
      <w:r w:rsidR="0097143E">
        <w:rPr>
          <w:color w:val="1F1F1F"/>
        </w:rPr>
        <w:t>rax. A taxa de falha varia de 6,8 a 10%</w:t>
      </w:r>
      <w:r w:rsidR="005A081E" w:rsidRPr="005A081E">
        <w:rPr>
          <w:color w:val="1F1F1F"/>
          <w:vertAlign w:val="superscript"/>
        </w:rPr>
        <w:t>33</w:t>
      </w:r>
      <w:r w:rsidR="005A081E">
        <w:rPr>
          <w:color w:val="1F1F1F"/>
        </w:rPr>
        <w:t>.</w:t>
      </w:r>
    </w:p>
    <w:p w14:paraId="680D24C5" w14:textId="74C2F8D6" w:rsidR="00135489" w:rsidRDefault="003961A5" w:rsidP="005A081E">
      <w:pPr>
        <w:spacing w:after="0" w:afterAutospacing="0"/>
        <w:ind w:firstLine="709"/>
        <w:jc w:val="both"/>
        <w:rPr>
          <w:color w:val="1F1F1F"/>
        </w:rPr>
      </w:pPr>
      <w:r>
        <w:rPr>
          <w:color w:val="1F1F1F"/>
        </w:rPr>
        <w:tab/>
      </w:r>
      <w:r w:rsidR="000101FF">
        <w:rPr>
          <w:color w:val="1F1F1F"/>
        </w:rPr>
        <w:t>O BPV com auxílio de USG inicia-se com a</w:t>
      </w:r>
      <w:r w:rsidR="00135489" w:rsidRPr="008472B6">
        <w:rPr>
          <w:color w:val="1F1F1F"/>
        </w:rPr>
        <w:t xml:space="preserve"> identificação do nível torácico por palpação ou orientação do cirurgião</w:t>
      </w:r>
      <w:r w:rsidR="005A081E" w:rsidRPr="005A081E">
        <w:rPr>
          <w:color w:val="1F1F1F"/>
          <w:vertAlign w:val="superscript"/>
        </w:rPr>
        <w:t>37</w:t>
      </w:r>
      <w:r w:rsidR="005A081E">
        <w:rPr>
          <w:color w:val="1F1F1F"/>
        </w:rPr>
        <w:t>.</w:t>
      </w:r>
      <w:r w:rsidR="008472B6" w:rsidRPr="008472B6">
        <w:rPr>
          <w:color w:val="1F1F1F"/>
        </w:rPr>
        <w:t xml:space="preserve"> O bloqueio de múltiplos níveis parece ter melhor efeito analgésico do que o bloqueio de nível único</w:t>
      </w:r>
      <w:r w:rsidR="005A081E">
        <w:rPr>
          <w:color w:val="1F1F1F"/>
        </w:rPr>
        <w:t xml:space="preserve">, </w:t>
      </w:r>
      <w:r w:rsidR="008472B6" w:rsidRPr="008472B6">
        <w:rPr>
          <w:color w:val="1F1F1F"/>
        </w:rPr>
        <w:t>durante o bloqueio paravertebral para cirurgia toracoscópica</w:t>
      </w:r>
      <w:r w:rsidR="005A081E" w:rsidRPr="005A081E">
        <w:rPr>
          <w:color w:val="1F1F1F"/>
          <w:vertAlign w:val="superscript"/>
        </w:rPr>
        <w:t>14</w:t>
      </w:r>
      <w:r w:rsidR="008472B6" w:rsidRPr="008472B6">
        <w:rPr>
          <w:color w:val="1F1F1F"/>
        </w:rPr>
        <w:t xml:space="preserve">. </w:t>
      </w:r>
      <w:r w:rsidR="00135489" w:rsidRPr="008472B6">
        <w:rPr>
          <w:color w:val="1F1F1F"/>
        </w:rPr>
        <w:t>O monitoramento padrão é aplicado e a assepsia observada. O transdutor é colocado em um ponto 2,5 a 3 cm lateral à ponta do processo espinhoso em uma orientação vertical. O espaço paravertebral e suas estruturas são identificados. O ponto médio do transdutor é alinhado a meio caminho entre os dois processos transversos</w:t>
      </w:r>
      <w:r w:rsidR="00E4401D" w:rsidRPr="008472B6">
        <w:rPr>
          <w:color w:val="1F1F1F"/>
        </w:rPr>
        <w:t xml:space="preserve"> (técnica intercostal)</w:t>
      </w:r>
      <w:r w:rsidR="005A081E" w:rsidRPr="005A081E">
        <w:rPr>
          <w:color w:val="1F1F1F"/>
          <w:vertAlign w:val="superscript"/>
        </w:rPr>
        <w:t>37</w:t>
      </w:r>
      <w:r w:rsidR="005A081E">
        <w:rPr>
          <w:color w:val="1F1F1F"/>
        </w:rPr>
        <w:t xml:space="preserve">, </w:t>
      </w:r>
      <w:r w:rsidR="00135489" w:rsidRPr="008472B6">
        <w:rPr>
          <w:color w:val="1F1F1F"/>
        </w:rPr>
        <w:t xml:space="preserve">a anestesia local infiltrada em sua borda inferior e uma agulha </w:t>
      </w:r>
      <w:proofErr w:type="spellStart"/>
      <w:r w:rsidR="00135489" w:rsidRPr="008472B6">
        <w:rPr>
          <w:color w:val="1F1F1F"/>
        </w:rPr>
        <w:t>Tuohy</w:t>
      </w:r>
      <w:proofErr w:type="spellEnd"/>
      <w:r w:rsidR="00135489" w:rsidRPr="008472B6">
        <w:rPr>
          <w:color w:val="1F1F1F"/>
        </w:rPr>
        <w:t xml:space="preserve"> de calibre 18 ou uma agulha de bloqueio de 100mm é inserida </w:t>
      </w:r>
      <w:r w:rsidR="003B0C0A" w:rsidRPr="008472B6">
        <w:rPr>
          <w:color w:val="1F1F1F"/>
        </w:rPr>
        <w:t>cefalicamente.</w:t>
      </w:r>
      <w:r w:rsidR="00135489" w:rsidRPr="008472B6">
        <w:rPr>
          <w:color w:val="1F1F1F"/>
        </w:rPr>
        <w:t xml:space="preserve"> A agulha é avançada sob visão direta para perfurar o ligamento </w:t>
      </w:r>
      <w:proofErr w:type="spellStart"/>
      <w:r w:rsidR="00135489" w:rsidRPr="008472B6">
        <w:rPr>
          <w:color w:val="1F1F1F"/>
        </w:rPr>
        <w:t>costotransverso</w:t>
      </w:r>
      <w:proofErr w:type="spellEnd"/>
      <w:r w:rsidR="00135489" w:rsidRPr="008472B6">
        <w:rPr>
          <w:color w:val="1F1F1F"/>
        </w:rPr>
        <w:t xml:space="preserve"> superior. A solução anestésica local é então injetada entre o ligamento e </w:t>
      </w:r>
      <w:r w:rsidR="003B0C0A" w:rsidRPr="008472B6">
        <w:rPr>
          <w:color w:val="1F1F1F"/>
        </w:rPr>
        <w:t xml:space="preserve">a </w:t>
      </w:r>
      <w:r w:rsidR="00135489" w:rsidRPr="008472B6">
        <w:rPr>
          <w:color w:val="1F1F1F"/>
        </w:rPr>
        <w:t>pleural parietal</w:t>
      </w:r>
      <w:r w:rsidR="003B0C0A" w:rsidRPr="008472B6">
        <w:rPr>
          <w:color w:val="1F1F1F"/>
        </w:rPr>
        <w:t xml:space="preserve">. </w:t>
      </w:r>
      <w:r w:rsidR="00135489" w:rsidRPr="008472B6">
        <w:rPr>
          <w:color w:val="1F1F1F"/>
        </w:rPr>
        <w:t>A pleura parietal é tipicamente deslocada ante</w:t>
      </w:r>
      <w:r w:rsidR="003B0C0A" w:rsidRPr="008472B6">
        <w:rPr>
          <w:color w:val="1F1F1F"/>
        </w:rPr>
        <w:t>riormente</w:t>
      </w:r>
      <w:r w:rsidR="00135489" w:rsidRPr="008472B6">
        <w:rPr>
          <w:color w:val="1F1F1F"/>
        </w:rPr>
        <w:t xml:space="preserve"> pela solução anestésica local</w:t>
      </w:r>
      <w:r w:rsidR="003B0C0A" w:rsidRPr="008472B6">
        <w:rPr>
          <w:color w:val="1F1F1F"/>
        </w:rPr>
        <w:t xml:space="preserve">. </w:t>
      </w:r>
      <w:r w:rsidR="00135489" w:rsidRPr="008472B6">
        <w:rPr>
          <w:color w:val="1F1F1F"/>
        </w:rPr>
        <w:t>Pode ser tecnicamente difícil rastrear a agulha à medida que ela avança, devido ao ângulo agudo que a agulha deve levar para entrar entre os dois processos transversos</w:t>
      </w:r>
      <w:r w:rsidR="003B0C0A" w:rsidRPr="008472B6">
        <w:rPr>
          <w:color w:val="1F1F1F"/>
        </w:rPr>
        <w:t xml:space="preserve">, o que pode ser minimizado pelo uso de sonda curvilínea. </w:t>
      </w:r>
      <w:r w:rsidR="00135489" w:rsidRPr="008472B6">
        <w:rPr>
          <w:color w:val="1F1F1F"/>
        </w:rPr>
        <w:t>O movimento d</w:t>
      </w:r>
      <w:r w:rsidR="003B0C0A" w:rsidRPr="008472B6">
        <w:rPr>
          <w:color w:val="1F1F1F"/>
        </w:rPr>
        <w:t>a agulha</w:t>
      </w:r>
      <w:r w:rsidR="00135489" w:rsidRPr="008472B6">
        <w:rPr>
          <w:color w:val="1F1F1F"/>
        </w:rPr>
        <w:t xml:space="preserve"> e a </w:t>
      </w:r>
      <w:proofErr w:type="spellStart"/>
      <w:r w:rsidR="00135489" w:rsidRPr="008472B6">
        <w:rPr>
          <w:color w:val="1F1F1F"/>
        </w:rPr>
        <w:t>hidrolocalização</w:t>
      </w:r>
      <w:proofErr w:type="spellEnd"/>
      <w:r w:rsidR="00135489" w:rsidRPr="008472B6">
        <w:rPr>
          <w:color w:val="1F1F1F"/>
        </w:rPr>
        <w:t xml:space="preserve"> podem facilitar a localização da agulha. Uma técnica de injeção única usando </w:t>
      </w:r>
      <w:proofErr w:type="spellStart"/>
      <w:r w:rsidR="00135489" w:rsidRPr="008472B6">
        <w:rPr>
          <w:color w:val="1F1F1F"/>
        </w:rPr>
        <w:t>bupivacaína</w:t>
      </w:r>
      <w:proofErr w:type="spellEnd"/>
      <w:r w:rsidR="00135489" w:rsidRPr="008472B6">
        <w:rPr>
          <w:color w:val="1F1F1F"/>
        </w:rPr>
        <w:t xml:space="preserve">, </w:t>
      </w:r>
      <w:proofErr w:type="spellStart"/>
      <w:r w:rsidR="00135489" w:rsidRPr="008472B6">
        <w:rPr>
          <w:color w:val="1F1F1F"/>
        </w:rPr>
        <w:t>levobupivacaine</w:t>
      </w:r>
      <w:proofErr w:type="spellEnd"/>
      <w:r w:rsidR="00135489" w:rsidRPr="008472B6">
        <w:rPr>
          <w:color w:val="1F1F1F"/>
        </w:rPr>
        <w:t xml:space="preserve"> ou </w:t>
      </w:r>
      <w:proofErr w:type="spellStart"/>
      <w:r w:rsidR="00135489" w:rsidRPr="008472B6">
        <w:rPr>
          <w:color w:val="1F1F1F"/>
        </w:rPr>
        <w:t>ropivacaína</w:t>
      </w:r>
      <w:proofErr w:type="spellEnd"/>
      <w:r w:rsidR="00135489" w:rsidRPr="008472B6">
        <w:rPr>
          <w:color w:val="1F1F1F"/>
        </w:rPr>
        <w:t xml:space="preserve"> pode fornecer analgesia por até 18 horas</w:t>
      </w:r>
      <w:r w:rsidR="00B148B8" w:rsidRPr="00B148B8">
        <w:rPr>
          <w:color w:val="1F1F1F"/>
          <w:vertAlign w:val="superscript"/>
        </w:rPr>
        <w:t>33</w:t>
      </w:r>
      <w:r w:rsidR="00B148B8">
        <w:rPr>
          <w:color w:val="1F1F1F"/>
        </w:rPr>
        <w:t>.</w:t>
      </w:r>
    </w:p>
    <w:p w14:paraId="379F0C5A" w14:textId="77777777" w:rsidR="005A081E" w:rsidRDefault="005A081E" w:rsidP="005A081E">
      <w:pPr>
        <w:spacing w:after="0" w:afterAutospacing="0"/>
        <w:ind w:firstLine="709"/>
        <w:jc w:val="both"/>
        <w:rPr>
          <w:color w:val="1F1F1F"/>
        </w:rPr>
      </w:pPr>
    </w:p>
    <w:p w14:paraId="744B1BA9" w14:textId="0BB42283" w:rsidR="000101FF" w:rsidRPr="008472B6" w:rsidRDefault="000101FF" w:rsidP="003961A5">
      <w:pPr>
        <w:spacing w:after="0" w:afterAutospacing="0"/>
        <w:ind w:firstLine="709"/>
        <w:jc w:val="both"/>
        <w:rPr>
          <w:color w:val="1F1F1F"/>
        </w:rPr>
      </w:pPr>
      <w:r>
        <w:rPr>
          <w:noProof/>
          <w:color w:val="1F1F1F"/>
        </w:rPr>
        <w:lastRenderedPageBreak/>
        <w:drawing>
          <wp:inline distT="0" distB="0" distL="0" distR="0" wp14:anchorId="189CB8E3" wp14:editId="5A47B640">
            <wp:extent cx="5476190" cy="2085714"/>
            <wp:effectExtent l="0" t="0" r="0" b="0"/>
            <wp:docPr id="1262333523" name="Imagem 10" descr="Mulher de calcinha e suti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33523" name="Imagem 10" descr="Mulher de calcinha e sutiã"/>
                    <pic:cNvPicPr/>
                  </pic:nvPicPr>
                  <pic:blipFill>
                    <a:blip r:embed="rId12">
                      <a:extLst>
                        <a:ext uri="{28A0092B-C50C-407E-A947-70E740481C1C}">
                          <a14:useLocalDpi xmlns:a14="http://schemas.microsoft.com/office/drawing/2010/main" val="0"/>
                        </a:ext>
                      </a:extLst>
                    </a:blip>
                    <a:stretch>
                      <a:fillRect/>
                    </a:stretch>
                  </pic:blipFill>
                  <pic:spPr>
                    <a:xfrm>
                      <a:off x="0" y="0"/>
                      <a:ext cx="5476190" cy="2085714"/>
                    </a:xfrm>
                    <a:prstGeom prst="rect">
                      <a:avLst/>
                    </a:prstGeom>
                  </pic:spPr>
                </pic:pic>
              </a:graphicData>
            </a:graphic>
          </wp:inline>
        </w:drawing>
      </w:r>
    </w:p>
    <w:p w14:paraId="650DD280" w14:textId="5EABE998" w:rsidR="000101FF" w:rsidRDefault="000101FF" w:rsidP="003961A5">
      <w:pPr>
        <w:spacing w:after="0" w:afterAutospacing="0"/>
        <w:ind w:firstLine="709"/>
        <w:jc w:val="both"/>
        <w:rPr>
          <w:color w:val="1F1F1F"/>
          <w:sz w:val="20"/>
          <w:szCs w:val="20"/>
        </w:rPr>
      </w:pPr>
      <w:r w:rsidRPr="000101FF">
        <w:rPr>
          <w:color w:val="1F1F1F"/>
          <w:sz w:val="20"/>
          <w:szCs w:val="20"/>
        </w:rPr>
        <w:t>Figura 4.</w:t>
      </w:r>
      <w:r>
        <w:rPr>
          <w:color w:val="1F1F1F"/>
          <w:sz w:val="20"/>
          <w:szCs w:val="20"/>
        </w:rPr>
        <w:t xml:space="preserve"> Identificação do EPV. Extraído de </w:t>
      </w:r>
      <w:proofErr w:type="spellStart"/>
      <w:r w:rsidRPr="000101FF">
        <w:rPr>
          <w:color w:val="1F1F1F"/>
          <w:sz w:val="20"/>
          <w:szCs w:val="20"/>
        </w:rPr>
        <w:t>Rispoli</w:t>
      </w:r>
      <w:proofErr w:type="spellEnd"/>
      <w:r w:rsidRPr="000101FF">
        <w:rPr>
          <w:color w:val="1F1F1F"/>
          <w:sz w:val="20"/>
          <w:szCs w:val="20"/>
        </w:rPr>
        <w:t xml:space="preserve"> M, </w:t>
      </w:r>
      <w:proofErr w:type="spellStart"/>
      <w:r w:rsidRPr="000101FF">
        <w:rPr>
          <w:color w:val="1F1F1F"/>
          <w:sz w:val="20"/>
          <w:szCs w:val="20"/>
        </w:rPr>
        <w:t>Vetrugno</w:t>
      </w:r>
      <w:proofErr w:type="spellEnd"/>
      <w:r w:rsidRPr="000101FF">
        <w:rPr>
          <w:color w:val="1F1F1F"/>
          <w:sz w:val="20"/>
          <w:szCs w:val="20"/>
        </w:rPr>
        <w:t xml:space="preserve"> L, </w:t>
      </w:r>
      <w:proofErr w:type="spellStart"/>
      <w:r w:rsidRPr="000101FF">
        <w:rPr>
          <w:color w:val="1F1F1F"/>
          <w:sz w:val="20"/>
          <w:szCs w:val="20"/>
        </w:rPr>
        <w:t>Santonastaso</w:t>
      </w:r>
      <w:proofErr w:type="spellEnd"/>
      <w:r w:rsidRPr="000101FF">
        <w:rPr>
          <w:color w:val="1F1F1F"/>
          <w:sz w:val="20"/>
          <w:szCs w:val="20"/>
        </w:rPr>
        <w:t xml:space="preserve"> DP, </w:t>
      </w:r>
      <w:proofErr w:type="spellStart"/>
      <w:r w:rsidRPr="000101FF">
        <w:rPr>
          <w:color w:val="1F1F1F"/>
          <w:sz w:val="20"/>
          <w:szCs w:val="20"/>
        </w:rPr>
        <w:t>Bove</w:t>
      </w:r>
      <w:proofErr w:type="spellEnd"/>
      <w:r w:rsidRPr="000101FF">
        <w:rPr>
          <w:color w:val="1F1F1F"/>
          <w:sz w:val="20"/>
          <w:szCs w:val="20"/>
        </w:rPr>
        <w:t xml:space="preserve"> T, </w:t>
      </w:r>
      <w:proofErr w:type="spellStart"/>
      <w:r w:rsidRPr="000101FF">
        <w:rPr>
          <w:color w:val="1F1F1F"/>
          <w:sz w:val="20"/>
          <w:szCs w:val="20"/>
        </w:rPr>
        <w:t>Bignami</w:t>
      </w:r>
      <w:proofErr w:type="spellEnd"/>
      <w:r w:rsidRPr="000101FF">
        <w:rPr>
          <w:color w:val="1F1F1F"/>
          <w:sz w:val="20"/>
          <w:szCs w:val="20"/>
        </w:rPr>
        <w:t xml:space="preserve"> EG, </w:t>
      </w:r>
      <w:proofErr w:type="spellStart"/>
      <w:r w:rsidRPr="000101FF">
        <w:rPr>
          <w:color w:val="1F1F1F"/>
          <w:sz w:val="20"/>
          <w:szCs w:val="20"/>
        </w:rPr>
        <w:t>Corcione</w:t>
      </w:r>
      <w:proofErr w:type="spellEnd"/>
      <w:r w:rsidRPr="000101FF">
        <w:rPr>
          <w:color w:val="1F1F1F"/>
          <w:sz w:val="20"/>
          <w:szCs w:val="20"/>
        </w:rPr>
        <w:t xml:space="preserve"> A. </w:t>
      </w:r>
      <w:proofErr w:type="spellStart"/>
      <w:r w:rsidRPr="000101FF">
        <w:rPr>
          <w:color w:val="1F1F1F"/>
          <w:sz w:val="20"/>
          <w:szCs w:val="20"/>
        </w:rPr>
        <w:t>What's</w:t>
      </w:r>
      <w:proofErr w:type="spellEnd"/>
      <w:r w:rsidRPr="000101FF">
        <w:rPr>
          <w:color w:val="1F1F1F"/>
          <w:sz w:val="20"/>
          <w:szCs w:val="20"/>
        </w:rPr>
        <w:t xml:space="preserve"> Next? </w:t>
      </w:r>
      <w:proofErr w:type="spellStart"/>
      <w:r w:rsidRPr="000101FF">
        <w:rPr>
          <w:color w:val="1F1F1F"/>
          <w:sz w:val="20"/>
          <w:szCs w:val="20"/>
        </w:rPr>
        <w:t>Pythagorean</w:t>
      </w:r>
      <w:proofErr w:type="spellEnd"/>
      <w:r w:rsidRPr="000101FF">
        <w:rPr>
          <w:color w:val="1F1F1F"/>
          <w:sz w:val="20"/>
          <w:szCs w:val="20"/>
        </w:rPr>
        <w:t xml:space="preserve"> Approach in </w:t>
      </w:r>
      <w:proofErr w:type="spellStart"/>
      <w:r w:rsidRPr="000101FF">
        <w:rPr>
          <w:color w:val="1F1F1F"/>
          <w:sz w:val="20"/>
          <w:szCs w:val="20"/>
        </w:rPr>
        <w:t>Ultrasound-Guided</w:t>
      </w:r>
      <w:proofErr w:type="spellEnd"/>
      <w:r w:rsidRPr="000101FF">
        <w:rPr>
          <w:color w:val="1F1F1F"/>
          <w:sz w:val="20"/>
          <w:szCs w:val="20"/>
        </w:rPr>
        <w:t xml:space="preserve"> </w:t>
      </w:r>
      <w:proofErr w:type="spellStart"/>
      <w:r w:rsidRPr="000101FF">
        <w:rPr>
          <w:color w:val="1F1F1F"/>
          <w:sz w:val="20"/>
          <w:szCs w:val="20"/>
        </w:rPr>
        <w:t>Thoracic</w:t>
      </w:r>
      <w:proofErr w:type="spellEnd"/>
      <w:r w:rsidRPr="000101FF">
        <w:rPr>
          <w:color w:val="1F1F1F"/>
          <w:sz w:val="20"/>
          <w:szCs w:val="20"/>
        </w:rPr>
        <w:t xml:space="preserve"> Paravertebral Block. J </w:t>
      </w:r>
      <w:proofErr w:type="spellStart"/>
      <w:r w:rsidRPr="000101FF">
        <w:rPr>
          <w:color w:val="1F1F1F"/>
          <w:sz w:val="20"/>
          <w:szCs w:val="20"/>
        </w:rPr>
        <w:t>Cardiothorac</w:t>
      </w:r>
      <w:proofErr w:type="spellEnd"/>
      <w:r w:rsidRPr="000101FF">
        <w:rPr>
          <w:color w:val="1F1F1F"/>
          <w:sz w:val="20"/>
          <w:szCs w:val="20"/>
        </w:rPr>
        <w:t xml:space="preserve"> </w:t>
      </w:r>
      <w:proofErr w:type="spellStart"/>
      <w:r w:rsidRPr="000101FF">
        <w:rPr>
          <w:color w:val="1F1F1F"/>
          <w:sz w:val="20"/>
          <w:szCs w:val="20"/>
        </w:rPr>
        <w:t>Vasc</w:t>
      </w:r>
      <w:proofErr w:type="spellEnd"/>
      <w:r w:rsidRPr="000101FF">
        <w:rPr>
          <w:color w:val="1F1F1F"/>
          <w:sz w:val="20"/>
          <w:szCs w:val="20"/>
        </w:rPr>
        <w:t xml:space="preserve"> </w:t>
      </w:r>
      <w:proofErr w:type="spellStart"/>
      <w:r w:rsidRPr="000101FF">
        <w:rPr>
          <w:color w:val="1F1F1F"/>
          <w:sz w:val="20"/>
          <w:szCs w:val="20"/>
        </w:rPr>
        <w:t>Anesth</w:t>
      </w:r>
      <w:proofErr w:type="spellEnd"/>
      <w:r w:rsidRPr="000101FF">
        <w:rPr>
          <w:color w:val="1F1F1F"/>
          <w:sz w:val="20"/>
          <w:szCs w:val="20"/>
        </w:rPr>
        <w:t xml:space="preserve">. 2020 Jan;34(1):300-302. doi: 10.1053/j.jvca.2019.05.002. </w:t>
      </w:r>
      <w:proofErr w:type="spellStart"/>
      <w:r w:rsidRPr="000101FF">
        <w:rPr>
          <w:color w:val="1F1F1F"/>
          <w:sz w:val="20"/>
          <w:szCs w:val="20"/>
        </w:rPr>
        <w:t>Epub</w:t>
      </w:r>
      <w:proofErr w:type="spellEnd"/>
      <w:r w:rsidRPr="000101FF">
        <w:rPr>
          <w:color w:val="1F1F1F"/>
          <w:sz w:val="20"/>
          <w:szCs w:val="20"/>
        </w:rPr>
        <w:t xml:space="preserve"> 2019 May 10. </w:t>
      </w:r>
      <w:proofErr w:type="spellStart"/>
      <w:r w:rsidRPr="000101FF">
        <w:rPr>
          <w:color w:val="1F1F1F"/>
          <w:sz w:val="20"/>
          <w:szCs w:val="20"/>
        </w:rPr>
        <w:t>Erratum</w:t>
      </w:r>
      <w:proofErr w:type="spellEnd"/>
      <w:r w:rsidRPr="000101FF">
        <w:rPr>
          <w:color w:val="1F1F1F"/>
          <w:sz w:val="20"/>
          <w:szCs w:val="20"/>
        </w:rPr>
        <w:t xml:space="preserve"> in: J </w:t>
      </w:r>
      <w:proofErr w:type="spellStart"/>
      <w:r w:rsidRPr="000101FF">
        <w:rPr>
          <w:color w:val="1F1F1F"/>
          <w:sz w:val="20"/>
          <w:szCs w:val="20"/>
        </w:rPr>
        <w:t>Cardiothorac</w:t>
      </w:r>
      <w:proofErr w:type="spellEnd"/>
      <w:r w:rsidRPr="000101FF">
        <w:rPr>
          <w:color w:val="1F1F1F"/>
          <w:sz w:val="20"/>
          <w:szCs w:val="20"/>
        </w:rPr>
        <w:t xml:space="preserve"> </w:t>
      </w:r>
      <w:proofErr w:type="spellStart"/>
      <w:r w:rsidRPr="000101FF">
        <w:rPr>
          <w:color w:val="1F1F1F"/>
          <w:sz w:val="20"/>
          <w:szCs w:val="20"/>
        </w:rPr>
        <w:t>Vasc</w:t>
      </w:r>
      <w:proofErr w:type="spellEnd"/>
      <w:r w:rsidRPr="000101FF">
        <w:rPr>
          <w:color w:val="1F1F1F"/>
          <w:sz w:val="20"/>
          <w:szCs w:val="20"/>
        </w:rPr>
        <w:t xml:space="preserve"> </w:t>
      </w:r>
      <w:proofErr w:type="spellStart"/>
      <w:r w:rsidRPr="000101FF">
        <w:rPr>
          <w:color w:val="1F1F1F"/>
          <w:sz w:val="20"/>
          <w:szCs w:val="20"/>
        </w:rPr>
        <w:t>Anesth</w:t>
      </w:r>
      <w:proofErr w:type="spellEnd"/>
      <w:r w:rsidRPr="000101FF">
        <w:rPr>
          <w:color w:val="1F1F1F"/>
          <w:sz w:val="20"/>
          <w:szCs w:val="20"/>
        </w:rPr>
        <w:t>. 2020 Aug;34(8):2288. doi: 10.1053/j.jvca.2020.02.016. PMID: 31138467.</w:t>
      </w:r>
    </w:p>
    <w:p w14:paraId="6757DE78" w14:textId="77777777" w:rsidR="000101FF" w:rsidRDefault="000101FF" w:rsidP="003961A5">
      <w:pPr>
        <w:spacing w:after="0" w:afterAutospacing="0"/>
        <w:ind w:firstLine="709"/>
        <w:jc w:val="both"/>
        <w:rPr>
          <w:color w:val="1F1F1F"/>
          <w:sz w:val="20"/>
          <w:szCs w:val="20"/>
        </w:rPr>
      </w:pPr>
    </w:p>
    <w:p w14:paraId="38410BC4" w14:textId="2144B565" w:rsidR="000101FF" w:rsidRDefault="000101FF" w:rsidP="003961A5">
      <w:pPr>
        <w:spacing w:after="0" w:afterAutospacing="0"/>
        <w:ind w:firstLine="709"/>
        <w:jc w:val="both"/>
        <w:rPr>
          <w:color w:val="1F1F1F"/>
          <w:sz w:val="20"/>
          <w:szCs w:val="20"/>
        </w:rPr>
      </w:pPr>
      <w:r>
        <w:rPr>
          <w:noProof/>
          <w:color w:val="1F1F1F"/>
          <w:sz w:val="20"/>
          <w:szCs w:val="20"/>
        </w:rPr>
        <w:drawing>
          <wp:inline distT="0" distB="0" distL="0" distR="0" wp14:anchorId="63EF94D8" wp14:editId="5665A7EA">
            <wp:extent cx="4514286" cy="1857143"/>
            <wp:effectExtent l="0" t="0" r="635" b="0"/>
            <wp:docPr id="756445450" name="Imagem 12"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45450" name="Imagem 12" descr="Tela de celular com texto preto sobre fundo branco&#10;&#10;O conteúdo gerado por IA pode estar incorreto."/>
                    <pic:cNvPicPr/>
                  </pic:nvPicPr>
                  <pic:blipFill>
                    <a:blip r:embed="rId13">
                      <a:extLst>
                        <a:ext uri="{28A0092B-C50C-407E-A947-70E740481C1C}">
                          <a14:useLocalDpi xmlns:a14="http://schemas.microsoft.com/office/drawing/2010/main" val="0"/>
                        </a:ext>
                      </a:extLst>
                    </a:blip>
                    <a:stretch>
                      <a:fillRect/>
                    </a:stretch>
                  </pic:blipFill>
                  <pic:spPr>
                    <a:xfrm>
                      <a:off x="0" y="0"/>
                      <a:ext cx="4514286" cy="1857143"/>
                    </a:xfrm>
                    <a:prstGeom prst="rect">
                      <a:avLst/>
                    </a:prstGeom>
                  </pic:spPr>
                </pic:pic>
              </a:graphicData>
            </a:graphic>
          </wp:inline>
        </w:drawing>
      </w:r>
    </w:p>
    <w:p w14:paraId="6DBC425F" w14:textId="77777777" w:rsidR="000101FF" w:rsidRPr="000101FF" w:rsidRDefault="000101FF" w:rsidP="003961A5">
      <w:pPr>
        <w:spacing w:after="0" w:afterAutospacing="0"/>
        <w:ind w:firstLine="709"/>
        <w:jc w:val="both"/>
        <w:rPr>
          <w:color w:val="1F1F1F"/>
          <w:sz w:val="20"/>
          <w:szCs w:val="20"/>
        </w:rPr>
      </w:pPr>
      <w:r>
        <w:rPr>
          <w:color w:val="1F1F1F"/>
          <w:sz w:val="20"/>
          <w:szCs w:val="20"/>
        </w:rPr>
        <w:t xml:space="preserve">Figura 5. Acompanhamento Ultrassonográfico da penetração da agulha. Extraído de </w:t>
      </w:r>
      <w:proofErr w:type="spellStart"/>
      <w:r w:rsidRPr="000101FF">
        <w:rPr>
          <w:color w:val="1F1F1F"/>
          <w:sz w:val="20"/>
          <w:szCs w:val="20"/>
        </w:rPr>
        <w:t>Rispoli</w:t>
      </w:r>
      <w:proofErr w:type="spellEnd"/>
      <w:r w:rsidRPr="000101FF">
        <w:rPr>
          <w:color w:val="1F1F1F"/>
          <w:sz w:val="20"/>
          <w:szCs w:val="20"/>
        </w:rPr>
        <w:t xml:space="preserve"> M, </w:t>
      </w:r>
      <w:proofErr w:type="spellStart"/>
      <w:r w:rsidRPr="000101FF">
        <w:rPr>
          <w:color w:val="1F1F1F"/>
          <w:sz w:val="20"/>
          <w:szCs w:val="20"/>
        </w:rPr>
        <w:t>Vetrugno</w:t>
      </w:r>
      <w:proofErr w:type="spellEnd"/>
      <w:r w:rsidRPr="000101FF">
        <w:rPr>
          <w:color w:val="1F1F1F"/>
          <w:sz w:val="20"/>
          <w:szCs w:val="20"/>
        </w:rPr>
        <w:t xml:space="preserve"> L, </w:t>
      </w:r>
      <w:proofErr w:type="spellStart"/>
      <w:r w:rsidRPr="000101FF">
        <w:rPr>
          <w:color w:val="1F1F1F"/>
          <w:sz w:val="20"/>
          <w:szCs w:val="20"/>
        </w:rPr>
        <w:t>Santonastaso</w:t>
      </w:r>
      <w:proofErr w:type="spellEnd"/>
      <w:r w:rsidRPr="000101FF">
        <w:rPr>
          <w:color w:val="1F1F1F"/>
          <w:sz w:val="20"/>
          <w:szCs w:val="20"/>
        </w:rPr>
        <w:t xml:space="preserve"> DP, </w:t>
      </w:r>
      <w:proofErr w:type="spellStart"/>
      <w:r w:rsidRPr="000101FF">
        <w:rPr>
          <w:color w:val="1F1F1F"/>
          <w:sz w:val="20"/>
          <w:szCs w:val="20"/>
        </w:rPr>
        <w:t>Bove</w:t>
      </w:r>
      <w:proofErr w:type="spellEnd"/>
      <w:r w:rsidRPr="000101FF">
        <w:rPr>
          <w:color w:val="1F1F1F"/>
          <w:sz w:val="20"/>
          <w:szCs w:val="20"/>
        </w:rPr>
        <w:t xml:space="preserve"> T, </w:t>
      </w:r>
      <w:proofErr w:type="spellStart"/>
      <w:r w:rsidRPr="000101FF">
        <w:rPr>
          <w:color w:val="1F1F1F"/>
          <w:sz w:val="20"/>
          <w:szCs w:val="20"/>
        </w:rPr>
        <w:t>Bignami</w:t>
      </w:r>
      <w:proofErr w:type="spellEnd"/>
      <w:r w:rsidRPr="000101FF">
        <w:rPr>
          <w:color w:val="1F1F1F"/>
          <w:sz w:val="20"/>
          <w:szCs w:val="20"/>
        </w:rPr>
        <w:t xml:space="preserve"> EG, </w:t>
      </w:r>
      <w:proofErr w:type="spellStart"/>
      <w:r w:rsidRPr="000101FF">
        <w:rPr>
          <w:color w:val="1F1F1F"/>
          <w:sz w:val="20"/>
          <w:szCs w:val="20"/>
        </w:rPr>
        <w:t>Corcione</w:t>
      </w:r>
      <w:proofErr w:type="spellEnd"/>
      <w:r w:rsidRPr="000101FF">
        <w:rPr>
          <w:color w:val="1F1F1F"/>
          <w:sz w:val="20"/>
          <w:szCs w:val="20"/>
        </w:rPr>
        <w:t xml:space="preserve"> A. </w:t>
      </w:r>
      <w:proofErr w:type="spellStart"/>
      <w:r w:rsidRPr="000101FF">
        <w:rPr>
          <w:color w:val="1F1F1F"/>
          <w:sz w:val="20"/>
          <w:szCs w:val="20"/>
        </w:rPr>
        <w:t>What's</w:t>
      </w:r>
      <w:proofErr w:type="spellEnd"/>
      <w:r w:rsidRPr="000101FF">
        <w:rPr>
          <w:color w:val="1F1F1F"/>
          <w:sz w:val="20"/>
          <w:szCs w:val="20"/>
        </w:rPr>
        <w:t xml:space="preserve"> Next? </w:t>
      </w:r>
      <w:proofErr w:type="spellStart"/>
      <w:r w:rsidRPr="000101FF">
        <w:rPr>
          <w:color w:val="1F1F1F"/>
          <w:sz w:val="20"/>
          <w:szCs w:val="20"/>
        </w:rPr>
        <w:t>Pythagorean</w:t>
      </w:r>
      <w:proofErr w:type="spellEnd"/>
      <w:r w:rsidRPr="000101FF">
        <w:rPr>
          <w:color w:val="1F1F1F"/>
          <w:sz w:val="20"/>
          <w:szCs w:val="20"/>
        </w:rPr>
        <w:t xml:space="preserve"> Approach in </w:t>
      </w:r>
      <w:proofErr w:type="spellStart"/>
      <w:r w:rsidRPr="000101FF">
        <w:rPr>
          <w:color w:val="1F1F1F"/>
          <w:sz w:val="20"/>
          <w:szCs w:val="20"/>
        </w:rPr>
        <w:t>Ultrasound-Guided</w:t>
      </w:r>
      <w:proofErr w:type="spellEnd"/>
      <w:r w:rsidRPr="000101FF">
        <w:rPr>
          <w:color w:val="1F1F1F"/>
          <w:sz w:val="20"/>
          <w:szCs w:val="20"/>
        </w:rPr>
        <w:t xml:space="preserve"> </w:t>
      </w:r>
      <w:proofErr w:type="spellStart"/>
      <w:r w:rsidRPr="000101FF">
        <w:rPr>
          <w:color w:val="1F1F1F"/>
          <w:sz w:val="20"/>
          <w:szCs w:val="20"/>
        </w:rPr>
        <w:t>Thoracic</w:t>
      </w:r>
      <w:proofErr w:type="spellEnd"/>
      <w:r w:rsidRPr="000101FF">
        <w:rPr>
          <w:color w:val="1F1F1F"/>
          <w:sz w:val="20"/>
          <w:szCs w:val="20"/>
        </w:rPr>
        <w:t xml:space="preserve"> Paravertebral Block. J </w:t>
      </w:r>
      <w:proofErr w:type="spellStart"/>
      <w:r w:rsidRPr="000101FF">
        <w:rPr>
          <w:color w:val="1F1F1F"/>
          <w:sz w:val="20"/>
          <w:szCs w:val="20"/>
        </w:rPr>
        <w:t>Cardiothorac</w:t>
      </w:r>
      <w:proofErr w:type="spellEnd"/>
      <w:r w:rsidRPr="000101FF">
        <w:rPr>
          <w:color w:val="1F1F1F"/>
          <w:sz w:val="20"/>
          <w:szCs w:val="20"/>
        </w:rPr>
        <w:t xml:space="preserve"> </w:t>
      </w:r>
      <w:proofErr w:type="spellStart"/>
      <w:r w:rsidRPr="000101FF">
        <w:rPr>
          <w:color w:val="1F1F1F"/>
          <w:sz w:val="20"/>
          <w:szCs w:val="20"/>
        </w:rPr>
        <w:t>Vasc</w:t>
      </w:r>
      <w:proofErr w:type="spellEnd"/>
      <w:r w:rsidRPr="000101FF">
        <w:rPr>
          <w:color w:val="1F1F1F"/>
          <w:sz w:val="20"/>
          <w:szCs w:val="20"/>
        </w:rPr>
        <w:t xml:space="preserve"> </w:t>
      </w:r>
      <w:proofErr w:type="spellStart"/>
      <w:r w:rsidRPr="000101FF">
        <w:rPr>
          <w:color w:val="1F1F1F"/>
          <w:sz w:val="20"/>
          <w:szCs w:val="20"/>
        </w:rPr>
        <w:t>Anesth</w:t>
      </w:r>
      <w:proofErr w:type="spellEnd"/>
      <w:r w:rsidRPr="000101FF">
        <w:rPr>
          <w:color w:val="1F1F1F"/>
          <w:sz w:val="20"/>
          <w:szCs w:val="20"/>
        </w:rPr>
        <w:t xml:space="preserve">. 2020 Jan;34(1):300-302. doi: 10.1053/j.jvca.2019.05.002. </w:t>
      </w:r>
      <w:proofErr w:type="spellStart"/>
      <w:r w:rsidRPr="000101FF">
        <w:rPr>
          <w:color w:val="1F1F1F"/>
          <w:sz w:val="20"/>
          <w:szCs w:val="20"/>
        </w:rPr>
        <w:t>Epub</w:t>
      </w:r>
      <w:proofErr w:type="spellEnd"/>
      <w:r w:rsidRPr="000101FF">
        <w:rPr>
          <w:color w:val="1F1F1F"/>
          <w:sz w:val="20"/>
          <w:szCs w:val="20"/>
        </w:rPr>
        <w:t xml:space="preserve"> 2019 May 10. </w:t>
      </w:r>
      <w:proofErr w:type="spellStart"/>
      <w:r w:rsidRPr="000101FF">
        <w:rPr>
          <w:color w:val="1F1F1F"/>
          <w:sz w:val="20"/>
          <w:szCs w:val="20"/>
        </w:rPr>
        <w:t>Erratum</w:t>
      </w:r>
      <w:proofErr w:type="spellEnd"/>
      <w:r w:rsidRPr="000101FF">
        <w:rPr>
          <w:color w:val="1F1F1F"/>
          <w:sz w:val="20"/>
          <w:szCs w:val="20"/>
        </w:rPr>
        <w:t xml:space="preserve"> in: J </w:t>
      </w:r>
      <w:proofErr w:type="spellStart"/>
      <w:r w:rsidRPr="000101FF">
        <w:rPr>
          <w:color w:val="1F1F1F"/>
          <w:sz w:val="20"/>
          <w:szCs w:val="20"/>
        </w:rPr>
        <w:t>Cardiothorac</w:t>
      </w:r>
      <w:proofErr w:type="spellEnd"/>
      <w:r w:rsidRPr="000101FF">
        <w:rPr>
          <w:color w:val="1F1F1F"/>
          <w:sz w:val="20"/>
          <w:szCs w:val="20"/>
        </w:rPr>
        <w:t xml:space="preserve"> </w:t>
      </w:r>
      <w:proofErr w:type="spellStart"/>
      <w:r w:rsidRPr="000101FF">
        <w:rPr>
          <w:color w:val="1F1F1F"/>
          <w:sz w:val="20"/>
          <w:szCs w:val="20"/>
        </w:rPr>
        <w:t>Vasc</w:t>
      </w:r>
      <w:proofErr w:type="spellEnd"/>
      <w:r w:rsidRPr="000101FF">
        <w:rPr>
          <w:color w:val="1F1F1F"/>
          <w:sz w:val="20"/>
          <w:szCs w:val="20"/>
        </w:rPr>
        <w:t xml:space="preserve"> </w:t>
      </w:r>
      <w:proofErr w:type="spellStart"/>
      <w:r w:rsidRPr="000101FF">
        <w:rPr>
          <w:color w:val="1F1F1F"/>
          <w:sz w:val="20"/>
          <w:szCs w:val="20"/>
        </w:rPr>
        <w:t>Anesth</w:t>
      </w:r>
      <w:proofErr w:type="spellEnd"/>
      <w:r w:rsidRPr="000101FF">
        <w:rPr>
          <w:color w:val="1F1F1F"/>
          <w:sz w:val="20"/>
          <w:szCs w:val="20"/>
        </w:rPr>
        <w:t>. 2020 Aug;34(8):2288. doi: 10.1053/j.jvca.2020.02.016. PMID: 31138467.</w:t>
      </w:r>
    </w:p>
    <w:p w14:paraId="16ED4F28" w14:textId="6A4B27E0" w:rsidR="000101FF" w:rsidRPr="000101FF" w:rsidRDefault="000101FF" w:rsidP="003961A5">
      <w:pPr>
        <w:spacing w:after="0" w:afterAutospacing="0"/>
        <w:ind w:firstLine="709"/>
        <w:jc w:val="both"/>
        <w:rPr>
          <w:color w:val="1F1F1F"/>
          <w:sz w:val="20"/>
          <w:szCs w:val="20"/>
        </w:rPr>
      </w:pPr>
    </w:p>
    <w:p w14:paraId="5B489100" w14:textId="7DBEC8F8" w:rsidR="00135489" w:rsidRDefault="00135489" w:rsidP="003961A5">
      <w:pPr>
        <w:spacing w:after="0" w:afterAutospacing="0"/>
        <w:ind w:firstLine="709"/>
        <w:jc w:val="both"/>
        <w:rPr>
          <w:color w:val="1F1F1F"/>
        </w:rPr>
      </w:pPr>
      <w:r w:rsidRPr="008472B6">
        <w:rPr>
          <w:color w:val="1F1F1F"/>
        </w:rPr>
        <w:t>Quando a analgesia prolongada (até 72 horas) é desejável, um cateter de demora pode ser inserido. A solução anestésica local pode ser administrada por infusão contínua, bol</w:t>
      </w:r>
      <w:r w:rsidR="003B0C0A" w:rsidRPr="008472B6">
        <w:rPr>
          <w:color w:val="1F1F1F"/>
        </w:rPr>
        <w:t>i</w:t>
      </w:r>
      <w:r w:rsidRPr="008472B6">
        <w:rPr>
          <w:color w:val="1F1F1F"/>
        </w:rPr>
        <w:t xml:space="preserve"> controlado pelo paciente ou boli repetido. Para minimizar o risco de infecção, a assepsia deve ser rigorosamente observad</w:t>
      </w:r>
      <w:r w:rsidR="003B0C0A" w:rsidRPr="008472B6">
        <w:rPr>
          <w:color w:val="1F1F1F"/>
        </w:rPr>
        <w:t>a. O</w:t>
      </w:r>
      <w:r w:rsidRPr="008472B6">
        <w:rPr>
          <w:color w:val="1F1F1F"/>
        </w:rPr>
        <w:t xml:space="preserve"> espaço paravertebral é identificado, a agulha de </w:t>
      </w:r>
      <w:proofErr w:type="spellStart"/>
      <w:r w:rsidRPr="008472B6">
        <w:rPr>
          <w:color w:val="1F1F1F"/>
        </w:rPr>
        <w:t>Touhy</w:t>
      </w:r>
      <w:proofErr w:type="spellEnd"/>
      <w:r w:rsidRPr="008472B6">
        <w:rPr>
          <w:color w:val="1F1F1F"/>
        </w:rPr>
        <w:t xml:space="preserve"> de calibre 18</w:t>
      </w:r>
      <w:r w:rsidR="00EC62EF">
        <w:rPr>
          <w:color w:val="1F1F1F"/>
        </w:rPr>
        <w:t>G</w:t>
      </w:r>
      <w:r w:rsidRPr="008472B6">
        <w:rPr>
          <w:color w:val="1F1F1F"/>
        </w:rPr>
        <w:t xml:space="preserve"> é inserida no plano e avançada na direção cefálica, o ligamento </w:t>
      </w:r>
      <w:proofErr w:type="spellStart"/>
      <w:r w:rsidRPr="008472B6">
        <w:rPr>
          <w:color w:val="1F1F1F"/>
        </w:rPr>
        <w:t>costotransverso</w:t>
      </w:r>
      <w:proofErr w:type="spellEnd"/>
      <w:r w:rsidRPr="008472B6">
        <w:rPr>
          <w:color w:val="1F1F1F"/>
        </w:rPr>
        <w:t xml:space="preserve"> superior é perfurado e a solução de anestésico local é injetada profundamente no ligamento. A deposição de 3-5 ml de solução anestésica local no espaço paravertebral permite a passagem mais fácil do cateter</w:t>
      </w:r>
      <w:r w:rsidR="003B0C0A" w:rsidRPr="008472B6">
        <w:rPr>
          <w:color w:val="1F1F1F"/>
        </w:rPr>
        <w:t xml:space="preserve">. </w:t>
      </w:r>
      <w:r w:rsidRPr="008472B6">
        <w:rPr>
          <w:color w:val="1F1F1F"/>
        </w:rPr>
        <w:t xml:space="preserve">O cateter é inserido através da agulha </w:t>
      </w:r>
      <w:proofErr w:type="spellStart"/>
      <w:r w:rsidRPr="008472B6">
        <w:rPr>
          <w:color w:val="1F1F1F"/>
        </w:rPr>
        <w:t>Touhy</w:t>
      </w:r>
      <w:proofErr w:type="spellEnd"/>
      <w:r w:rsidRPr="008472B6">
        <w:rPr>
          <w:color w:val="1F1F1F"/>
        </w:rPr>
        <w:t xml:space="preserve"> a uma distância de 2 cm além da ponta da agulha</w:t>
      </w:r>
      <w:r w:rsidR="003B0C0A" w:rsidRPr="008472B6">
        <w:rPr>
          <w:color w:val="1F1F1F"/>
        </w:rPr>
        <w:t xml:space="preserve">. </w:t>
      </w:r>
      <w:r w:rsidRPr="008472B6">
        <w:rPr>
          <w:color w:val="1F1F1F"/>
        </w:rPr>
        <w:t>A agulha é então cuidadosamente removida e o cateter bem preso. Deslocamento anterior da pleura após injeção através do cateter também é observado</w:t>
      </w:r>
      <w:r w:rsidR="00B148B8" w:rsidRPr="00B148B8">
        <w:rPr>
          <w:color w:val="1F1F1F"/>
          <w:vertAlign w:val="superscript"/>
        </w:rPr>
        <w:t>33</w:t>
      </w:r>
      <w:r w:rsidR="00B148B8">
        <w:rPr>
          <w:color w:val="1F1F1F"/>
        </w:rPr>
        <w:t>.</w:t>
      </w:r>
    </w:p>
    <w:p w14:paraId="376D4685" w14:textId="38FB7C6A" w:rsidR="00B70192" w:rsidRPr="00B70192" w:rsidRDefault="00B70192" w:rsidP="00D26EF7">
      <w:pPr>
        <w:spacing w:after="0" w:afterAutospacing="0"/>
        <w:ind w:firstLine="709"/>
        <w:jc w:val="both"/>
        <w:rPr>
          <w:color w:val="1F1F1F"/>
        </w:rPr>
      </w:pPr>
      <w:r>
        <w:rPr>
          <w:color w:val="1F1F1F"/>
        </w:rPr>
        <w:tab/>
      </w:r>
      <w:r w:rsidRPr="00B70192">
        <w:rPr>
          <w:color w:val="1F1F1F"/>
        </w:rPr>
        <w:t xml:space="preserve">O EPV pode não ser claro quando a ultrassonografia é realizada em pacientes com derrame pleural. Cerca de 57,5% dos pacientes com derrame pleural não apresentam deslocamento ventral significativo </w:t>
      </w:r>
      <w:r w:rsidRPr="00B70192">
        <w:rPr>
          <w:color w:val="1F1F1F"/>
        </w:rPr>
        <w:lastRenderedPageBreak/>
        <w:t>da pleura quando a anestesia local é administrada, resultando em um aumento significativo da duração da punção para BPV. Medir a pressão de diferentes tecidos durante a punção</w:t>
      </w:r>
      <w:r w:rsidR="00EC62EF">
        <w:rPr>
          <w:color w:val="1F1F1F"/>
        </w:rPr>
        <w:t xml:space="preserve"> do BPV</w:t>
      </w:r>
      <w:r w:rsidRPr="00B70192">
        <w:rPr>
          <w:color w:val="1F1F1F"/>
        </w:rPr>
        <w:t xml:space="preserve"> com agulhas de punção e transdutores de pressão pode auxiliar o anestesiologista na localização do EPV</w:t>
      </w:r>
      <w:r w:rsidR="00B148B8" w:rsidRPr="00B148B8">
        <w:rPr>
          <w:color w:val="1F1F1F"/>
          <w:vertAlign w:val="superscript"/>
        </w:rPr>
        <w:t>38</w:t>
      </w:r>
      <w:r w:rsidR="00B148B8">
        <w:rPr>
          <w:color w:val="1F1F1F"/>
        </w:rPr>
        <w:t>.</w:t>
      </w:r>
    </w:p>
    <w:p w14:paraId="6B730AAC" w14:textId="77777777" w:rsidR="00B70192" w:rsidRDefault="00B70192" w:rsidP="00D26EF7">
      <w:pPr>
        <w:spacing w:after="0" w:afterAutospacing="0" w:line="390" w:lineRule="atLeast"/>
        <w:ind w:firstLine="709"/>
        <w:jc w:val="both"/>
        <w:rPr>
          <w:color w:val="1F1F1F"/>
        </w:rPr>
      </w:pPr>
    </w:p>
    <w:p w14:paraId="06FF077A" w14:textId="16D9E2D2" w:rsidR="00E4401D" w:rsidRPr="008472B6" w:rsidRDefault="00E4401D" w:rsidP="003961A5">
      <w:pPr>
        <w:spacing w:after="0" w:afterAutospacing="0" w:line="390" w:lineRule="atLeast"/>
        <w:ind w:firstLine="709"/>
        <w:jc w:val="both"/>
        <w:rPr>
          <w:color w:val="1F1F1F"/>
        </w:rPr>
      </w:pPr>
      <w:r w:rsidRPr="008472B6">
        <w:rPr>
          <w:color w:val="1F1F1F"/>
        </w:rPr>
        <w:t xml:space="preserve">A abordagem </w:t>
      </w:r>
      <w:proofErr w:type="spellStart"/>
      <w:r w:rsidRPr="008472B6">
        <w:rPr>
          <w:color w:val="1F1F1F"/>
        </w:rPr>
        <w:t>paralaminar</w:t>
      </w:r>
      <w:proofErr w:type="spellEnd"/>
      <w:r w:rsidRPr="008472B6">
        <w:rPr>
          <w:color w:val="1F1F1F"/>
        </w:rPr>
        <w:t xml:space="preserve"> utiliza um transdutor de matriz </w:t>
      </w:r>
      <w:proofErr w:type="spellStart"/>
      <w:r w:rsidRPr="008472B6">
        <w:rPr>
          <w:color w:val="1F1F1F"/>
        </w:rPr>
        <w:t>microconvexa</w:t>
      </w:r>
      <w:proofErr w:type="spellEnd"/>
      <w:r w:rsidRPr="008472B6">
        <w:rPr>
          <w:color w:val="1F1F1F"/>
        </w:rPr>
        <w:t xml:space="preserve"> (5‐8 MHz) para visualizar a lâmina vertebral, a membrana intercostal interna e a pleura parietal. Após a desinfecção padrão da pele, a agulha peridural de </w:t>
      </w:r>
      <w:proofErr w:type="spellStart"/>
      <w:r w:rsidRPr="008472B6">
        <w:rPr>
          <w:color w:val="1F1F1F"/>
        </w:rPr>
        <w:t>Tuohy</w:t>
      </w:r>
      <w:proofErr w:type="spellEnd"/>
      <w:r w:rsidRPr="008472B6">
        <w:rPr>
          <w:color w:val="1F1F1F"/>
        </w:rPr>
        <w:t xml:space="preserve"> é inserida quase perpendicularmente à pele e avança além da borda lateral da lâmina vertebral. Para identificar a posição da ponta da agulha, dez </w:t>
      </w:r>
      <w:proofErr w:type="spellStart"/>
      <w:r w:rsidRPr="008472B6">
        <w:rPr>
          <w:color w:val="1F1F1F"/>
        </w:rPr>
        <w:t>mL</w:t>
      </w:r>
      <w:proofErr w:type="spellEnd"/>
      <w:r w:rsidRPr="008472B6">
        <w:rPr>
          <w:color w:val="1F1F1F"/>
        </w:rPr>
        <w:t xml:space="preserve"> de solução salina é injetada, com deslocamento ventral da pleura parietal. Em seguida, um cateter peridural é 2 cm além da ponta da agulha, com remoção da agulha. Cinco ml de ar com solução salina é injetado pelo cateter para produzir uma bolha dentro do EPV sem aspiração de ar ou sangue</w:t>
      </w:r>
      <w:r w:rsidR="00B148B8" w:rsidRPr="00B148B8">
        <w:rPr>
          <w:color w:val="1F1F1F"/>
          <w:vertAlign w:val="superscript"/>
        </w:rPr>
        <w:t>37</w:t>
      </w:r>
      <w:r w:rsidR="00B148B8">
        <w:rPr>
          <w:color w:val="1F1F1F"/>
        </w:rPr>
        <w:t>.</w:t>
      </w:r>
    </w:p>
    <w:p w14:paraId="40595CCA" w14:textId="5F6F82B8" w:rsidR="00B265B3" w:rsidRDefault="00B265B3" w:rsidP="003961A5">
      <w:pPr>
        <w:spacing w:after="0" w:afterAutospacing="0" w:line="390" w:lineRule="atLeast"/>
        <w:ind w:firstLine="709"/>
        <w:jc w:val="both"/>
        <w:rPr>
          <w:rFonts w:ascii="Georgia" w:hAnsi="Georgia" w:cs="Arial"/>
          <w:color w:val="1F1F1F"/>
        </w:rPr>
      </w:pPr>
      <w:r>
        <w:t>A colocação do cateter paravertebral pelo cirurgião utilizando toracoscopia ofe</w:t>
      </w:r>
      <w:r w:rsidRPr="00A57231">
        <w:t>rece várias vantagens: é mais simples de executar, tem maior taxa de sucesso e reduz o risco de complicações como pneumotórax, entrada acidental no espaço subaracnóideo ou peridural</w:t>
      </w:r>
      <w:r w:rsidR="00B148B8" w:rsidRPr="00B148B8">
        <w:rPr>
          <w:vertAlign w:val="superscript"/>
        </w:rPr>
        <w:t>15</w:t>
      </w:r>
      <w:r w:rsidR="00B148B8">
        <w:t>.</w:t>
      </w:r>
    </w:p>
    <w:p w14:paraId="6D3F2EE0" w14:textId="77777777" w:rsidR="007C0934" w:rsidRDefault="007C0934" w:rsidP="008472B6">
      <w:pPr>
        <w:spacing w:line="390" w:lineRule="atLeast"/>
        <w:ind w:firstLine="360"/>
        <w:jc w:val="both"/>
        <w:rPr>
          <w:rFonts w:ascii="Georgia" w:hAnsi="Georgia" w:cs="Arial"/>
          <w:color w:val="1F1F1F"/>
        </w:rPr>
      </w:pPr>
    </w:p>
    <w:p w14:paraId="2AB457E6" w14:textId="77777777" w:rsidR="006A6F1D" w:rsidRDefault="006A6F1D" w:rsidP="008472B6">
      <w:pPr>
        <w:spacing w:line="390" w:lineRule="atLeast"/>
        <w:ind w:firstLine="360"/>
        <w:jc w:val="both"/>
        <w:rPr>
          <w:rFonts w:ascii="Georgia" w:hAnsi="Georgia" w:cs="Arial"/>
          <w:color w:val="1F1F1F"/>
        </w:rPr>
      </w:pPr>
    </w:p>
    <w:p w14:paraId="2D1CF900" w14:textId="77777777" w:rsidR="00CF0B76" w:rsidRDefault="00CF0B76" w:rsidP="006A6F1D">
      <w:pPr>
        <w:jc w:val="both"/>
        <w:rPr>
          <w:b/>
          <w:bCs/>
          <w:color w:val="1F1F1F"/>
          <w:sz w:val="28"/>
          <w:szCs w:val="28"/>
        </w:rPr>
      </w:pPr>
      <w:r w:rsidRPr="00A25D4C">
        <w:rPr>
          <w:b/>
          <w:bCs/>
          <w:color w:val="1F1F1F"/>
          <w:sz w:val="28"/>
          <w:szCs w:val="28"/>
        </w:rPr>
        <w:t>INDICAÇÕES</w:t>
      </w:r>
    </w:p>
    <w:p w14:paraId="4B89392F" w14:textId="25659B1A" w:rsidR="00CF0B76" w:rsidRPr="00B0013F" w:rsidRDefault="00CF0B76" w:rsidP="003961A5">
      <w:pPr>
        <w:spacing w:after="0" w:afterAutospacing="0"/>
        <w:ind w:firstLine="709"/>
        <w:jc w:val="both"/>
        <w:rPr>
          <w:color w:val="1F1F1F"/>
        </w:rPr>
      </w:pPr>
      <w:r w:rsidRPr="00B0013F">
        <w:rPr>
          <w:color w:val="1F1F1F"/>
        </w:rPr>
        <w:t xml:space="preserve">Analgesia pós-operatória: cirurgia torácica (toracotomia, VATS e RATS), cirurgia da mama (condições benignas, cirurgia de câncer da mama, </w:t>
      </w:r>
      <w:proofErr w:type="spellStart"/>
      <w:r w:rsidRPr="00B0013F">
        <w:rPr>
          <w:color w:val="1F1F1F"/>
        </w:rPr>
        <w:t>mamoplastia</w:t>
      </w:r>
      <w:proofErr w:type="spellEnd"/>
      <w:r w:rsidRPr="00B0013F">
        <w:rPr>
          <w:color w:val="1F1F1F"/>
        </w:rPr>
        <w:t>), colecistectomia, cirurgia renal e ureteral, herniorrafia, apendicectomia, cirurgia cardíaca minimamente invasiva</w:t>
      </w:r>
      <w:r w:rsidR="00B148B8" w:rsidRPr="00B148B8">
        <w:rPr>
          <w:color w:val="1F1F1F"/>
          <w:vertAlign w:val="superscript"/>
        </w:rPr>
        <w:t>33</w:t>
      </w:r>
      <w:r w:rsidR="00B148B8">
        <w:rPr>
          <w:color w:val="1F1F1F"/>
        </w:rPr>
        <w:t>.</w:t>
      </w:r>
    </w:p>
    <w:p w14:paraId="6A63A526" w14:textId="04F21E89" w:rsidR="00CF0B76" w:rsidRDefault="00CF0B76" w:rsidP="003961A5">
      <w:pPr>
        <w:spacing w:after="0" w:afterAutospacing="0"/>
        <w:ind w:firstLine="709"/>
        <w:jc w:val="both"/>
        <w:rPr>
          <w:color w:val="1F1F1F"/>
        </w:rPr>
      </w:pPr>
      <w:r w:rsidRPr="00B0013F">
        <w:rPr>
          <w:color w:val="1F1F1F"/>
        </w:rPr>
        <w:t xml:space="preserve"> Anestesia cirúrgica: cirurgia da mama, herniorrafia, exploração da ferida torácica, tratamento da dor aguda, neuralgia pós-herpética aguda, costelas fraturadas, tratamento da dor crônica, neuralgia benigna e maligna</w:t>
      </w:r>
      <w:r w:rsidR="00B148B8" w:rsidRPr="00B148B8">
        <w:rPr>
          <w:color w:val="1F1F1F"/>
          <w:vertAlign w:val="superscript"/>
        </w:rPr>
        <w:t>33</w:t>
      </w:r>
      <w:r w:rsidR="00B148B8">
        <w:rPr>
          <w:color w:val="1F1F1F"/>
        </w:rPr>
        <w:t>.</w:t>
      </w:r>
    </w:p>
    <w:p w14:paraId="58D7129F" w14:textId="77777777" w:rsidR="006A6F1D" w:rsidRDefault="006A6F1D" w:rsidP="003961A5">
      <w:pPr>
        <w:spacing w:after="0" w:afterAutospacing="0"/>
        <w:ind w:firstLine="709"/>
        <w:jc w:val="both"/>
        <w:rPr>
          <w:color w:val="1F1F1F"/>
        </w:rPr>
      </w:pPr>
    </w:p>
    <w:p w14:paraId="28DFCF35" w14:textId="77777777" w:rsidR="00CF0B76" w:rsidRDefault="00CF0B76" w:rsidP="003961A5">
      <w:pPr>
        <w:spacing w:after="0" w:afterAutospacing="0"/>
        <w:ind w:firstLine="709"/>
        <w:jc w:val="both"/>
        <w:rPr>
          <w:rFonts w:ascii="Georgia" w:hAnsi="Georgia" w:cs="Arial"/>
          <w:color w:val="1F1F1F"/>
        </w:rPr>
      </w:pPr>
    </w:p>
    <w:p w14:paraId="6B823333" w14:textId="2998E6F9" w:rsidR="00CF0B76" w:rsidRPr="00CF0B76" w:rsidRDefault="00CF0B76" w:rsidP="006A6F1D">
      <w:pPr>
        <w:spacing w:after="0" w:afterAutospacing="0"/>
        <w:jc w:val="both"/>
        <w:rPr>
          <w:b/>
          <w:bCs/>
          <w:color w:val="1F1F1F"/>
          <w:sz w:val="28"/>
          <w:szCs w:val="28"/>
        </w:rPr>
      </w:pPr>
      <w:r w:rsidRPr="00CF0B76">
        <w:rPr>
          <w:b/>
          <w:bCs/>
          <w:color w:val="1F1F1F"/>
          <w:sz w:val="28"/>
          <w:szCs w:val="28"/>
        </w:rPr>
        <w:t>CONTRAINDICAÇÕES</w:t>
      </w:r>
    </w:p>
    <w:p w14:paraId="614E4309" w14:textId="240EBA32" w:rsidR="00FD0DE0" w:rsidRDefault="00FD0DE0" w:rsidP="003961A5">
      <w:pPr>
        <w:spacing w:after="0" w:afterAutospacing="0"/>
        <w:ind w:firstLine="709"/>
        <w:jc w:val="both"/>
        <w:rPr>
          <w:color w:val="1F1F1F"/>
        </w:rPr>
      </w:pPr>
      <w:r w:rsidRPr="00CF0B76">
        <w:rPr>
          <w:color w:val="1F1F1F"/>
        </w:rPr>
        <w:t>Infecção no local de inserção da agulha, empiema, alergia a drogas anestésicas locais</w:t>
      </w:r>
      <w:r w:rsidR="00CF0B76" w:rsidRPr="00CF0B76">
        <w:rPr>
          <w:color w:val="1F1F1F"/>
        </w:rPr>
        <w:t xml:space="preserve">, </w:t>
      </w:r>
      <w:r w:rsidRPr="00CF0B76">
        <w:rPr>
          <w:color w:val="1F1F1F"/>
        </w:rPr>
        <w:t>tumor ocupando o</w:t>
      </w:r>
      <w:r w:rsidR="00CF0B76" w:rsidRPr="00CF0B76">
        <w:rPr>
          <w:color w:val="1F1F1F"/>
        </w:rPr>
        <w:t xml:space="preserve"> EPV e recusa do paciente </w:t>
      </w:r>
      <w:r w:rsidRPr="00CF0B76">
        <w:rPr>
          <w:color w:val="1F1F1F"/>
        </w:rPr>
        <w:t xml:space="preserve">são </w:t>
      </w:r>
      <w:r w:rsidR="00CF0B76" w:rsidRPr="00CF0B76">
        <w:rPr>
          <w:color w:val="1F1F1F"/>
        </w:rPr>
        <w:t xml:space="preserve">contraindicações formais. </w:t>
      </w:r>
      <w:proofErr w:type="spellStart"/>
      <w:r w:rsidRPr="00CF0B76">
        <w:rPr>
          <w:color w:val="1F1F1F"/>
        </w:rPr>
        <w:t>Coagulopatia</w:t>
      </w:r>
      <w:proofErr w:type="spellEnd"/>
      <w:r w:rsidRPr="00CF0B76">
        <w:rPr>
          <w:color w:val="1F1F1F"/>
        </w:rPr>
        <w:t>, distúrbio hemorrágico ou antico</w:t>
      </w:r>
      <w:r w:rsidR="00CF0B76" w:rsidRPr="00CF0B76">
        <w:rPr>
          <w:color w:val="1F1F1F"/>
        </w:rPr>
        <w:t>a</w:t>
      </w:r>
      <w:r w:rsidRPr="00CF0B76">
        <w:rPr>
          <w:color w:val="1F1F1F"/>
        </w:rPr>
        <w:t>gulação terapêutica são considerados contraindicações relativas</w:t>
      </w:r>
      <w:r w:rsidR="00CF0B76" w:rsidRPr="00CF0B76">
        <w:rPr>
          <w:color w:val="1F1F1F"/>
        </w:rPr>
        <w:t>. E</w:t>
      </w:r>
      <w:r w:rsidRPr="00CF0B76">
        <w:rPr>
          <w:color w:val="1F1F1F"/>
        </w:rPr>
        <w:t>m pacientes com cifoescoliose</w:t>
      </w:r>
      <w:r w:rsidR="00CF0B76" w:rsidRPr="00CF0B76">
        <w:rPr>
          <w:color w:val="1F1F1F"/>
        </w:rPr>
        <w:t xml:space="preserve">, deformidade torácica pode predispor à punção tecal ou pleural. </w:t>
      </w:r>
      <w:r w:rsidRPr="00CF0B76">
        <w:rPr>
          <w:color w:val="1F1F1F"/>
        </w:rPr>
        <w:t xml:space="preserve"> </w:t>
      </w:r>
      <w:r w:rsidR="00CF0B76" w:rsidRPr="00CF0B76">
        <w:rPr>
          <w:color w:val="1F1F1F"/>
        </w:rPr>
        <w:t>P</w:t>
      </w:r>
      <w:r w:rsidRPr="00CF0B76">
        <w:rPr>
          <w:color w:val="1F1F1F"/>
        </w:rPr>
        <w:t xml:space="preserve">acientes </w:t>
      </w:r>
      <w:r w:rsidR="00CF0B76" w:rsidRPr="00CF0B76">
        <w:rPr>
          <w:color w:val="1F1F1F"/>
        </w:rPr>
        <w:t>com toracotomia prévia podem apresentar obliteração do EPV por tecido cicatricial. P</w:t>
      </w:r>
      <w:r w:rsidRPr="00CF0B76">
        <w:rPr>
          <w:color w:val="1F1F1F"/>
        </w:rPr>
        <w:t xml:space="preserve">acientes submetidos a </w:t>
      </w:r>
      <w:proofErr w:type="spellStart"/>
      <w:r w:rsidRPr="00CF0B76">
        <w:rPr>
          <w:color w:val="1F1F1F"/>
        </w:rPr>
        <w:t>pleurectomia</w:t>
      </w:r>
      <w:proofErr w:type="spellEnd"/>
      <w:r w:rsidR="00CF0B76" w:rsidRPr="00CF0B76">
        <w:rPr>
          <w:color w:val="1F1F1F"/>
        </w:rPr>
        <w:t xml:space="preserve"> podem receber BPV, </w:t>
      </w:r>
      <w:r w:rsidRPr="00CF0B76">
        <w:rPr>
          <w:color w:val="1F1F1F"/>
        </w:rPr>
        <w:t xml:space="preserve">desde que a pleura parietal sobre o </w:t>
      </w:r>
      <w:r w:rsidR="00CF0B76" w:rsidRPr="00CF0B76">
        <w:rPr>
          <w:color w:val="1F1F1F"/>
        </w:rPr>
        <w:t xml:space="preserve">EPV </w:t>
      </w:r>
      <w:r w:rsidRPr="00CF0B76">
        <w:rPr>
          <w:color w:val="1F1F1F"/>
        </w:rPr>
        <w:t xml:space="preserve">medial ao ângulo da costela </w:t>
      </w:r>
      <w:r w:rsidR="00CF0B76" w:rsidRPr="00CF0B76">
        <w:rPr>
          <w:color w:val="1F1F1F"/>
        </w:rPr>
        <w:t>esteja intacta</w:t>
      </w:r>
      <w:r w:rsidR="00B148B8" w:rsidRPr="00B148B8">
        <w:rPr>
          <w:color w:val="1F1F1F"/>
          <w:vertAlign w:val="superscript"/>
        </w:rPr>
        <w:t>34</w:t>
      </w:r>
      <w:r w:rsidR="00B148B8">
        <w:rPr>
          <w:color w:val="1F1F1F"/>
        </w:rPr>
        <w:t>.</w:t>
      </w:r>
    </w:p>
    <w:p w14:paraId="383181D7" w14:textId="77777777" w:rsidR="006A6F1D" w:rsidRDefault="006A6F1D" w:rsidP="003961A5">
      <w:pPr>
        <w:spacing w:after="0" w:afterAutospacing="0"/>
        <w:ind w:firstLine="709"/>
        <w:jc w:val="both"/>
        <w:rPr>
          <w:color w:val="1F1F1F"/>
        </w:rPr>
      </w:pPr>
    </w:p>
    <w:p w14:paraId="12548C91" w14:textId="77777777" w:rsidR="006A6F1D" w:rsidRPr="00CF0B76" w:rsidRDefault="006A6F1D" w:rsidP="003961A5">
      <w:pPr>
        <w:spacing w:after="0" w:afterAutospacing="0"/>
        <w:ind w:firstLine="709"/>
        <w:jc w:val="both"/>
        <w:rPr>
          <w:color w:val="1F1F1F"/>
        </w:rPr>
      </w:pPr>
    </w:p>
    <w:p w14:paraId="5DBA8CA2" w14:textId="408E17EF" w:rsidR="00221073" w:rsidRDefault="00982DD0" w:rsidP="003961A5">
      <w:pPr>
        <w:spacing w:after="0" w:afterAutospacing="0"/>
        <w:ind w:firstLine="709"/>
      </w:pPr>
      <w:r>
        <w:lastRenderedPageBreak/>
        <w:tab/>
      </w:r>
    </w:p>
    <w:p w14:paraId="44B2A533" w14:textId="3F6D51DD" w:rsidR="005C5BC1" w:rsidRDefault="00982DD0" w:rsidP="006A6F1D">
      <w:pPr>
        <w:spacing w:after="0" w:afterAutospacing="0"/>
        <w:rPr>
          <w:b/>
          <w:bCs/>
          <w:sz w:val="28"/>
          <w:szCs w:val="28"/>
        </w:rPr>
      </w:pPr>
      <w:r w:rsidRPr="00982DD0">
        <w:rPr>
          <w:b/>
          <w:bCs/>
          <w:sz w:val="28"/>
          <w:szCs w:val="28"/>
        </w:rPr>
        <w:t>VANTAGENS</w:t>
      </w:r>
    </w:p>
    <w:p w14:paraId="0E48DF92" w14:textId="345CCF09" w:rsidR="00B265B3" w:rsidRDefault="00B265B3" w:rsidP="00D26EF7">
      <w:pPr>
        <w:spacing w:after="0" w:afterAutospacing="0"/>
        <w:ind w:firstLine="709"/>
        <w:jc w:val="both"/>
      </w:pPr>
      <w:r w:rsidRPr="00A57231">
        <w:t>A analgesia peridural torácica (</w:t>
      </w:r>
      <w:r w:rsidR="006710C7">
        <w:t>BP</w:t>
      </w:r>
      <w:r w:rsidRPr="00A57231">
        <w:t xml:space="preserve">) é o padrão-ouro para o controle da dor após a toracotomia. No entanto, devido aos seus efeitos colaterais graves, é contraindicado em pacientes em uso de medicamentos anticoagulantes, que recentemente se tornaram mais </w:t>
      </w:r>
      <w:r w:rsidR="00982DD0" w:rsidRPr="00A57231">
        <w:t>frequentes</w:t>
      </w:r>
      <w:r w:rsidR="00B148B8" w:rsidRPr="00B148B8">
        <w:rPr>
          <w:vertAlign w:val="superscript"/>
        </w:rPr>
        <w:t>39</w:t>
      </w:r>
      <w:r w:rsidR="00B148B8">
        <w:t>.</w:t>
      </w:r>
      <w:r w:rsidR="00982DD0">
        <w:t xml:space="preserve"> A </w:t>
      </w:r>
      <w:r w:rsidR="00982DD0" w:rsidRPr="00ED51F6">
        <w:t>incidência</w:t>
      </w:r>
      <w:r w:rsidR="00982DD0">
        <w:t xml:space="preserve"> </w:t>
      </w:r>
      <w:r w:rsidR="00982DD0" w:rsidRPr="00ED51F6">
        <w:t>de hematomas epidurais e distúrbios neurológicos irreversíveis vari</w:t>
      </w:r>
      <w:r w:rsidR="00982DD0">
        <w:t>a</w:t>
      </w:r>
      <w:r w:rsidR="00982DD0" w:rsidRPr="00ED51F6">
        <w:t xml:space="preserve"> de 0,01 a 0,03%</w:t>
      </w:r>
      <w:r w:rsidR="00B148B8" w:rsidRPr="00B148B8">
        <w:rPr>
          <w:vertAlign w:val="superscript"/>
        </w:rPr>
        <w:t>40</w:t>
      </w:r>
      <w:r w:rsidR="00B148B8">
        <w:t>.</w:t>
      </w:r>
      <w:r w:rsidR="00982DD0">
        <w:t xml:space="preserve"> Não há </w:t>
      </w:r>
      <w:r w:rsidR="00982DD0" w:rsidRPr="005B3AC5">
        <w:t>diferença nas complicações ou função pulmonar entre a</w:t>
      </w:r>
      <w:r w:rsidR="00982DD0">
        <w:t xml:space="preserve"> </w:t>
      </w:r>
      <w:r w:rsidR="006710C7">
        <w:t>BP</w:t>
      </w:r>
      <w:r w:rsidR="00982DD0">
        <w:t xml:space="preserve"> e o PVB</w:t>
      </w:r>
      <w:r w:rsidR="00982DD0" w:rsidRPr="005B3AC5">
        <w:t xml:space="preserve"> </w:t>
      </w:r>
      <w:r w:rsidR="00982DD0">
        <w:t xml:space="preserve">após </w:t>
      </w:r>
      <w:r w:rsidR="00982DD0" w:rsidRPr="005B3AC5">
        <w:t>a toracotomia</w:t>
      </w:r>
      <w:r w:rsidR="00B148B8" w:rsidRPr="00B148B8">
        <w:rPr>
          <w:vertAlign w:val="superscript"/>
        </w:rPr>
        <w:t>30</w:t>
      </w:r>
      <w:r w:rsidR="00B148B8">
        <w:t xml:space="preserve">. </w:t>
      </w:r>
      <w:r w:rsidRPr="00A57231">
        <w:t>Além disso, a anatomia de alguns pacientes pode dificultar a inserção do cateter peridural</w:t>
      </w:r>
      <w:r w:rsidR="00982DD0">
        <w:t xml:space="preserve">. </w:t>
      </w:r>
      <w:r w:rsidRPr="00A57231">
        <w:t>O bloqueio paravertebral torácico (PVB)</w:t>
      </w:r>
      <w:r w:rsidR="00982DD0">
        <w:t xml:space="preserve">, por sua vez, </w:t>
      </w:r>
      <w:r w:rsidRPr="00A57231">
        <w:t xml:space="preserve">bloqueia os nervos de múltiplos </w:t>
      </w:r>
      <w:proofErr w:type="spellStart"/>
      <w:r w:rsidRPr="00A57231">
        <w:t>dermátomos</w:t>
      </w:r>
      <w:proofErr w:type="spellEnd"/>
      <w:r w:rsidRPr="00A57231">
        <w:t xml:space="preserve"> torácicos contíguos acima e abaixo do local da </w:t>
      </w:r>
      <w:r w:rsidR="00982DD0">
        <w:t xml:space="preserve">injeção </w:t>
      </w:r>
      <w:r w:rsidRPr="00A57231">
        <w:t xml:space="preserve">e proporciona alívio da dor comparável ao da </w:t>
      </w:r>
      <w:r w:rsidR="006710C7">
        <w:t>BP</w:t>
      </w:r>
      <w:r w:rsidRPr="00A57231">
        <w:t>, mas com menos efeitos colaterais</w:t>
      </w:r>
      <w:r w:rsidR="00B148B8" w:rsidRPr="00B148B8">
        <w:rPr>
          <w:vertAlign w:val="superscript"/>
        </w:rPr>
        <w:t>39</w:t>
      </w:r>
      <w:r w:rsidR="00B148B8">
        <w:t>.</w:t>
      </w:r>
    </w:p>
    <w:p w14:paraId="67F5BF24" w14:textId="6A3702A0" w:rsidR="00F643B5" w:rsidRPr="00E440B4" w:rsidRDefault="00F643B5" w:rsidP="00D26EF7">
      <w:pPr>
        <w:pStyle w:val="PargrafodaLista"/>
        <w:spacing w:after="0" w:afterAutospacing="0"/>
        <w:ind w:left="0" w:firstLine="709"/>
        <w:jc w:val="both"/>
      </w:pPr>
      <w:r w:rsidRPr="00E440B4">
        <w:t>Em comparação com o bloqueio peridural, o PVB tem maior especificidade, menor probabilidade de hipotensão e menos náuseas, vômitos e retenção urinária pós-operatória</w:t>
      </w:r>
      <w:r w:rsidR="00B148B8" w:rsidRPr="00B148B8">
        <w:rPr>
          <w:vertAlign w:val="superscript"/>
        </w:rPr>
        <w:t>41,42</w:t>
      </w:r>
      <w:r w:rsidR="00B148B8">
        <w:t xml:space="preserve">. </w:t>
      </w:r>
      <w:r w:rsidRPr="00E440B4">
        <w:t>A anestesia geral combinada com a anestesia PVB reduz significativamente a dosagem de anestésicos totais, com uma recuperação anestésica mais rápida</w:t>
      </w:r>
      <w:r w:rsidR="00B148B8" w:rsidRPr="00B148B8">
        <w:rPr>
          <w:vertAlign w:val="superscript"/>
        </w:rPr>
        <w:t>42</w:t>
      </w:r>
      <w:r w:rsidR="00B148B8">
        <w:t>.</w:t>
      </w:r>
    </w:p>
    <w:p w14:paraId="4317D122" w14:textId="06AAA14D" w:rsidR="00F643B5" w:rsidRPr="00E440B4" w:rsidRDefault="00F643B5" w:rsidP="00D26EF7">
      <w:pPr>
        <w:pStyle w:val="PargrafodaLista"/>
        <w:spacing w:after="0" w:afterAutospacing="0"/>
        <w:ind w:left="0" w:firstLine="709"/>
        <w:jc w:val="both"/>
      </w:pPr>
      <w:r w:rsidRPr="00E440B4">
        <w:t xml:space="preserve">O PVB mostra eficácia analgésica significativamente melhor do que o bloqueio do plano eretor do </w:t>
      </w:r>
      <w:proofErr w:type="spellStart"/>
      <w:r w:rsidRPr="00E440B4">
        <w:t>espina</w:t>
      </w:r>
      <w:proofErr w:type="spellEnd"/>
      <w:r w:rsidRPr="00E440B4">
        <w:t xml:space="preserve"> (ESPB) para cirurgia </w:t>
      </w:r>
      <w:proofErr w:type="spellStart"/>
      <w:r w:rsidRPr="00E440B4">
        <w:t>toracoscópica</w:t>
      </w:r>
      <w:proofErr w:type="spellEnd"/>
      <w:r w:rsidRPr="00E440B4">
        <w:t xml:space="preserve">. As possíveis razões são especuladas, pois o bloqueio paravertebral é uma técnica de bloqueio de nervo pela qual o anestésico local é injetado diretamente no espaço paravertebral torácico para bloquear o nervo espinhal torácico, seus ramos e o tronco simpático. O AL pode se espalhar cranial e </w:t>
      </w:r>
      <w:proofErr w:type="spellStart"/>
      <w:r w:rsidRPr="00E440B4">
        <w:t>caudalmente</w:t>
      </w:r>
      <w:proofErr w:type="spellEnd"/>
      <w:r w:rsidRPr="00E440B4">
        <w:t xml:space="preserve"> através do tecido conjuntivo frouxo do espaço paravertebral torácico, bem como lateralmente aos espaços intercostais e epidurais</w:t>
      </w:r>
      <w:r w:rsidR="00E440B4" w:rsidRPr="00E440B4">
        <w:t>, fornecendo</w:t>
      </w:r>
      <w:r w:rsidRPr="00E440B4">
        <w:t xml:space="preserve"> analgesia comparável à do bloqueio peridural segmentar torácico</w:t>
      </w:r>
      <w:r w:rsidR="00B148B8" w:rsidRPr="00B148B8">
        <w:rPr>
          <w:vertAlign w:val="superscript"/>
        </w:rPr>
        <w:t>43</w:t>
      </w:r>
      <w:r w:rsidR="00B148B8">
        <w:t>.</w:t>
      </w:r>
    </w:p>
    <w:p w14:paraId="1EB1FC2D" w14:textId="3F92C269" w:rsidR="001B2836" w:rsidRDefault="00E440B4" w:rsidP="00D26EF7">
      <w:pPr>
        <w:spacing w:after="0" w:afterAutospacing="0"/>
        <w:ind w:firstLine="709"/>
        <w:jc w:val="both"/>
        <w:rPr>
          <w:color w:val="1F1F1F"/>
        </w:rPr>
      </w:pPr>
      <w:r w:rsidRPr="00E440B4">
        <w:rPr>
          <w:color w:val="1F1F1F"/>
        </w:rPr>
        <w:t xml:space="preserve">Os efeitos analgésicos pós-operatórios de PVB e do ESPB </w:t>
      </w:r>
      <w:r w:rsidR="008B502E">
        <w:rPr>
          <w:color w:val="1F1F1F"/>
        </w:rPr>
        <w:t xml:space="preserve">variam com o </w:t>
      </w:r>
      <w:r w:rsidRPr="00E440B4">
        <w:rPr>
          <w:color w:val="1F1F1F"/>
        </w:rPr>
        <w:t>sítio cirúrgico. Para cirurgia torácica, o efeito analgésico pós-operatório do PVB é melhor do que o do ESPB; para cirurgia de mama, os efeitos analgésicos pós-operatórios de PVB e ESPB são semelhantes. O tempo de procedimento de bloqueio necessário para o ESPB é significativamente menor do que para o PVB</w:t>
      </w:r>
      <w:r w:rsidR="00B148B8" w:rsidRPr="00B148B8">
        <w:rPr>
          <w:color w:val="1F1F1F"/>
          <w:vertAlign w:val="superscript"/>
        </w:rPr>
        <w:t>44</w:t>
      </w:r>
      <w:r w:rsidR="00B148B8">
        <w:rPr>
          <w:color w:val="1F1F1F"/>
        </w:rPr>
        <w:t>.</w:t>
      </w:r>
    </w:p>
    <w:p w14:paraId="418D9F38" w14:textId="3D9352A3" w:rsidR="00B265B3" w:rsidRPr="001B2836" w:rsidRDefault="001B2836" w:rsidP="00D26EF7">
      <w:pPr>
        <w:spacing w:after="0" w:afterAutospacing="0"/>
        <w:ind w:firstLine="709"/>
        <w:jc w:val="both"/>
        <w:rPr>
          <w:color w:val="1F1F1F"/>
        </w:rPr>
      </w:pPr>
      <w:r w:rsidRPr="001B2836">
        <w:rPr>
          <w:color w:val="1F1F1F"/>
        </w:rPr>
        <w:t>Uma cirurgia pode levar ao delírio através da patogênese da lesão neurológica induzida por neuroinflamação</w:t>
      </w:r>
      <w:r w:rsidR="00EC62EF">
        <w:rPr>
          <w:color w:val="1F1F1F"/>
        </w:rPr>
        <w:t>.</w:t>
      </w:r>
      <w:r w:rsidRPr="001B2836">
        <w:rPr>
          <w:color w:val="1F1F1F"/>
        </w:rPr>
        <w:t xml:space="preserve"> </w:t>
      </w:r>
      <w:r w:rsidR="00B265B3" w:rsidRPr="001B2836">
        <w:rPr>
          <w:color w:val="1F1F1F"/>
        </w:rPr>
        <w:t xml:space="preserve">A analgesia </w:t>
      </w:r>
      <w:r w:rsidR="008B502E" w:rsidRPr="001B2836">
        <w:rPr>
          <w:color w:val="1F1F1F"/>
        </w:rPr>
        <w:t>do BPV</w:t>
      </w:r>
      <w:r w:rsidR="00B265B3" w:rsidRPr="001B2836">
        <w:rPr>
          <w:color w:val="1F1F1F"/>
        </w:rPr>
        <w:t xml:space="preserve"> está associada a menor incidência de delirium pós-operatório</w:t>
      </w:r>
      <w:r w:rsidRPr="001B2836">
        <w:rPr>
          <w:color w:val="1F1F1F"/>
        </w:rPr>
        <w:t xml:space="preserve"> (DPO)</w:t>
      </w:r>
      <w:r w:rsidR="00B265B3" w:rsidRPr="001B2836">
        <w:rPr>
          <w:color w:val="1F1F1F"/>
        </w:rPr>
        <w:t xml:space="preserve">, provavelmente devido aos seus efeitos </w:t>
      </w:r>
      <w:proofErr w:type="spellStart"/>
      <w:r w:rsidR="00B265B3" w:rsidRPr="001B2836">
        <w:rPr>
          <w:color w:val="1F1F1F"/>
        </w:rPr>
        <w:t>antineuroinflamatórios</w:t>
      </w:r>
      <w:proofErr w:type="spellEnd"/>
      <w:r w:rsidR="00B265B3" w:rsidRPr="001B2836">
        <w:rPr>
          <w:color w:val="1F1F1F"/>
        </w:rPr>
        <w:t>. Além disso, como componente da analgesia multimodal, o</w:t>
      </w:r>
      <w:r w:rsidR="008B502E" w:rsidRPr="001B2836">
        <w:rPr>
          <w:color w:val="1F1F1F"/>
        </w:rPr>
        <w:t xml:space="preserve"> BPV</w:t>
      </w:r>
      <w:r w:rsidR="00B265B3" w:rsidRPr="001B2836">
        <w:rPr>
          <w:color w:val="1F1F1F"/>
        </w:rPr>
        <w:t xml:space="preserve"> fornece não apenas efeitos analgésicos superiores, mas também poupadores de opioides</w:t>
      </w:r>
      <w:r w:rsidR="00B148B8" w:rsidRPr="00B148B8">
        <w:rPr>
          <w:color w:val="1F1F1F"/>
          <w:vertAlign w:val="superscript"/>
        </w:rPr>
        <w:t>45</w:t>
      </w:r>
      <w:r w:rsidR="00B148B8">
        <w:rPr>
          <w:color w:val="1F1F1F"/>
        </w:rPr>
        <w:t>.</w:t>
      </w:r>
    </w:p>
    <w:p w14:paraId="7121F318" w14:textId="59A4BE70" w:rsidR="00B265B3" w:rsidRPr="00B70192" w:rsidRDefault="00B265B3" w:rsidP="00D26EF7">
      <w:pPr>
        <w:spacing w:after="0" w:afterAutospacing="0"/>
        <w:ind w:firstLine="709"/>
        <w:jc w:val="both"/>
        <w:rPr>
          <w:color w:val="1F1F1F"/>
        </w:rPr>
      </w:pPr>
      <w:r w:rsidRPr="00B70192">
        <w:rPr>
          <w:color w:val="1F1F1F"/>
        </w:rPr>
        <w:t xml:space="preserve">Em resposta à neuroinflamação, as células </w:t>
      </w:r>
      <w:proofErr w:type="spellStart"/>
      <w:r w:rsidRPr="00B70192">
        <w:rPr>
          <w:color w:val="1F1F1F"/>
        </w:rPr>
        <w:t>microgliais</w:t>
      </w:r>
      <w:proofErr w:type="spellEnd"/>
      <w:r w:rsidRPr="00B70192">
        <w:rPr>
          <w:color w:val="1F1F1F"/>
        </w:rPr>
        <w:t xml:space="preserve"> liberam </w:t>
      </w:r>
      <w:r w:rsidR="008B502E" w:rsidRPr="00B70192">
        <w:rPr>
          <w:color w:val="1F1F1F"/>
        </w:rPr>
        <w:t>Fator de Necrose Tumoral Alfa (</w:t>
      </w:r>
      <w:r w:rsidRPr="00B70192">
        <w:rPr>
          <w:color w:val="1F1F1F"/>
        </w:rPr>
        <w:t>TNF-α</w:t>
      </w:r>
      <w:r w:rsidR="008B502E" w:rsidRPr="00B70192">
        <w:rPr>
          <w:color w:val="1F1F1F"/>
        </w:rPr>
        <w:t>)</w:t>
      </w:r>
      <w:r w:rsidRPr="00B70192">
        <w:rPr>
          <w:color w:val="1F1F1F"/>
        </w:rPr>
        <w:t xml:space="preserve">, cuja concentração depende da integridade da barreira hematoencefálica e da gravidade da neuroinflamação. Dada a correlação entre neuroinflamação e delirium pós-operatório, </w:t>
      </w:r>
      <w:r w:rsidR="008B502E" w:rsidRPr="00B70192">
        <w:rPr>
          <w:color w:val="1F1F1F"/>
        </w:rPr>
        <w:t xml:space="preserve">o BPV alivia a resposta inflamatória, com níveis menores de </w:t>
      </w:r>
      <w:r w:rsidRPr="00B70192">
        <w:rPr>
          <w:color w:val="1F1F1F"/>
        </w:rPr>
        <w:t>TNF-α como marcador inflamatório</w:t>
      </w:r>
      <w:r w:rsidR="00B148B8" w:rsidRPr="00B148B8">
        <w:rPr>
          <w:color w:val="1F1F1F"/>
          <w:vertAlign w:val="superscript"/>
        </w:rPr>
        <w:t>45</w:t>
      </w:r>
      <w:r w:rsidR="00B148B8">
        <w:rPr>
          <w:color w:val="1F1F1F"/>
        </w:rPr>
        <w:t>.</w:t>
      </w:r>
    </w:p>
    <w:p w14:paraId="638926EE" w14:textId="48F7A491" w:rsidR="00B265B3" w:rsidRPr="00B70192" w:rsidRDefault="00B265B3" w:rsidP="00D26EF7">
      <w:pPr>
        <w:spacing w:after="0" w:afterAutospacing="0"/>
        <w:ind w:firstLine="709"/>
        <w:jc w:val="both"/>
        <w:rPr>
          <w:color w:val="1F1F1F"/>
        </w:rPr>
      </w:pPr>
      <w:r w:rsidRPr="00B70192">
        <w:rPr>
          <w:color w:val="1F1F1F"/>
        </w:rPr>
        <w:t xml:space="preserve">A família das </w:t>
      </w:r>
      <w:proofErr w:type="spellStart"/>
      <w:r w:rsidRPr="00B70192">
        <w:rPr>
          <w:color w:val="1F1F1F"/>
        </w:rPr>
        <w:t>metaloproteinases</w:t>
      </w:r>
      <w:proofErr w:type="spellEnd"/>
      <w:r w:rsidRPr="00B70192">
        <w:rPr>
          <w:color w:val="1F1F1F"/>
        </w:rPr>
        <w:t xml:space="preserve"> da matriz (MMP) desempenha um papel importante na recorrência tumoral. A MMP-9 é a mais detectada em uma variedade de tecidos malignos e está associada à metástase </w:t>
      </w:r>
      <w:r w:rsidRPr="00B70192">
        <w:rPr>
          <w:color w:val="1F1F1F"/>
        </w:rPr>
        <w:lastRenderedPageBreak/>
        <w:t>tumoral e ao potencial de recorrência</w:t>
      </w:r>
      <w:r w:rsidR="001B2836" w:rsidRPr="00B70192">
        <w:rPr>
          <w:color w:val="1F1F1F"/>
        </w:rPr>
        <w:t xml:space="preserve">. </w:t>
      </w:r>
      <w:r w:rsidRPr="00B70192">
        <w:rPr>
          <w:color w:val="1F1F1F"/>
        </w:rPr>
        <w:t>As concentrações plasmáticas de MMP-9 aumentaram significativamente após cirurgia</w:t>
      </w:r>
      <w:r w:rsidR="001B2836" w:rsidRPr="00B70192">
        <w:rPr>
          <w:color w:val="1F1F1F"/>
        </w:rPr>
        <w:t>s</w:t>
      </w:r>
      <w:r w:rsidRPr="00B70192">
        <w:rPr>
          <w:color w:val="1F1F1F"/>
        </w:rPr>
        <w:t xml:space="preserve"> em comparação com os valores pré-operatórios</w:t>
      </w:r>
      <w:r w:rsidR="001B2836" w:rsidRPr="00B70192">
        <w:rPr>
          <w:color w:val="1F1F1F"/>
        </w:rPr>
        <w:t>, inclusive em lobectomias oncológicas por VATS</w:t>
      </w:r>
      <w:r w:rsidR="00B148B8" w:rsidRPr="00B148B8">
        <w:rPr>
          <w:color w:val="1F1F1F"/>
          <w:vertAlign w:val="superscript"/>
        </w:rPr>
        <w:t>46</w:t>
      </w:r>
      <w:r w:rsidR="00B148B8">
        <w:rPr>
          <w:color w:val="1F1F1F"/>
        </w:rPr>
        <w:t>.</w:t>
      </w:r>
    </w:p>
    <w:p w14:paraId="0C1BFF7F" w14:textId="02EA3329" w:rsidR="00B70192" w:rsidRPr="00B70192" w:rsidRDefault="00B265B3" w:rsidP="00D26EF7">
      <w:pPr>
        <w:spacing w:after="0" w:afterAutospacing="0"/>
        <w:ind w:firstLine="709"/>
        <w:jc w:val="both"/>
        <w:rPr>
          <w:color w:val="1F1F1F"/>
        </w:rPr>
      </w:pPr>
      <w:r w:rsidRPr="00B70192">
        <w:rPr>
          <w:color w:val="1F1F1F"/>
        </w:rPr>
        <w:t xml:space="preserve">Embora o tumor seja removido cirurgicamente, a </w:t>
      </w:r>
      <w:proofErr w:type="spellStart"/>
      <w:r w:rsidRPr="00B70192">
        <w:rPr>
          <w:color w:val="1F1F1F"/>
        </w:rPr>
        <w:t>micrometástase</w:t>
      </w:r>
      <w:proofErr w:type="spellEnd"/>
      <w:r w:rsidRPr="00B70192">
        <w:rPr>
          <w:color w:val="1F1F1F"/>
        </w:rPr>
        <w:t xml:space="preserve"> é inevitável, especialmente quando a função imunológica do paciente é suprimida. O bloqueio paravertebral e a analgesia pós-operatória podem reduzir o risco de recidiva e metástase em pacientes com câncer de mama durante os primeiros anos de acompanhamento após a ma</w:t>
      </w:r>
      <w:r w:rsidR="001B2836" w:rsidRPr="00B70192">
        <w:rPr>
          <w:color w:val="1F1F1F"/>
        </w:rPr>
        <w:t>st</w:t>
      </w:r>
      <w:r w:rsidRPr="00B70192">
        <w:rPr>
          <w:color w:val="1F1F1F"/>
        </w:rPr>
        <w:t>ectomia</w:t>
      </w:r>
      <w:r w:rsidR="001B2836" w:rsidRPr="00B70192">
        <w:rPr>
          <w:color w:val="1F1F1F"/>
        </w:rPr>
        <w:t xml:space="preserve">. </w:t>
      </w:r>
      <w:r w:rsidRPr="00B70192">
        <w:rPr>
          <w:color w:val="1F1F1F"/>
        </w:rPr>
        <w:t xml:space="preserve">O PVB inibiu o estresse cirúrgico e diminuiu o nível de MMP-9 pós-operatório. </w:t>
      </w:r>
      <w:r w:rsidR="001B2836" w:rsidRPr="00B70192">
        <w:rPr>
          <w:color w:val="1F1F1F"/>
        </w:rPr>
        <w:t>E</w:t>
      </w:r>
      <w:r w:rsidRPr="00B70192">
        <w:rPr>
          <w:color w:val="1F1F1F"/>
        </w:rPr>
        <w:t>xperimentos in vitro mostra</w:t>
      </w:r>
      <w:r w:rsidR="001B2836" w:rsidRPr="00B70192">
        <w:rPr>
          <w:color w:val="1F1F1F"/>
        </w:rPr>
        <w:t>m</w:t>
      </w:r>
      <w:r w:rsidRPr="00B70192">
        <w:rPr>
          <w:color w:val="1F1F1F"/>
        </w:rPr>
        <w:t xml:space="preserve"> que os anestésicos locais têm efeitos antiproliferativos e citotóxicos nas células cancerígenas</w:t>
      </w:r>
      <w:r w:rsidR="001B2836" w:rsidRPr="00B70192">
        <w:rPr>
          <w:color w:val="1F1F1F"/>
        </w:rPr>
        <w:t>. O</w:t>
      </w:r>
      <w:r w:rsidRPr="00B70192">
        <w:rPr>
          <w:color w:val="1F1F1F"/>
        </w:rPr>
        <w:t xml:space="preserve"> bloqueio do nervo paravertebral e a analgesia reduziram o risco de recorrência ou metástase da mama em 4 vezes durante um acompanhamento de quatro anos</w:t>
      </w:r>
      <w:r w:rsidR="001B2836" w:rsidRPr="00B70192">
        <w:rPr>
          <w:color w:val="1F1F1F"/>
        </w:rPr>
        <w:t>. O</w:t>
      </w:r>
      <w:r w:rsidRPr="00B70192">
        <w:rPr>
          <w:color w:val="1F1F1F"/>
        </w:rPr>
        <w:t xml:space="preserve"> PVB tem pouco efeito sobre a função imunológica, fortalecendo assim as defesas imunológicas contra a progressão do tumo</w:t>
      </w:r>
      <w:r w:rsidR="001B2836" w:rsidRPr="00B70192">
        <w:rPr>
          <w:color w:val="1F1F1F"/>
        </w:rPr>
        <w:t xml:space="preserve">r, além de </w:t>
      </w:r>
      <w:r w:rsidRPr="00B70192">
        <w:rPr>
          <w:color w:val="1F1F1F"/>
        </w:rPr>
        <w:t>reduzi</w:t>
      </w:r>
      <w:r w:rsidR="001B2836" w:rsidRPr="00B70192">
        <w:rPr>
          <w:color w:val="1F1F1F"/>
        </w:rPr>
        <w:t>r</w:t>
      </w:r>
      <w:r w:rsidRPr="00B70192">
        <w:rPr>
          <w:color w:val="1F1F1F"/>
        </w:rPr>
        <w:t xml:space="preserve"> o nível de fatores inflamatórios e a resposta ao estresse cirúrgico. </w:t>
      </w:r>
      <w:r w:rsidR="00B70192" w:rsidRPr="00B70192">
        <w:rPr>
          <w:color w:val="1F1F1F"/>
        </w:rPr>
        <w:t>A</w:t>
      </w:r>
      <w:r w:rsidRPr="00B70192">
        <w:rPr>
          <w:color w:val="1F1F1F"/>
        </w:rPr>
        <w:t xml:space="preserve"> anestesia geral combinada com</w:t>
      </w:r>
      <w:r w:rsidR="00B70192" w:rsidRPr="00B70192">
        <w:rPr>
          <w:color w:val="1F1F1F"/>
        </w:rPr>
        <w:t xml:space="preserve"> </w:t>
      </w:r>
      <w:r w:rsidRPr="00B70192">
        <w:rPr>
          <w:color w:val="1F1F1F"/>
        </w:rPr>
        <w:t xml:space="preserve">PVB submetidos à lobectomia </w:t>
      </w:r>
      <w:r w:rsidR="00B70192" w:rsidRPr="00B70192">
        <w:rPr>
          <w:color w:val="1F1F1F"/>
        </w:rPr>
        <w:t xml:space="preserve">por </w:t>
      </w:r>
      <w:r w:rsidRPr="00B70192">
        <w:rPr>
          <w:color w:val="1F1F1F"/>
        </w:rPr>
        <w:t>VATS pode reduzir os níveis de MMP-9</w:t>
      </w:r>
      <w:r w:rsidR="00B148B8" w:rsidRPr="00B148B8">
        <w:rPr>
          <w:color w:val="1F1F1F"/>
          <w:vertAlign w:val="superscript"/>
        </w:rPr>
        <w:t>46</w:t>
      </w:r>
      <w:r w:rsidR="00B148B8">
        <w:rPr>
          <w:color w:val="1F1F1F"/>
        </w:rPr>
        <w:t>.</w:t>
      </w:r>
    </w:p>
    <w:p w14:paraId="6D13691A" w14:textId="6BDF1024" w:rsidR="00C439EF" w:rsidRDefault="00C439EF" w:rsidP="00D26EF7">
      <w:pPr>
        <w:spacing w:after="0" w:afterAutospacing="0"/>
        <w:ind w:firstLine="709"/>
        <w:jc w:val="both"/>
      </w:pPr>
      <w:r w:rsidRPr="00F672AA">
        <w:t xml:space="preserve">A dor crônica pós-cirúrgica (CPSP) às vezes pode durar um longo período após a cirurgia e </w:t>
      </w:r>
      <w:r>
        <w:t>é</w:t>
      </w:r>
      <w:r w:rsidRPr="00F672AA">
        <w:t xml:space="preserve"> uma consequência incapacitante que afeta seriamente a saúde e a qualidade de vida do paciente. Sua prevalência </w:t>
      </w:r>
      <w:r>
        <w:t>é de 57% e 47% aos 3 e 6 meses respectivamente após cirurgia torácica</w:t>
      </w:r>
      <w:r w:rsidR="00B148B8" w:rsidRPr="00B148B8">
        <w:rPr>
          <w:vertAlign w:val="superscript"/>
        </w:rPr>
        <w:t>23</w:t>
      </w:r>
      <w:r w:rsidR="00B148B8">
        <w:t>.</w:t>
      </w:r>
      <w:r w:rsidRPr="00F672AA">
        <w:t>O uso do bloqueio paravertebral torácico (TPVB) para procedimentos torácicos é bem aceito, proporcionando analgesia eficaz e aliviando a resposta inflamatória, bem como a incidência de dor crônica após a cirurgia</w:t>
      </w:r>
      <w:r w:rsidR="00B148B8" w:rsidRPr="00B148B8">
        <w:rPr>
          <w:vertAlign w:val="superscript"/>
        </w:rPr>
        <w:t>23</w:t>
      </w:r>
      <w:r w:rsidR="00B148B8">
        <w:t>.</w:t>
      </w:r>
    </w:p>
    <w:p w14:paraId="313A3DF2" w14:textId="77777777" w:rsidR="006A6F1D" w:rsidRDefault="006A6F1D" w:rsidP="00D26EF7">
      <w:pPr>
        <w:spacing w:after="0" w:afterAutospacing="0"/>
        <w:ind w:firstLine="709"/>
        <w:jc w:val="both"/>
      </w:pPr>
    </w:p>
    <w:p w14:paraId="6B85D4A6" w14:textId="77777777" w:rsidR="006A6F1D" w:rsidRDefault="006A6F1D" w:rsidP="00D26EF7">
      <w:pPr>
        <w:spacing w:after="0" w:afterAutospacing="0"/>
        <w:ind w:firstLine="709"/>
        <w:jc w:val="both"/>
      </w:pPr>
    </w:p>
    <w:p w14:paraId="05DBCADF" w14:textId="77777777" w:rsidR="00FD51AD" w:rsidRDefault="00FD51AD" w:rsidP="003961A5">
      <w:pPr>
        <w:spacing w:after="0" w:afterAutospacing="0"/>
        <w:ind w:firstLine="709"/>
        <w:rPr>
          <w:rFonts w:ascii="Georgia" w:hAnsi="Georgia" w:cs="Arial"/>
          <w:color w:val="1F1F1F"/>
        </w:rPr>
      </w:pPr>
    </w:p>
    <w:p w14:paraId="6AA5E2B5" w14:textId="6D5528F9" w:rsidR="005C5BC1" w:rsidRPr="00282916" w:rsidRDefault="00282916" w:rsidP="006A6F1D">
      <w:pPr>
        <w:spacing w:after="0" w:afterAutospacing="0"/>
        <w:rPr>
          <w:b/>
          <w:bCs/>
          <w:sz w:val="28"/>
          <w:szCs w:val="28"/>
        </w:rPr>
      </w:pPr>
      <w:r w:rsidRPr="00282916">
        <w:rPr>
          <w:b/>
          <w:bCs/>
          <w:sz w:val="28"/>
          <w:szCs w:val="28"/>
        </w:rPr>
        <w:t>DESVANTAGENS E COMPLICAÇÕES</w:t>
      </w:r>
    </w:p>
    <w:p w14:paraId="5BDE2D30" w14:textId="6FA2F5E6" w:rsidR="00FE445A" w:rsidRDefault="00A028B5" w:rsidP="00D26EF7">
      <w:pPr>
        <w:spacing w:after="0" w:afterAutospacing="0"/>
        <w:ind w:firstLine="709"/>
        <w:jc w:val="both"/>
      </w:pPr>
      <w:r>
        <w:t>A intensidade da dor pós-operatória de cirurgias torácicas, apesar de usados analgesia multimodal e BPV, aumenta à medida que o Índice de Massa Corporal (IMC) também aumenta, com maior percepção e duração da dor, embora com volumes e concentrações semelhantes de AL. A causa talvez seja a dificuldade técnica ou alterações anatômicas locais</w:t>
      </w:r>
      <w:r w:rsidR="00B148B8" w:rsidRPr="00B148B8">
        <w:rPr>
          <w:vertAlign w:val="superscript"/>
        </w:rPr>
        <w:t>6</w:t>
      </w:r>
      <w:r w:rsidR="00B148B8">
        <w:t>.</w:t>
      </w:r>
    </w:p>
    <w:p w14:paraId="5C81578E" w14:textId="057473FA" w:rsidR="00A028B5" w:rsidRDefault="00A028B5" w:rsidP="00D26EF7">
      <w:pPr>
        <w:spacing w:after="0" w:afterAutospacing="0"/>
        <w:ind w:firstLine="709"/>
        <w:jc w:val="both"/>
      </w:pPr>
      <w:r>
        <w:t>O BPV</w:t>
      </w:r>
      <w:r w:rsidR="00C66C4E">
        <w:t xml:space="preserve"> </w:t>
      </w:r>
      <w:r w:rsidR="00FE445A" w:rsidRPr="00987975">
        <w:t>é tecnicamente desafiador, exigindo profissionais de saúde qualificados</w:t>
      </w:r>
      <w:r w:rsidR="00C66C4E">
        <w:t xml:space="preserve">. </w:t>
      </w:r>
      <w:r w:rsidR="00FE445A" w:rsidRPr="00987975">
        <w:t xml:space="preserve">O estreito espaço paravertebral, localizado entre o ligamento </w:t>
      </w:r>
      <w:proofErr w:type="spellStart"/>
      <w:r w:rsidR="00FE445A" w:rsidRPr="00987975">
        <w:t>costotransverso</w:t>
      </w:r>
      <w:proofErr w:type="spellEnd"/>
      <w:r w:rsidR="00FE445A" w:rsidRPr="00987975">
        <w:t xml:space="preserve"> superior e a pleura parietal, representa risco de punção pleural inadvertida e dano vascular, </w:t>
      </w:r>
      <w:r w:rsidR="00C66C4E">
        <w:t xml:space="preserve">levando a </w:t>
      </w:r>
      <w:r w:rsidR="00FE445A" w:rsidRPr="00987975">
        <w:t xml:space="preserve">pneumotórax e </w:t>
      </w:r>
      <w:r w:rsidR="00C66C4E" w:rsidRPr="00987975">
        <w:t>hematoma</w:t>
      </w:r>
      <w:r w:rsidR="00B148B8" w:rsidRPr="00B148B8">
        <w:rPr>
          <w:vertAlign w:val="superscript"/>
        </w:rPr>
        <w:t>40,47,48</w:t>
      </w:r>
      <w:r w:rsidR="00C66C4E" w:rsidRPr="00987975">
        <w:t>.</w:t>
      </w:r>
    </w:p>
    <w:p w14:paraId="2341D57A" w14:textId="36EA93A7" w:rsidR="00A028B5" w:rsidRDefault="00C66C4E" w:rsidP="00D26EF7">
      <w:pPr>
        <w:spacing w:after="0" w:afterAutospacing="0"/>
        <w:ind w:firstLine="709"/>
        <w:jc w:val="both"/>
      </w:pPr>
      <w:r>
        <w:t xml:space="preserve">A redução da analgesia </w:t>
      </w:r>
      <w:r w:rsidR="00A028B5" w:rsidRPr="00ED51F6">
        <w:t>do bloqueio do nervo periférico também pode ser caracterizad</w:t>
      </w:r>
      <w:r>
        <w:t>a</w:t>
      </w:r>
      <w:r w:rsidR="00A028B5" w:rsidRPr="00ED51F6">
        <w:t xml:space="preserve"> pela ocorrência de dor rebote, ou seja, dor cirúrgica intensa devido a entradas nociceptivas sem oposição, na resolução do bloqueio</w:t>
      </w:r>
      <w:r w:rsidR="00CA3255">
        <w:t xml:space="preserve">. </w:t>
      </w:r>
      <w:r w:rsidR="00A028B5" w:rsidRPr="00ED51F6">
        <w:t>Esse fenômeno de dor rebote pode resultar em distúrbios imprevistos do sono durante a noite, aumento do consumo de opioides e dificuldades no cumprimento dos protocolos aprimorados de recuperação e fisioterapia</w:t>
      </w:r>
      <w:r w:rsidR="00B148B8" w:rsidRPr="00B148B8">
        <w:rPr>
          <w:vertAlign w:val="superscript"/>
        </w:rPr>
        <w:t>22</w:t>
      </w:r>
      <w:r w:rsidR="00B148B8">
        <w:t>.</w:t>
      </w:r>
    </w:p>
    <w:p w14:paraId="2FA76411" w14:textId="77777777" w:rsidR="00A028B5" w:rsidRDefault="00A028B5" w:rsidP="00D26EF7">
      <w:pPr>
        <w:spacing w:after="0" w:afterAutospacing="0"/>
        <w:ind w:firstLine="709"/>
        <w:jc w:val="both"/>
      </w:pPr>
    </w:p>
    <w:p w14:paraId="43B6A33D" w14:textId="7F5EECE2" w:rsidR="00A028B5" w:rsidRDefault="000B532A" w:rsidP="00D26EF7">
      <w:pPr>
        <w:spacing w:after="0" w:afterAutospacing="0"/>
        <w:ind w:firstLine="709"/>
        <w:jc w:val="both"/>
      </w:pPr>
      <w:r>
        <w:lastRenderedPageBreak/>
        <w:t xml:space="preserve">O cateter para infusão contínua do BPV, </w:t>
      </w:r>
      <w:r w:rsidR="00CA3255">
        <w:t xml:space="preserve">a fim de prolongar a analgesia, pode ter </w:t>
      </w:r>
      <w:r w:rsidR="00A028B5" w:rsidRPr="00ED51F6">
        <w:t>migração, obstrução ou cisalhamento</w:t>
      </w:r>
      <w:r w:rsidR="00CA3255" w:rsidRPr="00CA3255">
        <w:t xml:space="preserve"> </w:t>
      </w:r>
      <w:r w:rsidR="00CA3255" w:rsidRPr="00ED51F6">
        <w:t>do cateter</w:t>
      </w:r>
      <w:r w:rsidR="00A028B5" w:rsidRPr="00ED51F6">
        <w:t>, vazamento de fluido e mau funcionamento da bomba de infusão</w:t>
      </w:r>
      <w:r w:rsidR="00CA3255">
        <w:t>. A</w:t>
      </w:r>
      <w:r w:rsidR="00A028B5" w:rsidRPr="00ED51F6">
        <w:t xml:space="preserve"> taxa de falha</w:t>
      </w:r>
      <w:r w:rsidR="00CA3255">
        <w:t xml:space="preserve"> secundária </w:t>
      </w:r>
      <w:r w:rsidR="00A028B5" w:rsidRPr="00ED51F6">
        <w:t xml:space="preserve">do bloqueio </w:t>
      </w:r>
      <w:r w:rsidR="00CA3255">
        <w:t xml:space="preserve">é de </w:t>
      </w:r>
      <w:r w:rsidR="00A028B5" w:rsidRPr="00ED51F6">
        <w:t>20-50%</w:t>
      </w:r>
      <w:r w:rsidR="00CA3255">
        <w:t>.</w:t>
      </w:r>
      <w:r>
        <w:t xml:space="preserve"> Podem ainda ocorrer </w:t>
      </w:r>
      <w:r w:rsidR="00A028B5" w:rsidRPr="00ED51F6">
        <w:t>colocação imprecisa da ponta do cateter</w:t>
      </w:r>
      <w:r>
        <w:t>,</w:t>
      </w:r>
      <w:r w:rsidR="00A028B5" w:rsidRPr="00ED51F6">
        <w:t xml:space="preserve"> irritação mecânica do nervo relacionada ao cateter</w:t>
      </w:r>
      <w:r>
        <w:t xml:space="preserve">, </w:t>
      </w:r>
      <w:r w:rsidR="00A028B5" w:rsidRPr="00ED51F6">
        <w:t>inflamação no local de inserção</w:t>
      </w:r>
      <w:r>
        <w:t>,</w:t>
      </w:r>
      <w:r w:rsidR="00A028B5" w:rsidRPr="00ED51F6">
        <w:t xml:space="preserve"> colonização bacteriana e toxicidade sistêmica do anestésico local</w:t>
      </w:r>
      <w:r w:rsidR="00B148B8" w:rsidRPr="00B148B8">
        <w:rPr>
          <w:vertAlign w:val="superscript"/>
        </w:rPr>
        <w:t>22</w:t>
      </w:r>
      <w:r w:rsidR="00B148B8">
        <w:t>.</w:t>
      </w:r>
    </w:p>
    <w:p w14:paraId="281D9CB5" w14:textId="77777777" w:rsidR="00A028B5" w:rsidRDefault="00A028B5" w:rsidP="00D26EF7">
      <w:pPr>
        <w:spacing w:after="0" w:afterAutospacing="0"/>
        <w:ind w:firstLine="709"/>
        <w:jc w:val="both"/>
      </w:pPr>
    </w:p>
    <w:p w14:paraId="5DDE7C28" w14:textId="0700246C" w:rsidR="00FE445A" w:rsidRDefault="00FE445A" w:rsidP="00D26EF7">
      <w:pPr>
        <w:spacing w:after="0" w:afterAutospacing="0"/>
        <w:ind w:firstLine="709"/>
        <w:jc w:val="both"/>
      </w:pPr>
      <w:r w:rsidRPr="005B3AC5">
        <w:t>A síndrome de arlequim é uma condição autonômica rara que se manifesta como perda unilateral do rubor facial e anidrose com rubor compensatório e sudorese no lado contralateral</w:t>
      </w:r>
      <w:r w:rsidR="00CA3255">
        <w:t>.</w:t>
      </w:r>
      <w:r w:rsidRPr="005B3AC5">
        <w:t xml:space="preserve"> Está principalmente associada a danos nas fibras nervosas simpáticas ipsilaterais, resultando na incapacidade da vasculatura facial de se dilatar em resposta a estímulos normais. É principalmente idiopática, mas pode surgir secundariamente a patologias como a síndrome de Guillain-Barré e a neuropatia diabética. Raramente a síndrome </w:t>
      </w:r>
      <w:r w:rsidR="00CA3255">
        <w:t>é</w:t>
      </w:r>
      <w:r w:rsidRPr="005B3AC5">
        <w:t xml:space="preserve"> associada a procedimentos invasivos, como toracotomia ou bloqueio paravertebral</w:t>
      </w:r>
      <w:r w:rsidR="00B148B8" w:rsidRPr="00B148B8">
        <w:rPr>
          <w:vertAlign w:val="superscript"/>
        </w:rPr>
        <w:t>49</w:t>
      </w:r>
      <w:r w:rsidR="00B148B8">
        <w:t>.</w:t>
      </w:r>
    </w:p>
    <w:p w14:paraId="37897350" w14:textId="2F186F55" w:rsidR="00FE445A" w:rsidRDefault="00CA3255" w:rsidP="00D26EF7">
      <w:pPr>
        <w:spacing w:after="0" w:afterAutospacing="0"/>
        <w:ind w:firstLine="709"/>
        <w:jc w:val="both"/>
      </w:pPr>
      <w:r>
        <w:t>A síndrome de Arlequim</w:t>
      </w:r>
      <w:r w:rsidR="00FE445A" w:rsidRPr="005B3AC5">
        <w:t xml:space="preserve"> também pode ocorrer se o primeiro e o segundo espaços intercostais </w:t>
      </w:r>
      <w:r>
        <w:t>forem</w:t>
      </w:r>
      <w:r w:rsidR="00FE445A" w:rsidRPr="005B3AC5">
        <w:t xml:space="preserve"> infiltrados durante um bloqueio intercostal e, portanto, deve ser evitado. Além disso, o anestésico local administrado através de um cateter paravertebral pode levar à síndrome de Arlequim transitória por meio de denervação farmacológica no gânglio estrelado ou nos primeiros 3 neurônios</w:t>
      </w:r>
      <w:r w:rsidR="00B148B8" w:rsidRPr="00B148B8">
        <w:rPr>
          <w:vertAlign w:val="superscript"/>
        </w:rPr>
        <w:t>49</w:t>
      </w:r>
      <w:r w:rsidR="00B148B8">
        <w:t>.</w:t>
      </w:r>
    </w:p>
    <w:p w14:paraId="55B03332" w14:textId="75AE4BAA" w:rsidR="00FE445A" w:rsidRDefault="00CA3255" w:rsidP="00D26EF7">
      <w:pPr>
        <w:pStyle w:val="PargrafodaLista"/>
        <w:spacing w:after="0" w:afterAutospacing="0"/>
        <w:ind w:left="0" w:firstLine="709"/>
        <w:jc w:val="both"/>
      </w:pPr>
      <w:bookmarkStart w:id="63" w:name="_Hlk200238413"/>
      <w:r>
        <w:t xml:space="preserve">Limitações ao uso do BPV em cirurgias robóticas incluem as alterações hemodinâmicas da </w:t>
      </w:r>
      <w:proofErr w:type="spellStart"/>
      <w:r>
        <w:t>simpatectomia</w:t>
      </w:r>
      <w:proofErr w:type="spellEnd"/>
      <w:r>
        <w:t>, embora unilateral, como hipotensão e bradicardia, causando riscos em certas populações de pacientes</w:t>
      </w:r>
      <w:r w:rsidR="00B148B8" w:rsidRPr="00B148B8">
        <w:rPr>
          <w:vertAlign w:val="superscript"/>
        </w:rPr>
        <w:t>26,50</w:t>
      </w:r>
      <w:r w:rsidR="00B148B8">
        <w:t xml:space="preserve">. </w:t>
      </w:r>
      <w:r w:rsidR="00FE445A" w:rsidRPr="005B3AC5">
        <w:t>Na cirurgia torácica robótica, onde o posicionamento do paciente e a configuração cirúrgica podem ser complexos, a acessibilidade para PVB pode ser limitada uma vez que o paciente esteja posicionado, potencialmente necessitando que o bloqueio seja realizado antes de confirmar a posição cirúrgica final</w:t>
      </w:r>
      <w:r w:rsidR="000E0D92">
        <w:t xml:space="preserve">. </w:t>
      </w:r>
      <w:r w:rsidR="00FE445A" w:rsidRPr="005B3AC5">
        <w:t xml:space="preserve">Além disso, a duração prolongada dos procedimentos robóticos pode exceder a janela analgésica fornecida pelo PVB de injeção única, necessitando de </w:t>
      </w:r>
      <w:r w:rsidR="000E0D92">
        <w:t xml:space="preserve">adjuvantes ou </w:t>
      </w:r>
      <w:r w:rsidR="00FE445A" w:rsidRPr="005B3AC5">
        <w:t>técnicas contínuas de cateter, que adicionam complexidade e requisitos de manutenção</w:t>
      </w:r>
      <w:r w:rsidR="00B148B8" w:rsidRPr="00B148B8">
        <w:rPr>
          <w:vertAlign w:val="superscript"/>
        </w:rPr>
        <w:t>26</w:t>
      </w:r>
      <w:r w:rsidR="00B148B8">
        <w:t>.</w:t>
      </w:r>
    </w:p>
    <w:p w14:paraId="475C1F12" w14:textId="5E62FDD7" w:rsidR="00FE445A" w:rsidRDefault="00FE445A" w:rsidP="00D26EF7">
      <w:pPr>
        <w:spacing w:after="0" w:afterAutospacing="0"/>
        <w:ind w:firstLine="709"/>
        <w:jc w:val="both"/>
      </w:pPr>
      <w:r w:rsidRPr="00314896">
        <w:t xml:space="preserve">O </w:t>
      </w:r>
      <w:r w:rsidR="000E0D92">
        <w:t>uso do BPV</w:t>
      </w:r>
      <w:r w:rsidRPr="00314896">
        <w:t xml:space="preserve"> em pacientes com </w:t>
      </w:r>
      <w:r w:rsidR="000E0D92">
        <w:t>dis</w:t>
      </w:r>
      <w:r w:rsidRPr="00314896">
        <w:t xml:space="preserve">função de coagulação </w:t>
      </w:r>
      <w:r w:rsidR="000E0D92">
        <w:t>é controverso.</w:t>
      </w:r>
      <w:r w:rsidRPr="00314896">
        <w:t xml:space="preserve"> As diretrizes da </w:t>
      </w:r>
      <w:r w:rsidR="000B532A">
        <w:t xml:space="preserve">Sociedade Americana de Anestesia Regional e Medicina da Dor </w:t>
      </w:r>
      <w:r w:rsidR="00EC62EF">
        <w:t xml:space="preserve">(ASRA) </w:t>
      </w:r>
      <w:r w:rsidR="000B532A">
        <w:t>consideram que o BPV</w:t>
      </w:r>
      <w:r w:rsidRPr="00314896">
        <w:t xml:space="preserve"> em pacientes </w:t>
      </w:r>
      <w:r w:rsidR="000B532A">
        <w:t>que</w:t>
      </w:r>
      <w:r w:rsidRPr="00314896">
        <w:t xml:space="preserve"> us</w:t>
      </w:r>
      <w:r w:rsidR="000B532A">
        <w:t>am</w:t>
      </w:r>
      <w:r w:rsidRPr="00314896">
        <w:t xml:space="preserve"> medicação antiplaquetária e anticoagulante </w:t>
      </w:r>
      <w:r w:rsidR="000B532A">
        <w:t>é de alto risco para ocorrência de hematomas</w:t>
      </w:r>
      <w:r w:rsidR="00B148B8" w:rsidRPr="00B148B8">
        <w:rPr>
          <w:vertAlign w:val="superscript"/>
        </w:rPr>
        <w:t>51</w:t>
      </w:r>
      <w:r w:rsidR="00B148B8">
        <w:t>.</w:t>
      </w:r>
    </w:p>
    <w:p w14:paraId="4E7C64CA" w14:textId="109AC6AA" w:rsidR="004833BD" w:rsidRPr="00290D9E" w:rsidRDefault="000B532A" w:rsidP="00D26EF7">
      <w:pPr>
        <w:spacing w:after="0" w:afterAutospacing="0"/>
        <w:ind w:firstLine="709"/>
        <w:jc w:val="both"/>
        <w:rPr>
          <w:color w:val="1F1F1F"/>
        </w:rPr>
      </w:pPr>
      <w:r>
        <w:t>O BPV apresenta em geral baixa incidência de efeitos adversos, geralmente não complicados, como náuseas, vômitos, sonolência, arritmia atrial, hipotensão e pneumonia</w:t>
      </w:r>
      <w:r w:rsidR="00B148B8" w:rsidRPr="00B148B8">
        <w:rPr>
          <w:vertAlign w:val="superscript"/>
        </w:rPr>
        <w:t>52</w:t>
      </w:r>
      <w:r w:rsidR="00B148B8">
        <w:t>.</w:t>
      </w:r>
    </w:p>
    <w:p w14:paraId="15336F54" w14:textId="4CFFE72B" w:rsidR="004833BD" w:rsidRDefault="000B532A" w:rsidP="00D26EF7">
      <w:pPr>
        <w:pStyle w:val="PargrafodaLista"/>
        <w:spacing w:after="0" w:afterAutospacing="0"/>
        <w:ind w:left="0" w:firstLine="709"/>
        <w:jc w:val="both"/>
        <w:rPr>
          <w:color w:val="1F1F1F"/>
        </w:rPr>
      </w:pPr>
      <w:r w:rsidRPr="00290D9E">
        <w:rPr>
          <w:color w:val="1F1F1F"/>
        </w:rPr>
        <w:t xml:space="preserve">O BPV geralmente apresenta bloqueio somático de três </w:t>
      </w:r>
      <w:proofErr w:type="spellStart"/>
      <w:r w:rsidRPr="00290D9E">
        <w:rPr>
          <w:color w:val="1F1F1F"/>
        </w:rPr>
        <w:t>dermátomos</w:t>
      </w:r>
      <w:proofErr w:type="spellEnd"/>
      <w:r w:rsidR="00290D9E" w:rsidRPr="00290D9E">
        <w:rPr>
          <w:color w:val="1F1F1F"/>
        </w:rPr>
        <w:t xml:space="preserve"> e o bloqueio simpático de oito </w:t>
      </w:r>
      <w:proofErr w:type="spellStart"/>
      <w:r w:rsidR="00290D9E" w:rsidRPr="00290D9E">
        <w:rPr>
          <w:color w:val="1F1F1F"/>
        </w:rPr>
        <w:t>dermátomos</w:t>
      </w:r>
      <w:proofErr w:type="spellEnd"/>
      <w:r w:rsidR="00290D9E" w:rsidRPr="00290D9E">
        <w:rPr>
          <w:color w:val="1F1F1F"/>
        </w:rPr>
        <w:t xml:space="preserve"> com uma injeção única de 15 ml de AL.</w:t>
      </w:r>
      <w:r w:rsidR="004833BD" w:rsidRPr="00290D9E">
        <w:rPr>
          <w:color w:val="1F1F1F"/>
        </w:rPr>
        <w:t xml:space="preserve"> A dispersão de anestésico injetado no espa</w:t>
      </w:r>
      <w:r w:rsidR="00290D9E" w:rsidRPr="00290D9E">
        <w:rPr>
          <w:color w:val="1F1F1F"/>
        </w:rPr>
        <w:t>ç</w:t>
      </w:r>
      <w:r w:rsidR="004833BD" w:rsidRPr="00290D9E">
        <w:rPr>
          <w:color w:val="1F1F1F"/>
        </w:rPr>
        <w:t>o paravertebral é menor em mulheres do que em homens. A literatura médica indica o sexo feminino, grande volume de anestésico local, nível alto de bloqueio e infusão contínua como fatores de risco para a incidência de S</w:t>
      </w:r>
      <w:r w:rsidR="00290D9E" w:rsidRPr="00290D9E">
        <w:rPr>
          <w:color w:val="1F1F1F"/>
        </w:rPr>
        <w:t xml:space="preserve">índrome de </w:t>
      </w:r>
      <w:r w:rsidR="004833BD" w:rsidRPr="00290D9E">
        <w:rPr>
          <w:color w:val="1F1F1F"/>
        </w:rPr>
        <w:t>H</w:t>
      </w:r>
      <w:r w:rsidR="00290D9E" w:rsidRPr="00290D9E">
        <w:rPr>
          <w:color w:val="1F1F1F"/>
        </w:rPr>
        <w:t>orner (SH)</w:t>
      </w:r>
      <w:r w:rsidR="004833BD" w:rsidRPr="00290D9E">
        <w:rPr>
          <w:color w:val="1F1F1F"/>
        </w:rPr>
        <w:t xml:space="preserve"> após </w:t>
      </w:r>
      <w:r w:rsidR="00290D9E" w:rsidRPr="00290D9E">
        <w:rPr>
          <w:color w:val="1F1F1F"/>
        </w:rPr>
        <w:t>PVB</w:t>
      </w:r>
      <w:r w:rsidR="004833BD" w:rsidRPr="00290D9E">
        <w:rPr>
          <w:color w:val="1F1F1F"/>
        </w:rPr>
        <w:t xml:space="preserve">. </w:t>
      </w:r>
      <w:r w:rsidR="00290D9E" w:rsidRPr="00290D9E">
        <w:rPr>
          <w:color w:val="1F1F1F"/>
        </w:rPr>
        <w:t>O posicionamento do paciente em decúbito lateral e leve</w:t>
      </w:r>
      <w:r w:rsidR="004833BD" w:rsidRPr="00290D9E">
        <w:rPr>
          <w:color w:val="1F1F1F"/>
        </w:rPr>
        <w:t xml:space="preserve"> </w:t>
      </w:r>
      <w:proofErr w:type="spellStart"/>
      <w:r w:rsidR="004833BD" w:rsidRPr="00290D9E">
        <w:rPr>
          <w:color w:val="1F1F1F"/>
        </w:rPr>
        <w:t>Trendelenburg</w:t>
      </w:r>
      <w:proofErr w:type="spellEnd"/>
      <w:r w:rsidR="004833BD" w:rsidRPr="00290D9E">
        <w:rPr>
          <w:color w:val="1F1F1F"/>
        </w:rPr>
        <w:t xml:space="preserve"> pode</w:t>
      </w:r>
      <w:r w:rsidR="00290D9E" w:rsidRPr="00290D9E">
        <w:rPr>
          <w:color w:val="1F1F1F"/>
        </w:rPr>
        <w:t>m também facilitar</w:t>
      </w:r>
      <w:r w:rsidR="004833BD" w:rsidRPr="00290D9E">
        <w:rPr>
          <w:color w:val="1F1F1F"/>
        </w:rPr>
        <w:t xml:space="preserve"> a dispersão cefálica do agente anestésico</w:t>
      </w:r>
      <w:r w:rsidR="00B148B8" w:rsidRPr="00B148B8">
        <w:rPr>
          <w:color w:val="1F1F1F"/>
          <w:vertAlign w:val="superscript"/>
        </w:rPr>
        <w:t>53</w:t>
      </w:r>
      <w:r w:rsidR="00B148B8">
        <w:rPr>
          <w:color w:val="1F1F1F"/>
        </w:rPr>
        <w:t>.</w:t>
      </w:r>
    </w:p>
    <w:p w14:paraId="1790397A" w14:textId="77777777" w:rsidR="006A6F1D" w:rsidRPr="00290D9E" w:rsidRDefault="006A6F1D" w:rsidP="003961A5">
      <w:pPr>
        <w:pStyle w:val="PargrafodaLista"/>
        <w:spacing w:after="0" w:afterAutospacing="0"/>
        <w:ind w:left="0" w:firstLine="709"/>
        <w:rPr>
          <w:color w:val="1F1F1F"/>
        </w:rPr>
      </w:pPr>
    </w:p>
    <w:p w14:paraId="1A0395A2" w14:textId="77777777" w:rsidR="00290D9E" w:rsidRDefault="00290D9E" w:rsidP="003961A5">
      <w:pPr>
        <w:pStyle w:val="PargrafodaLista"/>
        <w:spacing w:after="0" w:afterAutospacing="0"/>
        <w:ind w:left="0" w:firstLine="709"/>
        <w:rPr>
          <w:rFonts w:ascii="Georgia" w:hAnsi="Georgia" w:cs="Arial"/>
          <w:color w:val="1F1F1F"/>
        </w:rPr>
      </w:pPr>
    </w:p>
    <w:p w14:paraId="1602F9ED" w14:textId="77777777" w:rsidR="00290D9E" w:rsidRDefault="00290D9E" w:rsidP="003961A5">
      <w:pPr>
        <w:pStyle w:val="PargrafodaLista"/>
        <w:spacing w:after="0" w:afterAutospacing="0"/>
        <w:ind w:left="0" w:firstLine="709"/>
        <w:rPr>
          <w:rFonts w:ascii="Georgia" w:hAnsi="Georgia" w:cs="Arial"/>
          <w:color w:val="1F1F1F"/>
        </w:rPr>
      </w:pPr>
    </w:p>
    <w:p w14:paraId="2A3455A0" w14:textId="3DA27D1D" w:rsidR="00290D9E" w:rsidRDefault="00290D9E" w:rsidP="006A6F1D">
      <w:pPr>
        <w:pStyle w:val="Commarcadores"/>
        <w:numPr>
          <w:ilvl w:val="0"/>
          <w:numId w:val="0"/>
        </w:numPr>
        <w:spacing w:after="0" w:afterAutospacing="0"/>
        <w:rPr>
          <w:b/>
          <w:bCs/>
          <w:sz w:val="28"/>
          <w:szCs w:val="28"/>
        </w:rPr>
      </w:pPr>
      <w:r w:rsidRPr="00290D9E">
        <w:rPr>
          <w:b/>
          <w:bCs/>
          <w:sz w:val="28"/>
          <w:szCs w:val="28"/>
        </w:rPr>
        <w:t>ANESTÉSICO LOCAL</w:t>
      </w:r>
    </w:p>
    <w:bookmarkEnd w:id="63"/>
    <w:p w14:paraId="0544F701" w14:textId="3B2BFBA6" w:rsidR="004453F9" w:rsidRDefault="004453F9" w:rsidP="003961A5">
      <w:pPr>
        <w:pStyle w:val="Commarcadores"/>
        <w:numPr>
          <w:ilvl w:val="0"/>
          <w:numId w:val="0"/>
        </w:numPr>
        <w:spacing w:after="0" w:afterAutospacing="0"/>
        <w:ind w:firstLine="709"/>
        <w:rPr>
          <w:b/>
          <w:bCs/>
          <w:sz w:val="28"/>
          <w:szCs w:val="28"/>
        </w:rPr>
      </w:pPr>
    </w:p>
    <w:p w14:paraId="1F680D77" w14:textId="155AB786" w:rsidR="004453F9" w:rsidRPr="00290D9E" w:rsidRDefault="004453F9" w:rsidP="00D26EF7">
      <w:pPr>
        <w:pStyle w:val="Commarcadores"/>
        <w:numPr>
          <w:ilvl w:val="0"/>
          <w:numId w:val="0"/>
        </w:numPr>
        <w:spacing w:after="0" w:afterAutospacing="0"/>
        <w:ind w:firstLine="709"/>
        <w:jc w:val="both"/>
        <w:rPr>
          <w:b/>
          <w:bCs/>
          <w:sz w:val="28"/>
          <w:szCs w:val="28"/>
        </w:rPr>
      </w:pPr>
      <w:r w:rsidRPr="004453F9">
        <w:t>Uma das propriedades mais importantes de um anestésico local de ação prolongada é inibir reversivelmente os impulsos nervosos, causando assim um bloqueio sensorial ou motor prolongado apropriado para anestesia em diferentes tipos de cirurgias</w:t>
      </w:r>
      <w:r w:rsidR="00B148B8" w:rsidRPr="00B148B8">
        <w:rPr>
          <w:vertAlign w:val="superscript"/>
        </w:rPr>
        <w:t>54</w:t>
      </w:r>
      <w:r w:rsidR="00B148B8">
        <w:t>.</w:t>
      </w:r>
    </w:p>
    <w:p w14:paraId="75D94AB2" w14:textId="4BB33345" w:rsidR="004453F9" w:rsidRDefault="004453F9" w:rsidP="00D26EF7">
      <w:pPr>
        <w:pStyle w:val="PargrafodaLista"/>
        <w:spacing w:after="0" w:afterAutospacing="0"/>
        <w:ind w:left="0" w:firstLine="709"/>
        <w:jc w:val="both"/>
      </w:pPr>
      <w:r w:rsidRPr="004453F9">
        <w:t xml:space="preserve">A </w:t>
      </w:r>
      <w:proofErr w:type="spellStart"/>
      <w:r w:rsidRPr="004453F9">
        <w:t>bupivacaína</w:t>
      </w:r>
      <w:proofErr w:type="spellEnd"/>
      <w:r w:rsidRPr="004453F9">
        <w:t xml:space="preserve"> </w:t>
      </w:r>
      <w:r w:rsidR="00CC16E4">
        <w:t xml:space="preserve">(BUPI) </w:t>
      </w:r>
      <w:r w:rsidRPr="004453F9">
        <w:t xml:space="preserve">é um anestésico regional de ação prolongada bem estabelecido, que, como todos os anestésicos amida, </w:t>
      </w:r>
      <w:r>
        <w:t>é</w:t>
      </w:r>
      <w:r w:rsidRPr="004453F9">
        <w:t xml:space="preserve"> associado à cardiotoxicidade quando usado em alta concentração ou quando administrado acidentalmente por via intravascular. A </w:t>
      </w:r>
      <w:proofErr w:type="spellStart"/>
      <w:r w:rsidRPr="004453F9">
        <w:t>ropivacaína</w:t>
      </w:r>
      <w:proofErr w:type="spellEnd"/>
      <w:r w:rsidRPr="004453F9">
        <w:t xml:space="preserve"> </w:t>
      </w:r>
      <w:r w:rsidR="00CC16E4">
        <w:t>(ROPI)</w:t>
      </w:r>
      <w:r w:rsidRPr="004453F9">
        <w:t xml:space="preserve">é um anestésico regional de ação prolongada que está estruturalmente relacionado à </w:t>
      </w:r>
      <w:r w:rsidR="00EC62EF">
        <w:t>BUPI</w:t>
      </w:r>
      <w:r w:rsidR="00CC16E4">
        <w:t xml:space="preserve">, um racemato, enquanto a </w:t>
      </w:r>
      <w:proofErr w:type="spellStart"/>
      <w:r w:rsidR="00CC16E4">
        <w:t>levobupivacaína</w:t>
      </w:r>
      <w:proofErr w:type="spellEnd"/>
      <w:r w:rsidR="00CC16E4">
        <w:t xml:space="preserve"> (LEVO) é </w:t>
      </w:r>
      <w:proofErr w:type="spellStart"/>
      <w:r w:rsidR="00CC16E4">
        <w:t>levógera</w:t>
      </w:r>
      <w:proofErr w:type="spellEnd"/>
      <w:r w:rsidR="00CC16E4">
        <w:t xml:space="preserve"> e a ROPI</w:t>
      </w:r>
      <w:r w:rsidR="00437079">
        <w:t xml:space="preserve"> é</w:t>
      </w:r>
      <w:r w:rsidRPr="004453F9">
        <w:t xml:space="preserve"> </w:t>
      </w:r>
      <w:proofErr w:type="gramStart"/>
      <w:r w:rsidRPr="004453F9">
        <w:t>S(</w:t>
      </w:r>
      <w:r w:rsidR="00CC16E4">
        <w:t>-</w:t>
      </w:r>
      <w:r w:rsidRPr="004453F9">
        <w:t>)</w:t>
      </w:r>
      <w:proofErr w:type="spellStart"/>
      <w:r w:rsidRPr="004453F9">
        <w:t>enantiômero</w:t>
      </w:r>
      <w:proofErr w:type="spellEnd"/>
      <w:proofErr w:type="gramEnd"/>
      <w:r w:rsidRPr="004453F9">
        <w:t xml:space="preserve"> puro</w:t>
      </w:r>
      <w:r w:rsidR="00B148B8" w:rsidRPr="00B148B8">
        <w:rPr>
          <w:vertAlign w:val="superscript"/>
        </w:rPr>
        <w:t>54</w:t>
      </w:r>
      <w:r w:rsidR="00B148B8">
        <w:t>.</w:t>
      </w:r>
    </w:p>
    <w:p w14:paraId="5960D455" w14:textId="5FF6467E" w:rsidR="004453F9" w:rsidRDefault="004453F9" w:rsidP="00D26EF7">
      <w:pPr>
        <w:pStyle w:val="PargrafodaLista"/>
        <w:spacing w:after="0" w:afterAutospacing="0"/>
        <w:ind w:left="0" w:firstLine="709"/>
        <w:jc w:val="both"/>
      </w:pPr>
      <w:r w:rsidRPr="004453F9">
        <w:t xml:space="preserve">A </w:t>
      </w:r>
      <w:r w:rsidR="00CC16E4">
        <w:t>ROPI</w:t>
      </w:r>
      <w:r w:rsidRPr="004453F9">
        <w:t xml:space="preserve"> causa inibição reversível do influxo de íons de sódio e, assim, bloqueia a condução do impulso nas fibras nervosas</w:t>
      </w:r>
      <w:r>
        <w:t xml:space="preserve">. </w:t>
      </w:r>
      <w:r w:rsidRPr="004453F9">
        <w:t>Esta ação é potencializada pela inibição dose-dependente dos canais de potássio</w:t>
      </w:r>
      <w:r>
        <w:t xml:space="preserve">. </w:t>
      </w:r>
      <w:r w:rsidRPr="004453F9">
        <w:t xml:space="preserve">A </w:t>
      </w:r>
      <w:r w:rsidR="00CC16E4">
        <w:t xml:space="preserve">ROPI </w:t>
      </w:r>
      <w:r w:rsidRPr="004453F9">
        <w:t>é menos lipofílica que a</w:t>
      </w:r>
      <w:r w:rsidR="00CC16E4">
        <w:t xml:space="preserve"> BUPI</w:t>
      </w:r>
      <w:r w:rsidRPr="004453F9">
        <w:t xml:space="preserve"> e tem menor probabilidade de penetrar nas grandes fibras motoras mielinizadas; portanto, tem ação seletiva nos nervos A δ e C transmissores da dor, em vez das fibras Aβ, que estão envolvidas na função motora</w:t>
      </w:r>
      <w:r w:rsidR="00B148B8" w:rsidRPr="00B148B8">
        <w:rPr>
          <w:vertAlign w:val="superscript"/>
        </w:rPr>
        <w:t>54</w:t>
      </w:r>
      <w:r w:rsidR="00B148B8">
        <w:t>.</w:t>
      </w:r>
    </w:p>
    <w:p w14:paraId="72BEAEA5" w14:textId="25DBA798" w:rsidR="004453F9" w:rsidRDefault="004453F9" w:rsidP="00D26EF7">
      <w:pPr>
        <w:pStyle w:val="PargrafodaLista"/>
        <w:spacing w:after="0" w:afterAutospacing="0"/>
        <w:ind w:left="0" w:firstLine="709"/>
        <w:jc w:val="both"/>
      </w:pPr>
      <w:r w:rsidRPr="004453F9">
        <w:t xml:space="preserve">A </w:t>
      </w:r>
      <w:r w:rsidR="00CC16E4">
        <w:t>ROPI</w:t>
      </w:r>
      <w:r w:rsidRPr="004453F9">
        <w:t xml:space="preserve"> demonstrou inibir a agregação plaquetária no plasma em concentrações de 3,75 e 1,88 mg / </w:t>
      </w:r>
      <w:proofErr w:type="spellStart"/>
      <w:r w:rsidRPr="004453F9">
        <w:t>mL</w:t>
      </w:r>
      <w:proofErr w:type="spellEnd"/>
      <w:r w:rsidRPr="004453F9">
        <w:t xml:space="preserve"> (0,375% e 0,188%), que correspondem àquelas que podem ocorrer no espaço peridural durante a infusão. Como outros anestésicos, a </w:t>
      </w:r>
      <w:r w:rsidR="00CC16E4">
        <w:t>ROPI</w:t>
      </w:r>
      <w:r w:rsidRPr="004453F9">
        <w:t xml:space="preserve"> tem atividade antibacteriana in vitro, inibindo o crescimento de </w:t>
      </w:r>
      <w:proofErr w:type="spellStart"/>
      <w:r w:rsidRPr="00CC16E4">
        <w:rPr>
          <w:i/>
          <w:iCs/>
        </w:rPr>
        <w:t>Staphylococcus</w:t>
      </w:r>
      <w:proofErr w:type="spellEnd"/>
      <w:r w:rsidRPr="00CC16E4">
        <w:rPr>
          <w:i/>
          <w:iCs/>
        </w:rPr>
        <w:t xml:space="preserve"> aureus</w:t>
      </w:r>
      <w:r w:rsidRPr="004453F9">
        <w:t xml:space="preserve">, </w:t>
      </w:r>
      <w:r w:rsidRPr="00CC16E4">
        <w:rPr>
          <w:i/>
          <w:iCs/>
        </w:rPr>
        <w:t>Escherichia coli</w:t>
      </w:r>
      <w:r w:rsidRPr="004453F9">
        <w:t xml:space="preserve"> e </w:t>
      </w:r>
      <w:r w:rsidRPr="00CC16E4">
        <w:rPr>
          <w:i/>
          <w:iCs/>
        </w:rPr>
        <w:t>Pseudomonas aeruginosa</w:t>
      </w:r>
      <w:r w:rsidR="00B148B8" w:rsidRPr="00B148B8">
        <w:rPr>
          <w:vertAlign w:val="superscript"/>
        </w:rPr>
        <w:t>54</w:t>
      </w:r>
      <w:r w:rsidR="00B148B8">
        <w:t>.</w:t>
      </w:r>
    </w:p>
    <w:p w14:paraId="231FFA28" w14:textId="06683366" w:rsidR="004453F9" w:rsidRDefault="004453F9" w:rsidP="00D26EF7">
      <w:pPr>
        <w:pStyle w:val="PargrafodaLista"/>
        <w:spacing w:after="0" w:afterAutospacing="0"/>
        <w:ind w:left="0" w:firstLine="709"/>
        <w:jc w:val="both"/>
      </w:pPr>
      <w:r w:rsidRPr="004453F9">
        <w:t xml:space="preserve">A </w:t>
      </w:r>
      <w:r w:rsidR="00CC16E4">
        <w:t>ROPI</w:t>
      </w:r>
      <w:r w:rsidRPr="004453F9">
        <w:t xml:space="preserve"> é metabolizada extensivamente no fígado, predominantemente por </w:t>
      </w:r>
      <w:proofErr w:type="spellStart"/>
      <w:r w:rsidRPr="004453F9">
        <w:t>hidroxilação</w:t>
      </w:r>
      <w:proofErr w:type="spellEnd"/>
      <w:r w:rsidRPr="004453F9">
        <w:t xml:space="preserve"> aromática a 3′-hidroxi-ropivacaína pelo citocromo P450 (CYP) 1A2 e N-</w:t>
      </w:r>
      <w:proofErr w:type="spellStart"/>
      <w:r w:rsidRPr="004453F9">
        <w:t>desalquilação</w:t>
      </w:r>
      <w:proofErr w:type="spellEnd"/>
      <w:r w:rsidRPr="004453F9">
        <w:t xml:space="preserve"> a 2′,6′-pipecoloxilidida pelo CYP3A4. O rim é o principal órgão excretor da </w:t>
      </w:r>
      <w:proofErr w:type="spellStart"/>
      <w:r w:rsidRPr="004453F9">
        <w:t>ropivacaína</w:t>
      </w:r>
      <w:proofErr w:type="spellEnd"/>
      <w:r w:rsidRPr="004453F9">
        <w:t>, sendo responsável por 86% da excreção da droga na urina após administração de dose única intravenosa. Tem uma meia</w:t>
      </w:r>
      <w:r w:rsidR="00CC16E4">
        <w:t>-</w:t>
      </w:r>
      <w:r w:rsidRPr="004453F9">
        <w:t xml:space="preserve">vida terminal média de 1,8±0,7 h </w:t>
      </w:r>
      <w:r w:rsidR="00CC16E4">
        <w:t xml:space="preserve">a </w:t>
      </w:r>
      <w:r w:rsidRPr="004453F9">
        <w:t>4,2±1,0 h após administração intravenosa e peridural, respectivamente</w:t>
      </w:r>
      <w:r w:rsidR="00B148B8" w:rsidRPr="00B148B8">
        <w:rPr>
          <w:vertAlign w:val="superscript"/>
        </w:rPr>
        <w:t>54</w:t>
      </w:r>
      <w:r w:rsidR="00B148B8">
        <w:t>.</w:t>
      </w:r>
    </w:p>
    <w:p w14:paraId="3E6D6F3F" w14:textId="19C61A3C" w:rsidR="00FE445A" w:rsidRDefault="00CC16E4" w:rsidP="00D26EF7">
      <w:pPr>
        <w:pStyle w:val="PargrafodaLista"/>
        <w:spacing w:after="0" w:afterAutospacing="0"/>
        <w:ind w:left="0" w:firstLine="709"/>
        <w:jc w:val="both"/>
      </w:pPr>
      <w:r>
        <w:t xml:space="preserve">A </w:t>
      </w:r>
      <w:r w:rsidR="004453F9" w:rsidRPr="004453F9">
        <w:t xml:space="preserve">incidência de </w:t>
      </w:r>
      <w:r w:rsidR="00FC605D">
        <w:t xml:space="preserve">cárdio e neurotoxicidade </w:t>
      </w:r>
      <w:r w:rsidR="004453F9" w:rsidRPr="004453F9">
        <w:t xml:space="preserve">como resultado da injeção intravascular inadvertida de </w:t>
      </w:r>
      <w:r w:rsidR="00FC605D">
        <w:t>ROPI</w:t>
      </w:r>
      <w:r w:rsidR="004453F9" w:rsidRPr="004453F9">
        <w:t xml:space="preserve"> </w:t>
      </w:r>
      <w:r>
        <w:t>é</w:t>
      </w:r>
      <w:r w:rsidR="004453F9" w:rsidRPr="004453F9">
        <w:t xml:space="preserve"> baixa</w:t>
      </w:r>
      <w:r w:rsidR="00FC605D">
        <w:t xml:space="preserve"> e tem u</w:t>
      </w:r>
      <w:r w:rsidR="004453F9" w:rsidRPr="004453F9">
        <w:t xml:space="preserve">m limiar convulsivo 1,5 a 2,5 vezes </w:t>
      </w:r>
      <w:r w:rsidR="00FC605D">
        <w:t>maior que a BUPI</w:t>
      </w:r>
      <w:r w:rsidR="00B148B8" w:rsidRPr="00B148B8">
        <w:rPr>
          <w:vertAlign w:val="superscript"/>
        </w:rPr>
        <w:t>54</w:t>
      </w:r>
      <w:r w:rsidR="00B148B8">
        <w:t>.</w:t>
      </w:r>
    </w:p>
    <w:p w14:paraId="6BAA8770" w14:textId="33A52AA4" w:rsidR="00FC605D" w:rsidRDefault="00C66C4E" w:rsidP="00D26EF7">
      <w:pPr>
        <w:spacing w:after="0" w:afterAutospacing="0"/>
        <w:ind w:firstLine="709"/>
        <w:jc w:val="both"/>
      </w:pPr>
      <w:r>
        <w:t>A</w:t>
      </w:r>
      <w:r w:rsidRPr="00F672AA">
        <w:t xml:space="preserve"> concentração plasmática de </w:t>
      </w:r>
      <w:proofErr w:type="spellStart"/>
      <w:r w:rsidRPr="00F672AA">
        <w:t>ropivacaína</w:t>
      </w:r>
      <w:proofErr w:type="spellEnd"/>
      <w:r>
        <w:t xml:space="preserve"> (ROPI), anestésico local usado para o BPV,</w:t>
      </w:r>
      <w:r w:rsidRPr="00F672AA">
        <w:t xml:space="preserve"> ating</w:t>
      </w:r>
      <w:r w:rsidR="00CC16E4">
        <w:t>e</w:t>
      </w:r>
      <w:r w:rsidRPr="00F672AA">
        <w:t xml:space="preserve"> o pico 15 minutos após o </w:t>
      </w:r>
      <w:r w:rsidR="00CC16E4">
        <w:t>BPV</w:t>
      </w:r>
      <w:r>
        <w:t>, possivelmente devido</w:t>
      </w:r>
      <w:r w:rsidRPr="00F672AA">
        <w:t xml:space="preserve"> ao vazamento lento de </w:t>
      </w:r>
      <w:r>
        <w:t xml:space="preserve">ROPI </w:t>
      </w:r>
      <w:r w:rsidRPr="00F672AA">
        <w:t xml:space="preserve">pelo local da punção e à absorção de anestésico local na cavidade torácica. </w:t>
      </w:r>
      <w:r>
        <w:t>A</w:t>
      </w:r>
      <w:r w:rsidRPr="00F672AA">
        <w:t xml:space="preserve"> pressão negativa após o fechamento do tórax ainda pode fazer com que </w:t>
      </w:r>
      <w:r>
        <w:t>a ROPI</w:t>
      </w:r>
      <w:r w:rsidRPr="00F672AA">
        <w:t xml:space="preserve"> penetre no tórax a partir do local da punção. No entanto, não está claro se as drogas anestésicas na cavidade pleural desempenham um papel analgésico ou apenas levam a um aumento na concentração </w:t>
      </w:r>
      <w:r>
        <w:t xml:space="preserve">plasmática </w:t>
      </w:r>
      <w:r w:rsidRPr="00F672AA">
        <w:t>máxima</w:t>
      </w:r>
      <w:r w:rsidR="00B148B8" w:rsidRPr="00B148B8">
        <w:rPr>
          <w:vertAlign w:val="superscript"/>
        </w:rPr>
        <w:t>48</w:t>
      </w:r>
      <w:r w:rsidR="00B148B8">
        <w:t>.</w:t>
      </w:r>
    </w:p>
    <w:p w14:paraId="1993BB83" w14:textId="46B4C250" w:rsidR="00C66C4E" w:rsidRDefault="00FC605D" w:rsidP="00D26EF7">
      <w:pPr>
        <w:spacing w:after="0" w:afterAutospacing="0"/>
        <w:ind w:firstLine="709"/>
        <w:jc w:val="both"/>
      </w:pPr>
      <w:r>
        <w:lastRenderedPageBreak/>
        <w:t>S</w:t>
      </w:r>
      <w:r w:rsidR="00C66C4E" w:rsidRPr="00F672AA">
        <w:t xml:space="preserve">intomas leves de toxicidade do </w:t>
      </w:r>
      <w:r>
        <w:t>Sistema Nervoso Central (</w:t>
      </w:r>
      <w:r w:rsidR="00C66C4E" w:rsidRPr="00F672AA">
        <w:t>SNC</w:t>
      </w:r>
      <w:r>
        <w:t>)</w:t>
      </w:r>
      <w:r w:rsidR="00C66C4E" w:rsidRPr="00F672AA">
        <w:t xml:space="preserve"> apareceram em uma concentração plasmática de </w:t>
      </w:r>
      <w:proofErr w:type="spellStart"/>
      <w:r w:rsidR="00C66C4E" w:rsidRPr="00F672AA">
        <w:t>ropivacaína</w:t>
      </w:r>
      <w:proofErr w:type="spellEnd"/>
      <w:r w:rsidR="00C66C4E" w:rsidRPr="00F672AA">
        <w:t xml:space="preserve"> de 1–2 </w:t>
      </w:r>
      <w:proofErr w:type="spellStart"/>
      <w:r w:rsidR="00C66C4E" w:rsidRPr="00F672AA">
        <w:t>μg</w:t>
      </w:r>
      <w:proofErr w:type="spellEnd"/>
      <w:r w:rsidR="00C66C4E" w:rsidRPr="00F672AA">
        <w:t>/</w:t>
      </w:r>
      <w:proofErr w:type="spellStart"/>
      <w:r w:rsidR="00C66C4E" w:rsidRPr="00F672AA">
        <w:t>mL</w:t>
      </w:r>
      <w:proofErr w:type="spellEnd"/>
      <w:r w:rsidR="00C66C4E" w:rsidRPr="00F672AA">
        <w:t xml:space="preserve"> em voluntários saudáveis</w:t>
      </w:r>
      <w:r>
        <w:t xml:space="preserve"> e reações maiores a partir de </w:t>
      </w:r>
      <w:r w:rsidR="00C66C4E" w:rsidRPr="00F672AA">
        <w:t xml:space="preserve">4,3 (3,4–5,3) </w:t>
      </w:r>
      <w:proofErr w:type="spellStart"/>
      <w:r w:rsidR="00C66C4E" w:rsidRPr="00F672AA">
        <w:t>μg</w:t>
      </w:r>
      <w:proofErr w:type="spellEnd"/>
      <w:r w:rsidR="00C66C4E" w:rsidRPr="00F672AA">
        <w:t>/</w:t>
      </w:r>
      <w:proofErr w:type="spellStart"/>
      <w:r w:rsidR="00C66C4E" w:rsidRPr="00F672AA">
        <w:t>mL</w:t>
      </w:r>
      <w:proofErr w:type="spellEnd"/>
      <w:r w:rsidR="00C66C4E" w:rsidRPr="00F672AA">
        <w:t xml:space="preserve"> durante a administração intravenosa de </w:t>
      </w:r>
      <w:proofErr w:type="spellStart"/>
      <w:r w:rsidR="00C66C4E" w:rsidRPr="00F672AA">
        <w:t>ropivacaína</w:t>
      </w:r>
      <w:proofErr w:type="spellEnd"/>
      <w:r w:rsidR="00C66C4E" w:rsidRPr="00F672AA">
        <w:t xml:space="preserve">. A </w:t>
      </w:r>
      <w:proofErr w:type="spellStart"/>
      <w:r w:rsidR="00C66C4E" w:rsidRPr="00F672AA">
        <w:t>ropivacaína</w:t>
      </w:r>
      <w:proofErr w:type="spellEnd"/>
      <w:r w:rsidR="00C66C4E" w:rsidRPr="00F672AA">
        <w:t xml:space="preserve"> liga-se</w:t>
      </w:r>
      <w:r>
        <w:t xml:space="preserve"> 94%</w:t>
      </w:r>
      <w:r w:rsidR="00C66C4E" w:rsidRPr="00F672AA">
        <w:t xml:space="preserve"> às proteínas plasmáticas (principalmente glicoproteína α1-ácida)</w:t>
      </w:r>
      <w:r>
        <w:t xml:space="preserve">, </w:t>
      </w:r>
      <w:r w:rsidR="00C66C4E" w:rsidRPr="00F672AA">
        <w:t>deixando 6% livres</w:t>
      </w:r>
      <w:r>
        <w:t>, d</w:t>
      </w:r>
      <w:r w:rsidR="00C66C4E" w:rsidRPr="00F672AA">
        <w:t xml:space="preserve">entro da faixa de toxicidade do SNC (300–900 </w:t>
      </w:r>
      <w:proofErr w:type="spellStart"/>
      <w:r w:rsidR="00C66C4E" w:rsidRPr="00F672AA">
        <w:t>ng</w:t>
      </w:r>
      <w:proofErr w:type="spellEnd"/>
      <w:r w:rsidR="00C66C4E" w:rsidRPr="00F672AA">
        <w:t>/</w:t>
      </w:r>
      <w:proofErr w:type="spellStart"/>
      <w:r w:rsidR="00C66C4E" w:rsidRPr="00F672AA">
        <w:t>mL</w:t>
      </w:r>
      <w:proofErr w:type="spellEnd"/>
      <w:r>
        <w:t>)</w:t>
      </w:r>
      <w:r w:rsidR="00B148B8" w:rsidRPr="00B148B8">
        <w:rPr>
          <w:vertAlign w:val="superscript"/>
        </w:rPr>
        <w:t>48</w:t>
      </w:r>
      <w:r w:rsidR="00B148B8">
        <w:t>.</w:t>
      </w:r>
    </w:p>
    <w:p w14:paraId="34011BFF" w14:textId="4212FD91" w:rsidR="00D27813" w:rsidRDefault="00D27813" w:rsidP="00D26EF7">
      <w:pPr>
        <w:spacing w:after="0" w:afterAutospacing="0"/>
        <w:ind w:firstLine="709"/>
        <w:jc w:val="both"/>
      </w:pPr>
      <w:r w:rsidRPr="00ED51F6">
        <w:t xml:space="preserve">A </w:t>
      </w:r>
      <w:proofErr w:type="spellStart"/>
      <w:r w:rsidRPr="00ED51F6">
        <w:t>bupivacaína</w:t>
      </w:r>
      <w:proofErr w:type="spellEnd"/>
      <w:r w:rsidRPr="00ED51F6">
        <w:t xml:space="preserve"> </w:t>
      </w:r>
      <w:proofErr w:type="spellStart"/>
      <w:r w:rsidRPr="00ED51F6">
        <w:t>lipossomal</w:t>
      </w:r>
      <w:proofErr w:type="spellEnd"/>
      <w:r w:rsidRPr="00ED51F6">
        <w:t xml:space="preserve"> é uma alternativa mais simples que não requer </w:t>
      </w:r>
      <w:r>
        <w:t>adjuvante devido a sua duração, sem</w:t>
      </w:r>
      <w:r w:rsidRPr="00ED51F6">
        <w:t xml:space="preserve"> aumento na provisão de recursos e serviços</w:t>
      </w:r>
      <w:r w:rsidR="00B148B8" w:rsidRPr="00B148B8">
        <w:rPr>
          <w:vertAlign w:val="superscript"/>
        </w:rPr>
        <w:t>22</w:t>
      </w:r>
      <w:r w:rsidR="00B148B8">
        <w:t>.</w:t>
      </w:r>
    </w:p>
    <w:p w14:paraId="356A5B44" w14:textId="77777777" w:rsidR="006A6F1D" w:rsidRDefault="006A6F1D" w:rsidP="00D26EF7">
      <w:pPr>
        <w:spacing w:after="0" w:afterAutospacing="0"/>
        <w:ind w:firstLine="709"/>
        <w:jc w:val="both"/>
      </w:pPr>
    </w:p>
    <w:p w14:paraId="2F498F09" w14:textId="77777777" w:rsidR="00D27813" w:rsidRDefault="00D27813" w:rsidP="00D26EF7">
      <w:pPr>
        <w:spacing w:after="0" w:afterAutospacing="0"/>
        <w:ind w:firstLine="709"/>
        <w:jc w:val="both"/>
      </w:pPr>
    </w:p>
    <w:p w14:paraId="2FB579C1" w14:textId="77777777" w:rsidR="005C5BC1" w:rsidRDefault="005C5BC1" w:rsidP="00D26EF7">
      <w:pPr>
        <w:spacing w:after="0" w:afterAutospacing="0"/>
        <w:ind w:firstLine="709"/>
        <w:jc w:val="both"/>
      </w:pPr>
    </w:p>
    <w:p w14:paraId="6592619A" w14:textId="4ECFEF76" w:rsidR="00FC605D" w:rsidRPr="00FC605D" w:rsidRDefault="00FC605D" w:rsidP="00D26EF7">
      <w:pPr>
        <w:spacing w:after="0" w:afterAutospacing="0"/>
        <w:jc w:val="both"/>
        <w:rPr>
          <w:b/>
          <w:bCs/>
          <w:sz w:val="28"/>
          <w:szCs w:val="28"/>
        </w:rPr>
      </w:pPr>
      <w:r w:rsidRPr="00FC605D">
        <w:rPr>
          <w:b/>
          <w:bCs/>
          <w:sz w:val="28"/>
          <w:szCs w:val="28"/>
        </w:rPr>
        <w:t>ADJUVANTES</w:t>
      </w:r>
    </w:p>
    <w:p w14:paraId="143F6335" w14:textId="27BD5C9F" w:rsidR="00FF4388" w:rsidRDefault="00E045CC" w:rsidP="00D26EF7">
      <w:pPr>
        <w:pStyle w:val="PargrafodaLista"/>
        <w:spacing w:after="0" w:afterAutospacing="0"/>
        <w:ind w:left="0" w:firstLine="709"/>
        <w:jc w:val="both"/>
        <w:rPr>
          <w:color w:val="1F1F1F"/>
        </w:rPr>
      </w:pPr>
      <w:r w:rsidRPr="000A3E05">
        <w:rPr>
          <w:color w:val="1F1F1F"/>
        </w:rPr>
        <w:t>O BPV é um substituto para a analgesia peridural, com alívio da dor comparável e menos efeitos colaterais. Um número crescente de cirurgias unilaterais tem utilizado o BPV para analgesia perioperatória, como cirurgias de mama, parede torácica, toracotomia e renais, mas a sua duração é limitada. Embora possa ser usado um cateter no EPV para controle contínuo da dor pós-operatória, essa colocação requer tempo e custos adicionais e aumenta o risco de infecção e complicações neurológicas. Portanto, os anestesistas têm buscado estratégias que prolonguem os bloqueios nervosos</w:t>
      </w:r>
      <w:r w:rsidR="00323B8C" w:rsidRPr="00323B8C">
        <w:rPr>
          <w:color w:val="1F1F1F"/>
          <w:vertAlign w:val="superscript"/>
        </w:rPr>
        <w:t>16</w:t>
      </w:r>
      <w:r w:rsidR="00323B8C">
        <w:rPr>
          <w:color w:val="1F1F1F"/>
        </w:rPr>
        <w:t>.</w:t>
      </w:r>
      <w:r w:rsidRPr="000A3E05">
        <w:rPr>
          <w:color w:val="1F1F1F"/>
        </w:rPr>
        <w:t xml:space="preserve"> </w:t>
      </w:r>
    </w:p>
    <w:p w14:paraId="400BF4B6" w14:textId="5A0C5214" w:rsidR="00E045CC" w:rsidRPr="000A3E05" w:rsidRDefault="00E045CC" w:rsidP="00D26EF7">
      <w:pPr>
        <w:pStyle w:val="PargrafodaLista"/>
        <w:spacing w:after="0" w:afterAutospacing="0"/>
        <w:ind w:left="0" w:firstLine="709"/>
        <w:jc w:val="both"/>
        <w:rPr>
          <w:color w:val="1F1F1F"/>
        </w:rPr>
      </w:pPr>
      <w:r w:rsidRPr="000A3E05">
        <w:rPr>
          <w:color w:val="1F1F1F"/>
        </w:rPr>
        <w:t>Os adjuntos perineurais são uma estratégia tecnicamente simples que pode ser usada para esse fim. Por exemplo dexametasona, fentanil e morfina demonstraram prolongar a duração da analgesia de PVB com eficácia variável</w:t>
      </w:r>
      <w:r w:rsidR="00323B8C" w:rsidRPr="00323B8C">
        <w:rPr>
          <w:color w:val="1F1F1F"/>
          <w:vertAlign w:val="superscript"/>
        </w:rPr>
        <w:t>19</w:t>
      </w:r>
      <w:r w:rsidR="00323B8C">
        <w:rPr>
          <w:color w:val="1F1F1F"/>
        </w:rPr>
        <w:t>.</w:t>
      </w:r>
    </w:p>
    <w:p w14:paraId="607F89F8" w14:textId="094EE1DF" w:rsidR="000A3E05" w:rsidRPr="000A3E05" w:rsidRDefault="000A3E05" w:rsidP="00D26EF7">
      <w:pPr>
        <w:spacing w:after="0" w:afterAutospacing="0"/>
        <w:ind w:firstLine="709"/>
        <w:jc w:val="both"/>
      </w:pPr>
      <w:r w:rsidRPr="000A3E05">
        <w:t xml:space="preserve">O uso de adjuvantes aos anestésicos locais é definido como um ou mais agentes farmacológicos administrados simultaneamente em torno de um nervo periférico, plexo ou fáscia, ou sistemicamente por injeção intravenosa </w:t>
      </w:r>
      <w:r w:rsidR="00323B8C" w:rsidRPr="00323B8C">
        <w:rPr>
          <w:vertAlign w:val="superscript"/>
        </w:rPr>
        <w:t>22</w:t>
      </w:r>
      <w:r w:rsidR="00323B8C">
        <w:t xml:space="preserve">, </w:t>
      </w:r>
      <w:r w:rsidRPr="000A3E05">
        <w:t>prolongando a duração efetiva e melhorando a qualidade de um bloqueio de nervo periférico</w:t>
      </w:r>
      <w:r w:rsidR="00323B8C" w:rsidRPr="00323B8C">
        <w:rPr>
          <w:vertAlign w:val="superscript"/>
        </w:rPr>
        <w:t>55</w:t>
      </w:r>
      <w:r w:rsidR="00323B8C">
        <w:t>.</w:t>
      </w:r>
      <w:r w:rsidRPr="000A3E05">
        <w:t xml:space="preserve"> </w:t>
      </w:r>
    </w:p>
    <w:p w14:paraId="6DD1C9DE" w14:textId="1AA43870" w:rsidR="00F12CBF" w:rsidRDefault="00F12CBF" w:rsidP="00D26EF7">
      <w:pPr>
        <w:spacing w:after="0" w:afterAutospacing="0"/>
        <w:ind w:firstLine="709"/>
        <w:jc w:val="both"/>
      </w:pPr>
      <w:r w:rsidRPr="000A3E05">
        <w:t>Existem poucos estudos sobre a eficácia e tolerabilidade dos analgésicos adjuvantes n</w:t>
      </w:r>
      <w:r w:rsidR="000A3E05" w:rsidRPr="000A3E05">
        <w:t>o BPV.</w:t>
      </w:r>
      <w:r w:rsidRPr="000A3E05">
        <w:t xml:space="preserve"> A adição de magnésio, clonidina, cetamina, dexametasona, opioides e </w:t>
      </w:r>
      <w:r w:rsidR="000A3E05" w:rsidRPr="000A3E05">
        <w:t>dexmedetomidina</w:t>
      </w:r>
      <w:r w:rsidRPr="000A3E05">
        <w:t xml:space="preserve"> pode aumentar e prolongar o efeito analgésico fornecido pelo PVB</w:t>
      </w:r>
      <w:r w:rsidR="00323B8C" w:rsidRPr="00323B8C">
        <w:rPr>
          <w:vertAlign w:val="superscript"/>
        </w:rPr>
        <w:t>16</w:t>
      </w:r>
      <w:r w:rsidR="00323B8C">
        <w:t>.</w:t>
      </w:r>
    </w:p>
    <w:p w14:paraId="28FE9C26" w14:textId="77777777" w:rsidR="00FF4388" w:rsidRDefault="00FF4388" w:rsidP="003961A5">
      <w:pPr>
        <w:spacing w:after="0" w:afterAutospacing="0"/>
        <w:ind w:firstLine="709"/>
      </w:pPr>
    </w:p>
    <w:p w14:paraId="2C02AC05" w14:textId="77777777" w:rsidR="006A6F1D" w:rsidRDefault="006A6F1D" w:rsidP="003961A5">
      <w:pPr>
        <w:spacing w:after="0" w:afterAutospacing="0"/>
        <w:ind w:firstLine="709"/>
      </w:pPr>
    </w:p>
    <w:p w14:paraId="4D9CCE51" w14:textId="77777777" w:rsidR="006A6F1D" w:rsidRDefault="006A6F1D" w:rsidP="003961A5">
      <w:pPr>
        <w:spacing w:after="0" w:afterAutospacing="0"/>
        <w:ind w:firstLine="709"/>
      </w:pPr>
    </w:p>
    <w:p w14:paraId="0FAA60D8" w14:textId="77777777" w:rsidR="006A6F1D" w:rsidRDefault="006A6F1D" w:rsidP="003961A5">
      <w:pPr>
        <w:spacing w:after="0" w:afterAutospacing="0"/>
        <w:ind w:firstLine="709"/>
      </w:pPr>
    </w:p>
    <w:p w14:paraId="230CB05B" w14:textId="77777777" w:rsidR="00FF4388" w:rsidRDefault="00FF4388" w:rsidP="003961A5">
      <w:pPr>
        <w:spacing w:after="0" w:afterAutospacing="0"/>
        <w:ind w:firstLine="709"/>
      </w:pPr>
    </w:p>
    <w:p w14:paraId="1103546F" w14:textId="733B5C56" w:rsidR="00FF4388" w:rsidRPr="00FF4388" w:rsidRDefault="00FF4388" w:rsidP="006A6F1D">
      <w:pPr>
        <w:spacing w:after="0" w:afterAutospacing="0"/>
        <w:rPr>
          <w:b/>
          <w:bCs/>
          <w:sz w:val="28"/>
          <w:szCs w:val="28"/>
        </w:rPr>
      </w:pPr>
      <w:r w:rsidRPr="00FF4388">
        <w:rPr>
          <w:b/>
          <w:bCs/>
          <w:sz w:val="28"/>
          <w:szCs w:val="28"/>
        </w:rPr>
        <w:t>DEXAMETASONA</w:t>
      </w:r>
    </w:p>
    <w:p w14:paraId="02A787FD" w14:textId="77777777" w:rsidR="00FF4388" w:rsidRDefault="00FF4388" w:rsidP="003961A5">
      <w:pPr>
        <w:spacing w:after="0" w:afterAutospacing="0"/>
        <w:ind w:firstLine="709"/>
      </w:pPr>
    </w:p>
    <w:p w14:paraId="30647F52" w14:textId="55FE5EC6" w:rsidR="00FF4388" w:rsidRDefault="00F412CC" w:rsidP="00D26EF7">
      <w:pPr>
        <w:spacing w:after="0" w:afterAutospacing="0"/>
        <w:ind w:firstLine="709"/>
        <w:jc w:val="both"/>
      </w:pPr>
      <w:r>
        <w:lastRenderedPageBreak/>
        <w:t>A</w:t>
      </w:r>
      <w:r w:rsidR="00FF4388" w:rsidRPr="00A57231">
        <w:t xml:space="preserve"> eficácia analgésica de uma dose única de </w:t>
      </w:r>
      <w:proofErr w:type="spellStart"/>
      <w:r w:rsidR="00FF4388" w:rsidRPr="00A57231">
        <w:t>ropivacaína</w:t>
      </w:r>
      <w:proofErr w:type="spellEnd"/>
      <w:r w:rsidR="00FF4388" w:rsidRPr="00A57231">
        <w:t xml:space="preserve"> </w:t>
      </w:r>
      <w:r>
        <w:t>no BPV</w:t>
      </w:r>
      <w:r w:rsidR="00FF4388" w:rsidRPr="00A57231">
        <w:t xml:space="preserve"> é limitada, o que pode não atender adequadamente às necessidades de alívio da dor pós-operatória de pacientes submetidos à lobectomia </w:t>
      </w:r>
      <w:proofErr w:type="spellStart"/>
      <w:r w:rsidR="00FF4388" w:rsidRPr="00A57231">
        <w:t>toracoscópica</w:t>
      </w:r>
      <w:proofErr w:type="spellEnd"/>
      <w:r w:rsidR="00FF4388" w:rsidRPr="00A57231">
        <w:t xml:space="preserve">. Para enfrentar esse desafio, a dexametasona como adjuvante combinada com </w:t>
      </w:r>
      <w:proofErr w:type="spellStart"/>
      <w:r w:rsidR="00FF4388" w:rsidRPr="00A57231">
        <w:t>ropivacaína</w:t>
      </w:r>
      <w:proofErr w:type="spellEnd"/>
      <w:r w:rsidR="00FF4388" w:rsidRPr="00A57231">
        <w:t xml:space="preserve"> pode aumentar a intensidade analgésica e prolongar a duração dos bloqueios nervosos em procedimentos guiados por ultrasso</w:t>
      </w:r>
      <w:r>
        <w:t>m</w:t>
      </w:r>
      <w:r w:rsidR="00323B8C" w:rsidRPr="00323B8C">
        <w:rPr>
          <w:vertAlign w:val="superscript"/>
        </w:rPr>
        <w:t>15</w:t>
      </w:r>
      <w:r w:rsidR="00323B8C">
        <w:t>.</w:t>
      </w:r>
    </w:p>
    <w:p w14:paraId="4C603BEE" w14:textId="393A006A" w:rsidR="00FF4388" w:rsidRPr="00F412CC" w:rsidRDefault="00E342B2" w:rsidP="00D26EF7">
      <w:pPr>
        <w:spacing w:after="0" w:afterAutospacing="0"/>
        <w:ind w:firstLine="709"/>
        <w:jc w:val="both"/>
      </w:pPr>
      <w:r w:rsidRPr="00F412CC">
        <w:t xml:space="preserve">O mecanismo de ação da dexametasona </w:t>
      </w:r>
      <w:r w:rsidR="00FF4388" w:rsidRPr="00F412CC">
        <w:t xml:space="preserve">após administração perineural </w:t>
      </w:r>
      <w:r w:rsidRPr="00F412CC">
        <w:t xml:space="preserve">é a </w:t>
      </w:r>
      <w:r w:rsidR="00FF4388" w:rsidRPr="00F412CC">
        <w:t xml:space="preserve">estimulação de receptores de </w:t>
      </w:r>
      <w:proofErr w:type="spellStart"/>
      <w:r w:rsidR="00FF4388" w:rsidRPr="00F412CC">
        <w:t>glicocorticóides</w:t>
      </w:r>
      <w:proofErr w:type="spellEnd"/>
      <w:r w:rsidR="00FF4388" w:rsidRPr="00F412CC">
        <w:t xml:space="preserve"> localizados na membrana neuronal, aumentando a expressão de canais inibitórios de potássio e, portanto, diminuindo a excitabilidade das fibras C não mielinizadas</w:t>
      </w:r>
      <w:r w:rsidR="00845B7C" w:rsidRPr="00323B8C">
        <w:rPr>
          <w:vertAlign w:val="superscript"/>
        </w:rPr>
        <w:t>20,22</w:t>
      </w:r>
      <w:r w:rsidR="00F412CC" w:rsidRPr="00F412CC">
        <w:t xml:space="preserve">, </w:t>
      </w:r>
      <w:r w:rsidR="00F412CC" w:rsidRPr="00F412CC">
        <w:rPr>
          <w:color w:val="1F1F1F"/>
        </w:rPr>
        <w:t>atenuando a liberação de mediadores inflamatórios e reduzindo a descarga neuronal ectópica</w:t>
      </w:r>
      <w:r w:rsidR="00323B8C" w:rsidRPr="00323B8C">
        <w:rPr>
          <w:color w:val="1F1F1F"/>
          <w:vertAlign w:val="superscript"/>
        </w:rPr>
        <w:t>56</w:t>
      </w:r>
      <w:r w:rsidR="00323B8C">
        <w:rPr>
          <w:color w:val="1F1F1F"/>
        </w:rPr>
        <w:t xml:space="preserve">. </w:t>
      </w:r>
      <w:r w:rsidRPr="00F412CC">
        <w:t>A dexametasona induz também</w:t>
      </w:r>
      <w:r w:rsidR="00FF4388" w:rsidRPr="00F412CC">
        <w:t xml:space="preserve"> vasoconstrição localizada </w:t>
      </w:r>
      <w:r w:rsidRPr="00F412CC">
        <w:t xml:space="preserve">e </w:t>
      </w:r>
      <w:r w:rsidR="00FF4388" w:rsidRPr="00F412CC">
        <w:t xml:space="preserve">processos anti-inflamatórios sistêmicos após absorção vascular. </w:t>
      </w:r>
      <w:r w:rsidRPr="00F412CC">
        <w:t>A</w:t>
      </w:r>
      <w:r w:rsidR="00FF4388" w:rsidRPr="00F412CC">
        <w:t xml:space="preserve"> dexametasona perineural prolong</w:t>
      </w:r>
      <w:r w:rsidRPr="00F412CC">
        <w:t>a</w:t>
      </w:r>
      <w:r w:rsidR="00FF4388" w:rsidRPr="00F412CC">
        <w:t xml:space="preserve"> a duração média do bloqueio motor em 150 min e 286 min quando injetada com anestésicos locais de ação curta ou intermediária e prolongada, respectivamente</w:t>
      </w:r>
      <w:r w:rsidRPr="00F412CC">
        <w:t xml:space="preserve">, sem </w:t>
      </w:r>
      <w:r w:rsidR="00FF4388" w:rsidRPr="00F412CC">
        <w:t>diferenças clinicamente significativas no tempo de início do bloqueio sensório ou motor. A dexametasona diminu</w:t>
      </w:r>
      <w:r w:rsidRPr="00F412CC">
        <w:t xml:space="preserve">i </w:t>
      </w:r>
      <w:r w:rsidR="00FF4388" w:rsidRPr="00F412CC">
        <w:t>o escore de dor em repouso e em movimento em 8–12 h e 24 h, e reduz o consumo cumulativo de morfina em 24 h. No bloqueio do plexo braquial, a dexametasona perineural tem um efeito teto na duração média da analgesia na dose de 4 mg com anestésicos locais</w:t>
      </w:r>
      <w:r w:rsidR="00323B8C" w:rsidRPr="00323B8C">
        <w:rPr>
          <w:vertAlign w:val="superscript"/>
        </w:rPr>
        <w:t>22</w:t>
      </w:r>
      <w:r w:rsidR="00323B8C">
        <w:t>.</w:t>
      </w:r>
    </w:p>
    <w:p w14:paraId="48CA2A98" w14:textId="58A00EB8" w:rsidR="00FF4388" w:rsidRDefault="00FF4388" w:rsidP="00D26EF7">
      <w:pPr>
        <w:spacing w:after="0" w:afterAutospacing="0"/>
        <w:ind w:firstLine="709"/>
        <w:jc w:val="both"/>
      </w:pPr>
      <w:r w:rsidRPr="00ED51F6">
        <w:t xml:space="preserve">A </w:t>
      </w:r>
      <w:r w:rsidR="00625A96">
        <w:t>DEXA</w:t>
      </w:r>
      <w:r w:rsidRPr="00ED51F6">
        <w:t xml:space="preserve"> pode induzir um aumento na concentração de glicose no sangue pós-operatória após administração perineural ou intravenosa. Após a administração perineural de dexametasona</w:t>
      </w:r>
      <w:r w:rsidR="00625A96">
        <w:t>,</w:t>
      </w:r>
      <w:r w:rsidRPr="00ED51F6">
        <w:t xml:space="preserve"> o aumento médio na concentração de glicose no sangue pós-operatória foi de 0,2 </w:t>
      </w:r>
      <w:proofErr w:type="spellStart"/>
      <w:proofErr w:type="gramStart"/>
      <w:r w:rsidR="00625A96" w:rsidRPr="00ED51F6">
        <w:t>mmol</w:t>
      </w:r>
      <w:r w:rsidR="00625A96">
        <w:t>.l</w:t>
      </w:r>
      <w:proofErr w:type="spellEnd"/>
      <w:proofErr w:type="gramEnd"/>
      <w:r w:rsidR="00625A96">
        <w:t xml:space="preserve">, e de </w:t>
      </w:r>
      <w:proofErr w:type="gramStart"/>
      <w:r w:rsidR="00625A96">
        <w:t>1,7mmol.l</w:t>
      </w:r>
      <w:proofErr w:type="gramEnd"/>
      <w:r w:rsidR="00625A96">
        <w:t xml:space="preserve"> a</w:t>
      </w:r>
      <w:r w:rsidRPr="00ED51F6">
        <w:t>pós a administração intravenosa</w:t>
      </w:r>
      <w:r w:rsidR="00625A96">
        <w:t xml:space="preserve">, porém sem demonstrar </w:t>
      </w:r>
      <w:r w:rsidRPr="00ED51F6">
        <w:t xml:space="preserve">atraso na cicatrização de feridas </w:t>
      </w:r>
      <w:r w:rsidR="00625A96">
        <w:t>ou ocorrência de</w:t>
      </w:r>
      <w:r w:rsidRPr="00ED51F6">
        <w:t xml:space="preserve"> infecção sistêmica ou de feridas</w:t>
      </w:r>
      <w:r w:rsidR="00625A96">
        <w:t>.</w:t>
      </w:r>
      <w:r w:rsidRPr="00ED51F6">
        <w:t xml:space="preserve"> Com relação à neurot</w:t>
      </w:r>
      <w:r w:rsidR="00625A96">
        <w:t>oxicidade, não há relato de casos de</w:t>
      </w:r>
      <w:r w:rsidRPr="00ED51F6">
        <w:t xml:space="preserve"> complicações neurológicas</w:t>
      </w:r>
      <w:r w:rsidR="00625A96">
        <w:t xml:space="preserve"> em humanos</w:t>
      </w:r>
      <w:r w:rsidR="00323B8C" w:rsidRPr="00323B8C">
        <w:rPr>
          <w:vertAlign w:val="superscript"/>
        </w:rPr>
        <w:t>22</w:t>
      </w:r>
      <w:r w:rsidR="00323B8C">
        <w:t>.</w:t>
      </w:r>
    </w:p>
    <w:p w14:paraId="0ED0D75F" w14:textId="75D17B6E" w:rsidR="00FF4388" w:rsidRDefault="00F412CC" w:rsidP="00D26EF7">
      <w:pPr>
        <w:spacing w:after="0" w:afterAutospacing="0"/>
        <w:ind w:firstLine="709"/>
        <w:jc w:val="both"/>
      </w:pPr>
      <w:r>
        <w:t>A administração venosa da DEXA, s</w:t>
      </w:r>
      <w:r w:rsidR="00FF4388" w:rsidRPr="00ED51F6">
        <w:t>e igualmente eficaz, evitaria as preocupações de lesão nervosa ou muscular localizada relacionada ao uso perineural. Na ausência de bloqueio do nervo periférico, a dexametasona, administrada por via intravenosa na dose de 0,1–0,2 mg.kg 1, diminuiu a dor pós-operatória e o consumo de opioides</w:t>
      </w:r>
      <w:r w:rsidR="00323B8C" w:rsidRPr="00323B8C">
        <w:rPr>
          <w:vertAlign w:val="superscript"/>
        </w:rPr>
        <w:t>22</w:t>
      </w:r>
      <w:r w:rsidR="00323B8C">
        <w:t>.</w:t>
      </w:r>
    </w:p>
    <w:p w14:paraId="7CE31C4B" w14:textId="77777777" w:rsidR="00FF4388" w:rsidRDefault="00FF4388" w:rsidP="00D26EF7">
      <w:pPr>
        <w:spacing w:after="0" w:afterAutospacing="0"/>
        <w:ind w:firstLine="709"/>
        <w:jc w:val="both"/>
      </w:pPr>
    </w:p>
    <w:p w14:paraId="27A28167" w14:textId="77777777" w:rsidR="006A6F1D" w:rsidRDefault="006A6F1D" w:rsidP="00D26EF7">
      <w:pPr>
        <w:spacing w:after="0" w:afterAutospacing="0"/>
        <w:ind w:firstLine="709"/>
        <w:jc w:val="both"/>
      </w:pPr>
    </w:p>
    <w:p w14:paraId="6CF4098E" w14:textId="77777777" w:rsidR="00FF4388" w:rsidRDefault="00FF4388" w:rsidP="00D26EF7">
      <w:pPr>
        <w:spacing w:after="0" w:afterAutospacing="0"/>
        <w:ind w:firstLine="709"/>
        <w:jc w:val="both"/>
      </w:pPr>
    </w:p>
    <w:p w14:paraId="17DCD467" w14:textId="7A2B491F" w:rsidR="005C5BC1" w:rsidRPr="00FF4388" w:rsidRDefault="00FF4388" w:rsidP="00D26EF7">
      <w:pPr>
        <w:spacing w:after="0" w:afterAutospacing="0"/>
        <w:jc w:val="both"/>
        <w:rPr>
          <w:b/>
          <w:bCs/>
          <w:sz w:val="28"/>
          <w:szCs w:val="28"/>
        </w:rPr>
      </w:pPr>
      <w:r w:rsidRPr="00FF4388">
        <w:rPr>
          <w:b/>
          <w:bCs/>
          <w:sz w:val="28"/>
          <w:szCs w:val="28"/>
        </w:rPr>
        <w:t>DEXMEDETOMIDIANA</w:t>
      </w:r>
    </w:p>
    <w:p w14:paraId="4608996D" w14:textId="0AC9ACCA" w:rsidR="00FF4388" w:rsidRDefault="00FF4388" w:rsidP="00D26EF7">
      <w:pPr>
        <w:spacing w:after="0" w:afterAutospacing="0"/>
        <w:ind w:firstLine="709"/>
        <w:jc w:val="both"/>
      </w:pPr>
      <w:r w:rsidRPr="00ED51F6">
        <w:t xml:space="preserve">A </w:t>
      </w:r>
      <w:r w:rsidR="003127ED">
        <w:t>DEX</w:t>
      </w:r>
      <w:r w:rsidRPr="00ED51F6">
        <w:t xml:space="preserve"> é</w:t>
      </w:r>
      <w:r w:rsidR="00D27813">
        <w:t xml:space="preserve"> </w:t>
      </w:r>
      <w:r w:rsidRPr="00ED51F6">
        <w:t xml:space="preserve">oito vezes mais seletiva para os receptores </w:t>
      </w:r>
      <w:r w:rsidR="00D27813">
        <w:t>α</w:t>
      </w:r>
      <w:r w:rsidRPr="00ED51F6">
        <w:t xml:space="preserve">2-adrenérgicos do que a clonidina. </w:t>
      </w:r>
      <w:r w:rsidR="003127ED">
        <w:t>ADEX</w:t>
      </w:r>
      <w:r w:rsidRPr="00ED51F6">
        <w:t xml:space="preserve"> pode produzir um efeito sensório-motor diferencial, estendendo o bloqueio sensorial sem prolongar o bloqueio motor. Esse achado pode refletir um possível efeito inibitório maior nas fibras nervosas A</w:t>
      </w:r>
      <w:r w:rsidR="003127ED">
        <w:t>Δ</w:t>
      </w:r>
      <w:r w:rsidRPr="00ED51F6">
        <w:t xml:space="preserve"> e C em relação aos neurônios motores. A dexmedetomidina perineural diminui o tempo de início do bloqueio sensorial de 20 min para 11 min e reduz o tempo para o início do bloqueio motor de 21 min para 13 min</w:t>
      </w:r>
      <w:r w:rsidR="003127ED">
        <w:t xml:space="preserve">. </w:t>
      </w:r>
      <w:r w:rsidRPr="00ED51F6">
        <w:t xml:space="preserve">Além disso, reduz </w:t>
      </w:r>
      <w:r w:rsidRPr="00ED51F6">
        <w:lastRenderedPageBreak/>
        <w:t>o consumo cumulativo de morfina em 24 h</w:t>
      </w:r>
      <w:r w:rsidR="003127ED">
        <w:t>, com</w:t>
      </w:r>
      <w:r w:rsidRPr="00ED51F6">
        <w:t xml:space="preserve"> uma maior satisfação do paciente. </w:t>
      </w:r>
      <w:r w:rsidR="003127ED">
        <w:t>A DEX</w:t>
      </w:r>
      <w:r w:rsidRPr="00ED51F6">
        <w:t xml:space="preserve"> em altas doses </w:t>
      </w:r>
      <w:r w:rsidR="003127ED">
        <w:t xml:space="preserve">é </w:t>
      </w:r>
      <w:r w:rsidRPr="00ED51F6">
        <w:t xml:space="preserve">neuroprotetora com diminuição da inflamação perineural em ratos quando foi administrada com </w:t>
      </w:r>
      <w:r w:rsidR="00EC62EF">
        <w:t xml:space="preserve">BUPI. </w:t>
      </w:r>
      <w:r w:rsidR="003127ED">
        <w:t xml:space="preserve"> </w:t>
      </w:r>
      <w:r w:rsidRPr="00ED51F6">
        <w:t>Este efeito pode ser secundário à inibição do fator nuclear ativado NF-</w:t>
      </w:r>
      <w:proofErr w:type="spellStart"/>
      <w:r w:rsidRPr="00ED51F6">
        <w:t>jB</w:t>
      </w:r>
      <w:proofErr w:type="spellEnd"/>
      <w:r w:rsidRPr="00ED51F6">
        <w:t xml:space="preserve"> e, portanto, à transcrição a jusante de citocinas pró-inflamatórias e à modulação da degranulação dos mastócitos</w:t>
      </w:r>
      <w:r w:rsidR="00323B8C" w:rsidRPr="00323B8C">
        <w:rPr>
          <w:vertAlign w:val="superscript"/>
        </w:rPr>
        <w:t>22</w:t>
      </w:r>
      <w:r w:rsidR="00323B8C">
        <w:t>.</w:t>
      </w:r>
    </w:p>
    <w:p w14:paraId="17FCA1D0" w14:textId="17F8999A" w:rsidR="00F335BB" w:rsidRDefault="00F335BB" w:rsidP="00D26EF7">
      <w:pPr>
        <w:pStyle w:val="PargrafodaLista"/>
        <w:spacing w:after="0" w:afterAutospacing="0"/>
        <w:ind w:left="0" w:firstLine="709"/>
        <w:contextualSpacing/>
        <w:jc w:val="both"/>
      </w:pPr>
      <w:r>
        <w:t>Seu</w:t>
      </w:r>
      <w:r w:rsidR="00FF4388" w:rsidRPr="00ED51F6">
        <w:t xml:space="preserve"> efeito analgésico é</w:t>
      </w:r>
      <w:r w:rsidR="003127ED">
        <w:t xml:space="preserve"> atingido ao </w:t>
      </w:r>
      <w:r w:rsidR="00FF4388" w:rsidRPr="00ED51F6">
        <w:t>inibi</w:t>
      </w:r>
      <w:r w:rsidR="003127ED">
        <w:t>r</w:t>
      </w:r>
      <w:r w:rsidR="00FF4388" w:rsidRPr="00ED51F6">
        <w:t xml:space="preserve"> a liberação da substância P na via nociceptiva dos neurônios da raiz dorsal e ativando o receptor alfa-2 n</w:t>
      </w:r>
      <w:r w:rsidR="003127ED">
        <w:t xml:space="preserve">o </w:t>
      </w:r>
      <w:proofErr w:type="spellStart"/>
      <w:r w:rsidR="003127ED" w:rsidRPr="003127ED">
        <w:rPr>
          <w:i/>
          <w:iCs/>
        </w:rPr>
        <w:t>Locus</w:t>
      </w:r>
      <w:proofErr w:type="spellEnd"/>
      <w:r w:rsidR="003127ED" w:rsidRPr="003127ED">
        <w:rPr>
          <w:i/>
          <w:iCs/>
        </w:rPr>
        <w:t xml:space="preserve"> coeruleus</w:t>
      </w:r>
      <w:r w:rsidR="00845B7C" w:rsidRPr="00323B8C">
        <w:rPr>
          <w:vertAlign w:val="superscript"/>
        </w:rPr>
        <w:t>16,57,58,59</w:t>
      </w:r>
      <w:r w:rsidR="00323B8C">
        <w:t>.</w:t>
      </w:r>
      <w:r>
        <w:t xml:space="preserve"> A DEX </w:t>
      </w:r>
      <w:r w:rsidRPr="00F672AA">
        <w:t xml:space="preserve">perineural </w:t>
      </w:r>
      <w:r>
        <w:t xml:space="preserve">mantem </w:t>
      </w:r>
      <w:r w:rsidRPr="00F672AA">
        <w:t xml:space="preserve">o estado </w:t>
      </w:r>
      <w:proofErr w:type="spellStart"/>
      <w:r w:rsidRPr="00F672AA">
        <w:t>hiperpolarizado</w:t>
      </w:r>
      <w:proofErr w:type="spellEnd"/>
      <w:r w:rsidRPr="00F672AA">
        <w:t xml:space="preserve"> das células inibindo a ativação da corrente Ih (uma corrente retificadora interna não </w:t>
      </w:r>
      <w:proofErr w:type="spellStart"/>
      <w:r w:rsidRPr="00F672AA">
        <w:t>inativadora</w:t>
      </w:r>
      <w:proofErr w:type="spellEnd"/>
      <w:r w:rsidRPr="00F672AA">
        <w:t xml:space="preserve"> transportada pelos íons Na+ e K+, que também é chamada de corrente marca-passo porque se acredita que desempenhe um papel significativo na excitabilidade celular) e ativa o receptor α2-adrenérgico nos vasos sanguíneos periféricos</w:t>
      </w:r>
      <w:r>
        <w:t xml:space="preserve"> </w:t>
      </w:r>
      <w:r w:rsidRPr="00F672AA">
        <w:t>ao redor do local da injeção</w:t>
      </w:r>
      <w:r>
        <w:t>. Ao n</w:t>
      </w:r>
      <w:r w:rsidRPr="00F672AA">
        <w:t>ível da medula espinhal</w:t>
      </w:r>
      <w:r>
        <w:t>,</w:t>
      </w:r>
      <w:r w:rsidRPr="00F672AA">
        <w:t xml:space="preserve"> a </w:t>
      </w:r>
      <w:r>
        <w:t xml:space="preserve">DEX </w:t>
      </w:r>
      <w:r w:rsidRPr="00F672AA">
        <w:t>inibe a liberação de neurotransmissores excitatórios, como o glutamato e a substância P, na coluna vertebral</w:t>
      </w:r>
      <w:r>
        <w:t>. Ao n</w:t>
      </w:r>
      <w:r w:rsidRPr="00F672AA">
        <w:t xml:space="preserve">ível supraespinhal pode ter uma certa quantidade de absorção sistêmica e inibir a via </w:t>
      </w:r>
      <w:proofErr w:type="spellStart"/>
      <w:r w:rsidRPr="00F672AA">
        <w:t>noradrenérgica</w:t>
      </w:r>
      <w:proofErr w:type="spellEnd"/>
      <w:r w:rsidRPr="00F672AA">
        <w:t xml:space="preserve"> descendente na medula ou reduzir os sinais nervosos simpáticos, alcançando assim parcialmente seu efeito analgésico a partir do nível central. Devido a essa absorção sistêmica, a dexmedetomidina perineural pode ter efeitos semelhantes aos da administração intravenosa</w:t>
      </w:r>
      <w:r w:rsidR="00323B8C" w:rsidRPr="00323B8C">
        <w:rPr>
          <w:vertAlign w:val="superscript"/>
        </w:rPr>
        <w:t>23</w:t>
      </w:r>
      <w:r w:rsidR="00323B8C">
        <w:t>.</w:t>
      </w:r>
    </w:p>
    <w:p w14:paraId="34FBD814" w14:textId="04C9711D" w:rsidR="00FF4388" w:rsidRDefault="003E12A2" w:rsidP="00D26EF7">
      <w:pPr>
        <w:spacing w:after="0" w:afterAutospacing="0"/>
        <w:ind w:firstLine="709"/>
        <w:jc w:val="both"/>
      </w:pPr>
      <w:r>
        <w:t>A</w:t>
      </w:r>
      <w:r w:rsidR="00FF4388" w:rsidRPr="00F672AA">
        <w:t xml:space="preserve"> injeção de 20 </w:t>
      </w:r>
      <w:proofErr w:type="spellStart"/>
      <w:r w:rsidR="00FF4388" w:rsidRPr="00F672AA">
        <w:t>μg</w:t>
      </w:r>
      <w:proofErr w:type="spellEnd"/>
      <w:r w:rsidR="00FF4388" w:rsidRPr="00F672AA">
        <w:t xml:space="preserve">/kg de dexmedetomidina ao redor do nervo ciático em ratos reduz as citocinas inflamatórias interleucina-6, fator de necrose tumoral alfa e a reação inflamatória local, inibindo o fator nuclear </w:t>
      </w:r>
      <w:proofErr w:type="spellStart"/>
      <w:r w:rsidR="00FF4388" w:rsidRPr="00F672AA">
        <w:t>kappa</w:t>
      </w:r>
      <w:proofErr w:type="spellEnd"/>
      <w:r w:rsidR="00FF4388" w:rsidRPr="00F672AA">
        <w:t>-light-</w:t>
      </w:r>
      <w:proofErr w:type="spellStart"/>
      <w:r w:rsidR="00FF4388" w:rsidRPr="00F672AA">
        <w:t>chain</w:t>
      </w:r>
      <w:proofErr w:type="spellEnd"/>
      <w:r w:rsidR="00FF4388" w:rsidRPr="00F672AA">
        <w:t>-</w:t>
      </w:r>
      <w:proofErr w:type="spellStart"/>
      <w:r w:rsidR="00FF4388" w:rsidRPr="00F672AA">
        <w:t>enhancer</w:t>
      </w:r>
      <w:proofErr w:type="spellEnd"/>
      <w:r w:rsidR="00FF4388" w:rsidRPr="00F672AA">
        <w:t xml:space="preserve"> da via de sinalização de células B ativadas. A dexmedetomidina induz vasoconstrição periférica, resultando na absorção tardia e ação prolongada dos anestésicos locais pela ligação aos receptores adrenérgicos α2 nos nervos periféricos ou vasos sanguíneos periféricos após absorção local no sangue</w:t>
      </w:r>
      <w:r w:rsidR="00323B8C" w:rsidRPr="00323B8C">
        <w:rPr>
          <w:vertAlign w:val="superscript"/>
        </w:rPr>
        <w:t>55</w:t>
      </w:r>
      <w:r w:rsidR="00323B8C">
        <w:t xml:space="preserve">. </w:t>
      </w:r>
      <w:r>
        <w:t>A DEX</w:t>
      </w:r>
      <w:r w:rsidRPr="00F672AA">
        <w:t xml:space="preserve"> perineural prolonga significativamente a duração da analgesia após bloqueios de nervos periféricos de injeção única, inibindo a ativação da catiônica hiperpolarizante</w:t>
      </w:r>
      <w:r w:rsidR="00323B8C" w:rsidRPr="00323B8C">
        <w:rPr>
          <w:vertAlign w:val="superscript"/>
        </w:rPr>
        <w:t>23</w:t>
      </w:r>
      <w:r w:rsidR="00323B8C">
        <w:t>.</w:t>
      </w:r>
    </w:p>
    <w:p w14:paraId="4F2665EC" w14:textId="64091DAD" w:rsidR="00323B8C" w:rsidRDefault="00D7330F" w:rsidP="00D26EF7">
      <w:pPr>
        <w:spacing w:after="0" w:afterAutospacing="0"/>
        <w:ind w:firstLine="709"/>
        <w:jc w:val="both"/>
      </w:pPr>
      <w:r w:rsidRPr="00D7330F">
        <w:t>O uso de AL produz seus próprios efeitos tóxicos nos neurônios, pois eles rompem as membranas celulares e as proteínas, mas essa neurotoxicidade pode ser reduzida com adjuvantes. Os adjuvantes causam uma absorção lenta dos anestésicos e prolongam a duração do bloqueio sensorial e motor, reduzindo a quantidade total de AL necessária. A expressão de citocinas inflamatórias pode facilitar a sensibilidade à dor e à lesão dos nervos, mas a DEX enfraquece significativamente a transcrição de NF-</w:t>
      </w:r>
      <w:proofErr w:type="spellStart"/>
      <w:r w:rsidRPr="00D7330F">
        <w:t>κB</w:t>
      </w:r>
      <w:proofErr w:type="spellEnd"/>
      <w:r w:rsidRPr="00D7330F">
        <w:t xml:space="preserve"> e </w:t>
      </w:r>
      <w:proofErr w:type="spellStart"/>
      <w:r w:rsidRPr="00D7330F">
        <w:t>iNOS</w:t>
      </w:r>
      <w:proofErr w:type="spellEnd"/>
      <w:r w:rsidRPr="00D7330F">
        <w:t>, levando a uma diminuição na resposta de TNF-α, IL-1β e IL-6, resultando em dor neuropática controlada</w:t>
      </w:r>
      <w:r w:rsidR="00323B8C" w:rsidRPr="00323B8C">
        <w:rPr>
          <w:vertAlign w:val="superscript"/>
        </w:rPr>
        <w:t>18,60</w:t>
      </w:r>
      <w:r w:rsidR="00323B8C">
        <w:t>.</w:t>
      </w:r>
    </w:p>
    <w:p w14:paraId="6C2F174D" w14:textId="51A0FAE4" w:rsidR="00FF4388" w:rsidRDefault="003E12A2" w:rsidP="00D26EF7">
      <w:pPr>
        <w:spacing w:after="0" w:afterAutospacing="0"/>
        <w:ind w:firstLine="709"/>
        <w:jc w:val="both"/>
      </w:pPr>
      <w:r>
        <w:tab/>
      </w:r>
      <w:r w:rsidR="00FF4388" w:rsidRPr="00F672AA">
        <w:t>Os efeitos colaterais da dexmedetomidina, como bradicardia, hipertensão e hipotensão, aumenta</w:t>
      </w:r>
      <w:r>
        <w:t>m</w:t>
      </w:r>
      <w:r w:rsidR="00FF4388" w:rsidRPr="00F672AA">
        <w:t xml:space="preserve"> com o aumento da dose</w:t>
      </w:r>
      <w:r>
        <w:t>, bem como sua reação neurotóxica</w:t>
      </w:r>
      <w:r w:rsidR="00F335BB">
        <w:t xml:space="preserve"> e seu efeito sedativo</w:t>
      </w:r>
      <w:r w:rsidRPr="00323B8C">
        <w:rPr>
          <w:vertAlign w:val="superscript"/>
        </w:rPr>
        <w:t>2</w:t>
      </w:r>
      <w:r w:rsidR="00845B7C" w:rsidRPr="00323B8C">
        <w:rPr>
          <w:vertAlign w:val="superscript"/>
        </w:rPr>
        <w:t>5,55</w:t>
      </w:r>
      <w:r w:rsidR="00323B8C">
        <w:t>.</w:t>
      </w:r>
      <w:r w:rsidR="00F335BB">
        <w:t xml:space="preserve"> </w:t>
      </w:r>
      <w:r w:rsidR="00F335BB" w:rsidRPr="005B3AC5">
        <w:t>A sedação resultante da DEX paravertebral pode ser causada pelo aumento das concentrações plasmáticas por absorção local. A vantagem da administração de DEX paravertebral é que a sedação pode se desenvolver tanto por meio de mecanismos periféricos quanto sistêmicos</w:t>
      </w:r>
      <w:r w:rsidR="00323B8C" w:rsidRPr="00323B8C">
        <w:rPr>
          <w:vertAlign w:val="superscript"/>
        </w:rPr>
        <w:t>55</w:t>
      </w:r>
      <w:r w:rsidR="00323B8C">
        <w:t>.</w:t>
      </w:r>
    </w:p>
    <w:p w14:paraId="6E7DA063" w14:textId="0AAF8AE6" w:rsidR="00FF4388" w:rsidRPr="00F335BB" w:rsidRDefault="00FD54E4" w:rsidP="00D26EF7">
      <w:pPr>
        <w:spacing w:after="0" w:afterAutospacing="0"/>
        <w:ind w:firstLine="709"/>
        <w:jc w:val="both"/>
      </w:pPr>
      <w:r w:rsidRPr="00F335BB">
        <w:t>Dor crônica pós-operatória</w:t>
      </w:r>
      <w:r w:rsidR="00FF4388" w:rsidRPr="00F335BB">
        <w:t xml:space="preserve"> </w:t>
      </w:r>
      <w:r w:rsidRPr="00F335BB">
        <w:t xml:space="preserve">(DCPO) </w:t>
      </w:r>
      <w:r w:rsidR="00FF4388" w:rsidRPr="00F335BB">
        <w:t>é definid</w:t>
      </w:r>
      <w:r w:rsidRPr="00F335BB">
        <w:t>a</w:t>
      </w:r>
      <w:r w:rsidR="00FF4388" w:rsidRPr="00F335BB">
        <w:t xml:space="preserve"> como uma continuação da dor aguda pós-operatória ou dor que ocorre após um período assintomático, com duração de pelo menos 3 a 6 meses e afetando </w:t>
      </w:r>
      <w:r w:rsidR="00FF4388" w:rsidRPr="00F335BB">
        <w:lastRenderedPageBreak/>
        <w:t>significativamente a qualidade de vida relacionada à saúde</w:t>
      </w:r>
      <w:r w:rsidRPr="00F335BB">
        <w:t xml:space="preserve">. </w:t>
      </w:r>
      <w:r w:rsidR="00FF4388" w:rsidRPr="00F335BB">
        <w:t>Um</w:t>
      </w:r>
      <w:r w:rsidRPr="00F335BB">
        <w:t xml:space="preserve"> grande número de DCPO </w:t>
      </w:r>
      <w:r w:rsidR="00FF4388" w:rsidRPr="00F335BB">
        <w:t>pode ser atribuíd</w:t>
      </w:r>
      <w:r w:rsidRPr="00F335BB">
        <w:t>o</w:t>
      </w:r>
      <w:r w:rsidR="00FF4388" w:rsidRPr="00F335BB">
        <w:t xml:space="preserve"> ao</w:t>
      </w:r>
      <w:r w:rsidRPr="00F335BB">
        <w:t xml:space="preserve"> nervo periférico</w:t>
      </w:r>
      <w:r w:rsidR="00FF4388" w:rsidRPr="00F335BB">
        <w:t>, como neuropraxia intraoperatória do nervo intercostal</w:t>
      </w:r>
      <w:r w:rsidR="00323B8C" w:rsidRPr="00323B8C">
        <w:rPr>
          <w:vertAlign w:val="superscript"/>
        </w:rPr>
        <w:t>23</w:t>
      </w:r>
      <w:r w:rsidR="00323B8C">
        <w:t xml:space="preserve">. </w:t>
      </w:r>
      <w:r w:rsidRPr="00F335BB">
        <w:t>Em</w:t>
      </w:r>
      <w:r w:rsidR="00FF4388" w:rsidRPr="00F335BB">
        <w:t xml:space="preserve"> comparação com a </w:t>
      </w:r>
      <w:r w:rsidRPr="00F335BB">
        <w:t>DEX</w:t>
      </w:r>
      <w:r w:rsidR="00FF4388" w:rsidRPr="00F335BB">
        <w:t xml:space="preserve"> </w:t>
      </w:r>
      <w:r w:rsidRPr="00F335BB">
        <w:t>endovenosa</w:t>
      </w:r>
      <w:r w:rsidR="00FF4388" w:rsidRPr="00F335BB">
        <w:t xml:space="preserve">, a </w:t>
      </w:r>
      <w:r w:rsidRPr="00F335BB">
        <w:t xml:space="preserve">DEX </w:t>
      </w:r>
      <w:r w:rsidR="00FF4388" w:rsidRPr="00F335BB">
        <w:t>perineural pode reduzir os escores da</w:t>
      </w:r>
      <w:r w:rsidRPr="00F335BB">
        <w:t xml:space="preserve"> Escala Visual Analógica de Dor (</w:t>
      </w:r>
      <w:r w:rsidR="00FF4388" w:rsidRPr="00F335BB">
        <w:t>EVA</w:t>
      </w:r>
      <w:r w:rsidRPr="00F335BB">
        <w:t>)</w:t>
      </w:r>
      <w:r w:rsidR="00FF4388" w:rsidRPr="00F335BB">
        <w:t xml:space="preserve"> em repouso e movimento e os escores de dor de Prince-Henry em 12 e 24 horas após a cirurgia</w:t>
      </w:r>
      <w:r w:rsidR="00323B8C" w:rsidRPr="00323B8C">
        <w:rPr>
          <w:vertAlign w:val="superscript"/>
        </w:rPr>
        <w:t>23</w:t>
      </w:r>
      <w:r w:rsidR="00323B8C">
        <w:t>.</w:t>
      </w:r>
    </w:p>
    <w:p w14:paraId="1C2B366C" w14:textId="42BC0DCF" w:rsidR="00E1746F" w:rsidRDefault="00F335BB" w:rsidP="00D26EF7">
      <w:pPr>
        <w:spacing w:after="0" w:afterAutospacing="0"/>
        <w:ind w:firstLine="709"/>
        <w:jc w:val="both"/>
      </w:pPr>
      <w:r w:rsidRPr="00F335BB">
        <w:rPr>
          <w:color w:val="1F1F1F"/>
        </w:rPr>
        <w:t xml:space="preserve">A DEX </w:t>
      </w:r>
      <w:r w:rsidR="00FF4388" w:rsidRPr="00F335BB">
        <w:rPr>
          <w:color w:val="1F1F1F"/>
        </w:rPr>
        <w:t xml:space="preserve">exerce efeitos protetores pulmonares em muitos modelos de lesão pulmonar in vivo e in vitro, incluindo modelos de ventilação </w:t>
      </w:r>
      <w:proofErr w:type="spellStart"/>
      <w:r w:rsidR="00FF4388" w:rsidRPr="00F335BB">
        <w:rPr>
          <w:color w:val="1F1F1F"/>
        </w:rPr>
        <w:t>monopulmonar</w:t>
      </w:r>
      <w:proofErr w:type="spellEnd"/>
      <w:r w:rsidRPr="00F335BB">
        <w:rPr>
          <w:color w:val="1F1F1F"/>
        </w:rPr>
        <w:t xml:space="preserve"> (OLV)</w:t>
      </w:r>
      <w:r w:rsidR="00FF4388" w:rsidRPr="00F335BB">
        <w:rPr>
          <w:color w:val="1F1F1F"/>
        </w:rPr>
        <w:t xml:space="preserve">. O OLV pode causar a produção de muitas citocinas pró-inflamatórias e espécies reativas de oxigênio, que são fatores adversos. O mecanismo de proteção de órgãos da DEX envolve a inibição da inflamação. Ainda não está claro se a DEX paravertebral como adjuvante aos anestésicos locais pode conferir proteção pulmonar na </w:t>
      </w:r>
      <w:r w:rsidRPr="00F335BB">
        <w:rPr>
          <w:color w:val="1F1F1F"/>
        </w:rPr>
        <w:t>OLV</w:t>
      </w:r>
      <w:r>
        <w:rPr>
          <w:color w:val="1F1F1F"/>
        </w:rPr>
        <w:t xml:space="preserve">, </w:t>
      </w:r>
      <w:r w:rsidR="00FF4388" w:rsidRPr="005B3AC5">
        <w:t>conforme indicado pela diminuição significativa dos escores de lesões e citocinas inflamatórias (TNF-α e IL-6) nas amostras de tecido pulmonar.</w:t>
      </w:r>
      <w:r w:rsidR="006C0208">
        <w:t xml:space="preserve"> </w:t>
      </w:r>
      <w:r w:rsidR="006C0208" w:rsidRPr="005B3AC5">
        <w:t>DEX administrad</w:t>
      </w:r>
      <w:r w:rsidR="006C0208">
        <w:t>a</w:t>
      </w:r>
      <w:r w:rsidR="006C0208" w:rsidRPr="005B3AC5">
        <w:t xml:space="preserve"> por via paravertebral e intravenosa pode proteger contra lesão pulmonar e a inibição do eixo HIF-1α/miRNA-210/ISCU2 pode ser o mecanismo subjacente</w:t>
      </w:r>
      <w:r w:rsidR="00323B8C" w:rsidRPr="00323B8C">
        <w:rPr>
          <w:vertAlign w:val="superscript"/>
        </w:rPr>
        <w:t>25</w:t>
      </w:r>
      <w:r w:rsidR="00323B8C">
        <w:t>.</w:t>
      </w:r>
    </w:p>
    <w:p w14:paraId="19D218C5" w14:textId="23984781" w:rsidR="00E342B2" w:rsidRDefault="007F019B" w:rsidP="00D26EF7">
      <w:pPr>
        <w:spacing w:after="0" w:afterAutospacing="0"/>
        <w:ind w:firstLine="709"/>
        <w:jc w:val="both"/>
      </w:pPr>
      <w:r>
        <w:t>O</w:t>
      </w:r>
      <w:r w:rsidR="00E342B2" w:rsidRPr="00ED51F6">
        <w:t>s medicamentos são licenciados pelas autoridades reguladoras para indicações, doses, vias de administração e populações específicas de doentes aprovadas</w:t>
      </w:r>
      <w:r>
        <w:t xml:space="preserve">. </w:t>
      </w:r>
      <w:r w:rsidR="00E342B2" w:rsidRPr="00ED51F6">
        <w:t>Apesar das orientações</w:t>
      </w:r>
      <w:r>
        <w:t xml:space="preserve">, </w:t>
      </w:r>
      <w:r w:rsidR="00E342B2" w:rsidRPr="00ED51F6">
        <w:t xml:space="preserve">é prática clínica comum prescrever medicamentos </w:t>
      </w:r>
      <w:r w:rsidR="00E342B2" w:rsidRPr="007F019B">
        <w:rPr>
          <w:i/>
          <w:iCs/>
        </w:rPr>
        <w:t>off-</w:t>
      </w:r>
      <w:proofErr w:type="spellStart"/>
      <w:r w:rsidR="00E342B2" w:rsidRPr="007F019B">
        <w:rPr>
          <w:i/>
          <w:iCs/>
        </w:rPr>
        <w:t>label</w:t>
      </w:r>
      <w:proofErr w:type="spellEnd"/>
      <w:r w:rsidR="00E342B2" w:rsidRPr="00ED51F6">
        <w:t>, ou seja, de uma forma diferente da definida no rótulo ou na licença do produto</w:t>
      </w:r>
      <w:r>
        <w:t xml:space="preserve">. </w:t>
      </w:r>
      <w:r w:rsidR="00E342B2" w:rsidRPr="00ED51F6">
        <w:t xml:space="preserve">O Conselho Médico Geral do Reino Unido </w:t>
      </w:r>
      <w:r w:rsidR="00E1746F">
        <w:t>orienta</w:t>
      </w:r>
      <w:r w:rsidR="00E342B2" w:rsidRPr="00ED51F6">
        <w:t xml:space="preserve"> que a prescrição de um medicamento </w:t>
      </w:r>
      <w:r w:rsidR="00E342B2" w:rsidRPr="007F019B">
        <w:rPr>
          <w:i/>
          <w:iCs/>
        </w:rPr>
        <w:t>off-</w:t>
      </w:r>
      <w:proofErr w:type="spellStart"/>
      <w:r w:rsidR="00E342B2" w:rsidRPr="007F019B">
        <w:rPr>
          <w:i/>
          <w:iCs/>
        </w:rPr>
        <w:t>label</w:t>
      </w:r>
      <w:proofErr w:type="spellEnd"/>
      <w:r w:rsidR="00E342B2" w:rsidRPr="00ED51F6">
        <w:t xml:space="preserve"> </w:t>
      </w:r>
      <w:r>
        <w:t>possa</w:t>
      </w:r>
      <w:r w:rsidR="00E342B2" w:rsidRPr="00ED51F6">
        <w:t xml:space="preserve"> ser apropriada na presença de evidências adequadas ou experiência de uso do medicamento e quando nenhum medicamento alternativo e licenciado atende </w:t>
      </w:r>
      <w:r w:rsidR="00E1746F">
        <w:t>à</w:t>
      </w:r>
      <w:r>
        <w:t>s</w:t>
      </w:r>
      <w:r w:rsidR="00E342B2" w:rsidRPr="00ED51F6">
        <w:t xml:space="preserve"> necessidade</w:t>
      </w:r>
      <w:r>
        <w:t>s</w:t>
      </w:r>
      <w:r w:rsidR="00E342B2" w:rsidRPr="00ED51F6">
        <w:t xml:space="preserve"> do paciente. Da mesma forma, a Food </w:t>
      </w:r>
      <w:proofErr w:type="spellStart"/>
      <w:r w:rsidR="00E342B2" w:rsidRPr="00ED51F6">
        <w:t>and</w:t>
      </w:r>
      <w:proofErr w:type="spellEnd"/>
      <w:r w:rsidR="00E342B2" w:rsidRPr="00ED51F6">
        <w:t xml:space="preserve"> </w:t>
      </w:r>
      <w:proofErr w:type="spellStart"/>
      <w:r w:rsidR="00E342B2" w:rsidRPr="00ED51F6">
        <w:t>Drug</w:t>
      </w:r>
      <w:proofErr w:type="spellEnd"/>
      <w:r w:rsidR="00E342B2" w:rsidRPr="00ED51F6">
        <w:t xml:space="preserve"> </w:t>
      </w:r>
      <w:proofErr w:type="spellStart"/>
      <w:r w:rsidR="00E342B2" w:rsidRPr="00ED51F6">
        <w:t>Administration</w:t>
      </w:r>
      <w:proofErr w:type="spellEnd"/>
      <w:r w:rsidR="00E342B2" w:rsidRPr="00ED51F6">
        <w:t xml:space="preserve"> </w:t>
      </w:r>
      <w:r w:rsidR="00EC62EF">
        <w:t xml:space="preserve">(FDA) </w:t>
      </w:r>
      <w:r w:rsidR="00E342B2" w:rsidRPr="00ED51F6">
        <w:t>nos EUA recomend</w:t>
      </w:r>
      <w:r>
        <w:t>a</w:t>
      </w:r>
      <w:r w:rsidR="00E342B2" w:rsidRPr="00ED51F6">
        <w:t xml:space="preserve"> que o uso de um medicamento não licenciado pode ser indicado na presença de uma justificativa científica razoável e quando um bom julgamento clínico é exercido. </w:t>
      </w:r>
      <w:r w:rsidR="00E1746F">
        <w:t>Assim, a DEX continua sendo utilizada em práticas não padronizadas</w:t>
      </w:r>
      <w:r w:rsidR="00E342B2" w:rsidRPr="00323B8C">
        <w:rPr>
          <w:vertAlign w:val="superscript"/>
        </w:rPr>
        <w:t>1</w:t>
      </w:r>
      <w:r w:rsidR="00A1183F" w:rsidRPr="00323B8C">
        <w:rPr>
          <w:vertAlign w:val="superscript"/>
        </w:rPr>
        <w:t>9,22</w:t>
      </w:r>
      <w:r w:rsidR="00323B8C">
        <w:t>.</w:t>
      </w:r>
    </w:p>
    <w:p w14:paraId="7E948C73" w14:textId="77777777" w:rsidR="006A6F1D" w:rsidRDefault="006A6F1D" w:rsidP="00D26EF7">
      <w:pPr>
        <w:spacing w:after="0" w:afterAutospacing="0"/>
        <w:ind w:firstLine="709"/>
        <w:jc w:val="both"/>
      </w:pPr>
    </w:p>
    <w:p w14:paraId="2B4F47AA" w14:textId="77777777" w:rsidR="007F019B" w:rsidRDefault="007F019B" w:rsidP="003961A5">
      <w:pPr>
        <w:spacing w:after="0" w:afterAutospacing="0"/>
        <w:ind w:firstLine="709"/>
        <w:rPr>
          <w:rFonts w:ascii="Georgia" w:hAnsi="Georgia" w:cs="Arial"/>
          <w:color w:val="1F1F1F"/>
        </w:rPr>
      </w:pPr>
    </w:p>
    <w:p w14:paraId="5976D178" w14:textId="77777777" w:rsidR="005C5BC1" w:rsidRDefault="005C5BC1" w:rsidP="003961A5">
      <w:pPr>
        <w:spacing w:after="0" w:afterAutospacing="0"/>
        <w:ind w:firstLine="709"/>
      </w:pPr>
    </w:p>
    <w:p w14:paraId="4A82EB10" w14:textId="72BA876B" w:rsidR="007D7383" w:rsidRDefault="00212CD0" w:rsidP="002C188A">
      <w:pPr>
        <w:pStyle w:val="Ttulo1"/>
        <w:spacing w:before="0" w:after="0" w:afterAutospacing="0"/>
        <w:ind w:firstLine="709"/>
        <w:jc w:val="center"/>
        <w:rPr>
          <w:rFonts w:ascii="Times New Roman" w:hAnsi="Times New Roman"/>
        </w:rPr>
      </w:pPr>
      <w:bookmarkStart w:id="64" w:name="_Toc138020322"/>
      <w:bookmarkStart w:id="65" w:name="_Toc200583723"/>
      <w:r w:rsidRPr="006A6F1D">
        <w:rPr>
          <w:rFonts w:ascii="Times New Roman" w:hAnsi="Times New Roman"/>
        </w:rPr>
        <w:t>JUSTIFICATIVA</w:t>
      </w:r>
      <w:bookmarkEnd w:id="64"/>
      <w:bookmarkEnd w:id="65"/>
    </w:p>
    <w:p w14:paraId="2C50A42F" w14:textId="77777777" w:rsidR="006A6F1D" w:rsidRPr="006A6F1D" w:rsidRDefault="006A6F1D" w:rsidP="00D26EF7">
      <w:pPr>
        <w:spacing w:after="0" w:afterAutospacing="0"/>
        <w:jc w:val="both"/>
      </w:pPr>
    </w:p>
    <w:p w14:paraId="1A9AB3E5" w14:textId="002C29F7" w:rsidR="00221073" w:rsidRDefault="00E24F8D" w:rsidP="00D26EF7">
      <w:pPr>
        <w:spacing w:after="0" w:afterAutospacing="0"/>
        <w:ind w:firstLine="709"/>
        <w:jc w:val="both"/>
      </w:pPr>
      <w:r>
        <w:t>O BPV é atualmente o padrão-ouro para analgesia pós-operatória de VATS E RATS, obedecendo às diretrizes do ERAS, ERATS e PROSPECT, numa abordagem multimodal.</w:t>
      </w:r>
    </w:p>
    <w:p w14:paraId="32AC7E81" w14:textId="4DB45CE0" w:rsidR="00E24F8D" w:rsidRDefault="00E24F8D" w:rsidP="00D26EF7">
      <w:pPr>
        <w:spacing w:after="0" w:afterAutospacing="0"/>
        <w:ind w:firstLine="709"/>
        <w:jc w:val="both"/>
      </w:pPr>
      <w:r>
        <w:t>Como seu efeito dura entre 6 e 8 horas, não seria ideal para procedimentos complexos e demorados em cirurgia torácica. O BPV sendo feito antes da cirurgia traria pouco benefício p</w:t>
      </w:r>
      <w:r w:rsidR="00822323">
        <w:t>a</w:t>
      </w:r>
      <w:r>
        <w:t>ra o pós-operatório. Sendo feito após a cirurgia, poderia trazer dificuldades técnicas a sua realização pela localização das incisões, dificultando a qualidade das imagens ultrassonográficas.</w:t>
      </w:r>
    </w:p>
    <w:p w14:paraId="4359D38F" w14:textId="0E33E415" w:rsidR="00E24F8D" w:rsidRDefault="00E24F8D" w:rsidP="00D26EF7">
      <w:pPr>
        <w:spacing w:after="0" w:afterAutospacing="0"/>
        <w:ind w:firstLine="709"/>
        <w:jc w:val="both"/>
      </w:pPr>
      <w:r>
        <w:t xml:space="preserve">Assim, técnicas que permitissem uma duração maior do bloqueio foram estudadas. A colocação de cateter no EPV permite injeções sucessivas e intermitentes, ou infusão contínua de AL, porém com </w:t>
      </w:r>
      <w:r>
        <w:lastRenderedPageBreak/>
        <w:t>dificuldades técnicas para sua instalação tanto pelo anestesista, guiado por USG, quanto pelo cirurgião, por visão direta via câmera de vídeo. Inclusive aumentando gastos e tempo de cirurgia.</w:t>
      </w:r>
    </w:p>
    <w:p w14:paraId="5D8AA5ED" w14:textId="65529729" w:rsidR="00E24F8D" w:rsidRDefault="00E24F8D" w:rsidP="00D26EF7">
      <w:pPr>
        <w:spacing w:after="0" w:afterAutospacing="0"/>
        <w:ind w:firstLine="709"/>
        <w:jc w:val="both"/>
      </w:pPr>
      <w:r>
        <w:t xml:space="preserve">O uso de adjuvantes veio exatamente suprir essa lacuna, permitindo injeção única com duração </w:t>
      </w:r>
      <w:r w:rsidR="00822323">
        <w:t>maior da analgesia, sem gastos maiores ou perda de tempo excessivo. Mas qual usar? Existem inúmeras drogas que prolongam a duração do bloqueio, mas nenhuma é a ideal, ou por causar lesão nervosa, ou por aumenta os efeitos colaterais, como hipotensão, hipertensão, bradicardia, náuseas, vômitos ou sedação.</w:t>
      </w:r>
    </w:p>
    <w:p w14:paraId="74B7A037" w14:textId="76D4685B" w:rsidR="00822323" w:rsidRDefault="00822323" w:rsidP="00D26EF7">
      <w:pPr>
        <w:spacing w:after="0" w:afterAutospacing="0"/>
        <w:ind w:firstLine="709"/>
        <w:jc w:val="both"/>
      </w:pPr>
      <w:r>
        <w:t xml:space="preserve">Segundo a literatura e na experiência do autor, duas drogas se sobressaem: DEXA e DEX. A primeira com estabilidade hemodinâmica, poucas alterações sistêmicas, mas com menor duração. A segunda, com duração superior, até de 72 horas, mas com hipotensão e bradicardia. </w:t>
      </w:r>
    </w:p>
    <w:p w14:paraId="106F49A3" w14:textId="5AB66D9B" w:rsidR="00ED0301" w:rsidRDefault="00822323" w:rsidP="00D26EF7">
      <w:pPr>
        <w:spacing w:after="0" w:afterAutospacing="0"/>
        <w:ind w:firstLine="709"/>
        <w:jc w:val="both"/>
      </w:pPr>
      <w:r>
        <w:t>O autor sugere que as alterações hemodinâmicas com o uso da DEX seriam uma potencialização das repercussões do BPV propriamente dito, que ocorreriam independente do adjuvante associado, em níveis seguros para os pacientes. O objetivo desse estudo é então comparar as alterações hemodinâmicas do BPV com DEXA e com DEX, de modo minimamente invasivo, através dos dados obtidos pelo FLOTRAC®</w:t>
      </w:r>
      <w:r w:rsidR="00ED0301">
        <w:t xml:space="preserve"> (</w:t>
      </w:r>
      <w:r w:rsidR="00ED0301" w:rsidRPr="00ED0301">
        <w:t xml:space="preserve">Edwards </w:t>
      </w:r>
      <w:proofErr w:type="spellStart"/>
      <w:r w:rsidR="00ED0301" w:rsidRPr="00ED0301">
        <w:t>Lifesciences</w:t>
      </w:r>
      <w:proofErr w:type="spellEnd"/>
      <w:r w:rsidR="00ED0301" w:rsidRPr="00ED0301">
        <w:t xml:space="preserve"> Corporation</w:t>
      </w:r>
      <w:r w:rsidR="00ED0301">
        <w:t xml:space="preserve">, California, USA) nas plataformas de monitorização </w:t>
      </w:r>
      <w:proofErr w:type="spellStart"/>
      <w:r w:rsidR="00ED0301">
        <w:t>HemoSphere</w:t>
      </w:r>
      <w:proofErr w:type="spellEnd"/>
      <w:r w:rsidR="00ED0301">
        <w:t>® ou EV1000®.</w:t>
      </w:r>
    </w:p>
    <w:p w14:paraId="61788CE8" w14:textId="20F58688" w:rsidR="00ED0301" w:rsidRDefault="00ED0301" w:rsidP="00D26EF7">
      <w:pPr>
        <w:spacing w:after="0" w:afterAutospacing="0"/>
        <w:ind w:firstLine="709"/>
        <w:jc w:val="both"/>
      </w:pPr>
      <w:r>
        <w:t>Segundo a Edwards</w:t>
      </w:r>
      <w:r w:rsidR="00372D28">
        <w:t xml:space="preserve"> (</w:t>
      </w:r>
      <w:hyperlink r:id="rId14" w:history="1">
        <w:r w:rsidR="00372D28" w:rsidRPr="00372D28">
          <w:rPr>
            <w:rStyle w:val="Hyperlink"/>
          </w:rPr>
          <w:t xml:space="preserve">Sistema </w:t>
        </w:r>
        <w:proofErr w:type="spellStart"/>
        <w:r w:rsidR="00372D28" w:rsidRPr="00372D28">
          <w:rPr>
            <w:rStyle w:val="Hyperlink"/>
          </w:rPr>
          <w:t>FloTrac</w:t>
        </w:r>
        <w:proofErr w:type="spellEnd"/>
        <w:r w:rsidR="00372D28" w:rsidRPr="00372D28">
          <w:rPr>
            <w:rStyle w:val="Hyperlink"/>
          </w:rPr>
          <w:t xml:space="preserve"> | Edwards </w:t>
        </w:r>
        <w:proofErr w:type="spellStart"/>
        <w:r w:rsidR="00372D28" w:rsidRPr="00372D28">
          <w:rPr>
            <w:rStyle w:val="Hyperlink"/>
          </w:rPr>
          <w:t>Lifesciences</w:t>
        </w:r>
        <w:proofErr w:type="spellEnd"/>
      </w:hyperlink>
      <w:r w:rsidR="00372D28">
        <w:t>, acessado em 11/06/25 às 10:50h)</w:t>
      </w:r>
      <w:r>
        <w:t>, o</w:t>
      </w:r>
      <w:r w:rsidRPr="00ED0301">
        <w:t xml:space="preserve"> sistema </w:t>
      </w:r>
      <w:proofErr w:type="spellStart"/>
      <w:r w:rsidRPr="00ED0301">
        <w:t>FloTrac</w:t>
      </w:r>
      <w:proofErr w:type="spellEnd"/>
      <w:r w:rsidR="00372D28">
        <w:t>®</w:t>
      </w:r>
      <w:r w:rsidRPr="00ED0301">
        <w:t xml:space="preserve"> minimamente invasivo é uma solução confiável para a monitorização hemodinâmica avançada que calcula automaticamente os principais parâmetros de fluxo a cada 20 segundos. Os dados contínuos fornecidos pelo sistema </w:t>
      </w:r>
      <w:proofErr w:type="spellStart"/>
      <w:r w:rsidRPr="00ED0301">
        <w:t>FloTrac</w:t>
      </w:r>
      <w:proofErr w:type="spellEnd"/>
      <w:r w:rsidR="00372D28">
        <w:t>®</w:t>
      </w:r>
      <w:r w:rsidRPr="00ED0301">
        <w:t xml:space="preserve"> oferecem suporte proativo à decisão para gerenciar a instabilidade hemodinâmica e garantir a perfusão adequada do paciente.</w:t>
      </w:r>
    </w:p>
    <w:p w14:paraId="1282C9E3" w14:textId="3729D0D5" w:rsidR="00ED0301" w:rsidRDefault="00ED0301" w:rsidP="00D26EF7">
      <w:pPr>
        <w:spacing w:after="0" w:afterAutospacing="0"/>
        <w:ind w:firstLine="709"/>
        <w:jc w:val="both"/>
      </w:pPr>
      <w:r>
        <w:tab/>
        <w:t xml:space="preserve">Os parâmetros a serem estudados incluem </w:t>
      </w:r>
      <w:r w:rsidRPr="00ED0301">
        <w:t xml:space="preserve">Volume </w:t>
      </w:r>
      <w:r>
        <w:t>S</w:t>
      </w:r>
      <w:r w:rsidRPr="00ED0301">
        <w:t>istólico (VS)</w:t>
      </w:r>
      <w:r>
        <w:t xml:space="preserve">, </w:t>
      </w:r>
      <w:r w:rsidRPr="00ED0301">
        <w:t xml:space="preserve">Variação do </w:t>
      </w:r>
      <w:r>
        <w:t>V</w:t>
      </w:r>
      <w:r w:rsidRPr="00ED0301">
        <w:t xml:space="preserve">olume </w:t>
      </w:r>
      <w:r>
        <w:t>S</w:t>
      </w:r>
      <w:r w:rsidRPr="00ED0301">
        <w:t>istólico (VVS)</w:t>
      </w:r>
      <w:r>
        <w:t xml:space="preserve">, </w:t>
      </w:r>
      <w:r w:rsidRPr="00ED0301">
        <w:t xml:space="preserve">Pressão </w:t>
      </w:r>
      <w:r>
        <w:t>A</w:t>
      </w:r>
      <w:r w:rsidRPr="00ED0301">
        <w:t xml:space="preserve">rterial </w:t>
      </w:r>
      <w:r>
        <w:t>M</w:t>
      </w:r>
      <w:r w:rsidRPr="00ED0301">
        <w:t>édia (PAM)</w:t>
      </w:r>
      <w:r>
        <w:t xml:space="preserve">, </w:t>
      </w:r>
      <w:r w:rsidRPr="00ED0301">
        <w:t xml:space="preserve">Resistência </w:t>
      </w:r>
      <w:r>
        <w:t>V</w:t>
      </w:r>
      <w:r w:rsidRPr="00ED0301">
        <w:t xml:space="preserve">ascular </w:t>
      </w:r>
      <w:r>
        <w:t>S</w:t>
      </w:r>
      <w:r w:rsidRPr="00ED0301">
        <w:t>istêmica (RVS)</w:t>
      </w:r>
      <w:r>
        <w:t xml:space="preserve"> e </w:t>
      </w:r>
      <w:r w:rsidRPr="00ED0301">
        <w:t xml:space="preserve">Débito </w:t>
      </w:r>
      <w:r>
        <w:t>C</w:t>
      </w:r>
      <w:r w:rsidRPr="00ED0301">
        <w:t>ardíaco (DC)</w:t>
      </w:r>
      <w:r>
        <w:t>.</w:t>
      </w:r>
    </w:p>
    <w:p w14:paraId="7D34BFF0" w14:textId="567D1BCD" w:rsidR="00ED0301" w:rsidRDefault="00ED0301" w:rsidP="00D26EF7">
      <w:pPr>
        <w:spacing w:after="0" w:afterAutospacing="0"/>
        <w:ind w:firstLine="709"/>
        <w:jc w:val="both"/>
      </w:pPr>
      <w:r>
        <w:tab/>
        <w:t>Não há na literatura estudos sobre as alterações hemodinâmicas relacionadas ao BPV com adjuvantes, com o uso de monitores de débito minimamente invasivos. Também não há nenhum estudo sobre essas alterações hemodinâmicas em cirurgias robóticas</w:t>
      </w:r>
      <w:r w:rsidR="00535589">
        <w:t xml:space="preserve"> causadas pelos bloqueios.</w:t>
      </w:r>
    </w:p>
    <w:p w14:paraId="002E300C" w14:textId="50957752" w:rsidR="00221073" w:rsidRPr="009241B8" w:rsidRDefault="00535589" w:rsidP="00D26EF7">
      <w:pPr>
        <w:spacing w:after="0" w:afterAutospacing="0"/>
        <w:ind w:firstLine="709"/>
        <w:jc w:val="both"/>
      </w:pPr>
      <w:r>
        <w:tab/>
        <w:t>As RATS vêm se difundindo no mundo, necessitando de estudos confiáveis sobre sua segurança, com p uso de técnicas de analgesia potentes.</w:t>
      </w:r>
    </w:p>
    <w:p w14:paraId="652CA78F" w14:textId="77777777" w:rsidR="00221073" w:rsidRPr="009241B8" w:rsidRDefault="00221073" w:rsidP="00D26EF7">
      <w:pPr>
        <w:spacing w:after="0" w:afterAutospacing="0"/>
        <w:ind w:firstLine="709"/>
        <w:jc w:val="both"/>
      </w:pPr>
    </w:p>
    <w:p w14:paraId="4D131A10" w14:textId="77777777" w:rsidR="00221073" w:rsidRPr="009241B8" w:rsidRDefault="00221073" w:rsidP="00D26EF7">
      <w:pPr>
        <w:spacing w:after="0" w:afterAutospacing="0"/>
        <w:ind w:firstLine="709"/>
        <w:jc w:val="both"/>
      </w:pPr>
    </w:p>
    <w:p w14:paraId="1BBE0BB6" w14:textId="6B5195C8" w:rsidR="003B05C3" w:rsidRDefault="003B05C3" w:rsidP="00D26EF7">
      <w:pPr>
        <w:pStyle w:val="Ttulo1"/>
        <w:spacing w:before="0" w:after="0" w:afterAutospacing="0"/>
        <w:ind w:firstLine="709"/>
        <w:jc w:val="both"/>
        <w:rPr>
          <w:rFonts w:ascii="Times New Roman" w:hAnsi="Times New Roman"/>
        </w:rPr>
      </w:pPr>
      <w:bookmarkStart w:id="66" w:name="_Toc273303253"/>
      <w:bookmarkStart w:id="67" w:name="_Toc275095815"/>
      <w:bookmarkStart w:id="68" w:name="_Toc138020323"/>
      <w:bookmarkStart w:id="69" w:name="_Toc200583724"/>
      <w:r w:rsidRPr="006A6F1D">
        <w:rPr>
          <w:rFonts w:ascii="Times New Roman" w:hAnsi="Times New Roman"/>
        </w:rPr>
        <w:t>OBJETIVOS</w:t>
      </w:r>
      <w:bookmarkEnd w:id="66"/>
      <w:bookmarkEnd w:id="67"/>
      <w:bookmarkEnd w:id="68"/>
      <w:bookmarkEnd w:id="69"/>
    </w:p>
    <w:p w14:paraId="3434054E" w14:textId="77777777" w:rsidR="00977334" w:rsidRPr="00977334" w:rsidRDefault="00977334" w:rsidP="00D26EF7">
      <w:pPr>
        <w:spacing w:after="0" w:afterAutospacing="0"/>
        <w:jc w:val="both"/>
      </w:pPr>
    </w:p>
    <w:p w14:paraId="64D411D8" w14:textId="77777777" w:rsidR="003B05C3" w:rsidRPr="003138A1" w:rsidRDefault="003B05C3" w:rsidP="00D26EF7">
      <w:pPr>
        <w:spacing w:after="0" w:afterAutospacing="0"/>
        <w:ind w:firstLine="709"/>
        <w:jc w:val="both"/>
        <w:rPr>
          <w:b/>
          <w:color w:val="000000"/>
        </w:rPr>
      </w:pPr>
    </w:p>
    <w:p w14:paraId="36BD654F" w14:textId="5BFB408E" w:rsidR="003B05C3" w:rsidRPr="006A6F1D" w:rsidRDefault="00777C22" w:rsidP="00D26EF7">
      <w:pPr>
        <w:pStyle w:val="Subttulo"/>
        <w:spacing w:after="0" w:afterAutospacing="0"/>
        <w:jc w:val="both"/>
        <w:rPr>
          <w:rFonts w:ascii="Times New Roman" w:hAnsi="Times New Roman"/>
          <w:b/>
          <w:bCs/>
          <w:sz w:val="28"/>
          <w:szCs w:val="28"/>
        </w:rPr>
      </w:pPr>
      <w:bookmarkStart w:id="70" w:name="_Toc273303254"/>
      <w:bookmarkStart w:id="71" w:name="_Toc275095816"/>
      <w:bookmarkStart w:id="72" w:name="_Toc138020324"/>
      <w:bookmarkStart w:id="73" w:name="_Toc200583725"/>
      <w:r w:rsidRPr="006A6F1D">
        <w:rPr>
          <w:rFonts w:ascii="Times New Roman" w:hAnsi="Times New Roman"/>
          <w:b/>
          <w:bCs/>
          <w:sz w:val="28"/>
          <w:szCs w:val="28"/>
        </w:rPr>
        <w:t>OBJETIVO PRINCIPAL</w:t>
      </w:r>
      <w:bookmarkEnd w:id="70"/>
      <w:bookmarkEnd w:id="71"/>
      <w:bookmarkEnd w:id="72"/>
      <w:bookmarkEnd w:id="73"/>
    </w:p>
    <w:p w14:paraId="1AE45960" w14:textId="77777777" w:rsidR="003B05C3" w:rsidRPr="00745139" w:rsidRDefault="003B05C3" w:rsidP="00D26EF7">
      <w:pPr>
        <w:autoSpaceDE w:val="0"/>
        <w:autoSpaceDN w:val="0"/>
        <w:adjustRightInd w:val="0"/>
        <w:spacing w:after="0" w:afterAutospacing="0"/>
        <w:ind w:firstLine="709"/>
        <w:jc w:val="both"/>
        <w:rPr>
          <w:iCs/>
          <w:color w:val="000000"/>
          <w:sz w:val="16"/>
          <w:szCs w:val="16"/>
        </w:rPr>
      </w:pPr>
    </w:p>
    <w:p w14:paraId="1322EE25" w14:textId="6CAC8801" w:rsidR="003B05C3" w:rsidRDefault="00535589" w:rsidP="00D26EF7">
      <w:pPr>
        <w:spacing w:after="0" w:afterAutospacing="0"/>
        <w:ind w:firstLine="709"/>
        <w:jc w:val="both"/>
      </w:pPr>
      <w:bookmarkStart w:id="74" w:name="_Hlk137138449"/>
      <w:r>
        <w:lastRenderedPageBreak/>
        <w:tab/>
      </w:r>
      <w:r w:rsidR="0040621F">
        <w:t>Avaliar</w:t>
      </w:r>
      <w:r w:rsidR="006C72DE">
        <w:t xml:space="preserve"> </w:t>
      </w:r>
      <w:r w:rsidR="0040621F">
        <w:t>a</w:t>
      </w:r>
      <w:r w:rsidR="006C72DE">
        <w:t xml:space="preserve"> dexmedetomidina como adjuvante no BPV quanto às alterações hemodinâmicas, incluindo o comportamento do </w:t>
      </w:r>
      <w:r>
        <w:t>VS, VVS, PAM, RVS, DC e Frequência cardíaca (FC)</w:t>
      </w:r>
      <w:bookmarkEnd w:id="74"/>
      <w:r w:rsidR="0040621F">
        <w:t>, comparativamente ao BPV com dexametasona</w:t>
      </w:r>
      <w:r>
        <w:t>, em cirurgias de ressecção pulmonar por RATS.</w:t>
      </w:r>
    </w:p>
    <w:p w14:paraId="3492DB16" w14:textId="77777777" w:rsidR="00977334" w:rsidRPr="00F7702C" w:rsidRDefault="00977334" w:rsidP="00D26EF7">
      <w:pPr>
        <w:spacing w:after="0" w:afterAutospacing="0"/>
        <w:ind w:firstLine="709"/>
        <w:jc w:val="both"/>
        <w:rPr>
          <w:iCs/>
        </w:rPr>
      </w:pPr>
    </w:p>
    <w:p w14:paraId="123B9B36" w14:textId="77777777" w:rsidR="00A04DD6" w:rsidRPr="00745139" w:rsidRDefault="00A04DD6" w:rsidP="00D26EF7">
      <w:pPr>
        <w:autoSpaceDE w:val="0"/>
        <w:autoSpaceDN w:val="0"/>
        <w:adjustRightInd w:val="0"/>
        <w:spacing w:after="0" w:afterAutospacing="0"/>
        <w:ind w:firstLine="709"/>
        <w:jc w:val="both"/>
        <w:rPr>
          <w:b/>
          <w:color w:val="000000"/>
          <w:sz w:val="16"/>
          <w:szCs w:val="16"/>
        </w:rPr>
      </w:pPr>
    </w:p>
    <w:p w14:paraId="3E16CD32" w14:textId="7ECBBA4F" w:rsidR="003B05C3" w:rsidRPr="006A6F1D" w:rsidRDefault="00777C22" w:rsidP="00D26EF7">
      <w:pPr>
        <w:pStyle w:val="Subttulo"/>
        <w:spacing w:after="0" w:afterAutospacing="0"/>
        <w:jc w:val="both"/>
        <w:rPr>
          <w:rFonts w:ascii="Times New Roman" w:hAnsi="Times New Roman"/>
          <w:b/>
          <w:bCs/>
          <w:sz w:val="28"/>
          <w:szCs w:val="28"/>
        </w:rPr>
      </w:pPr>
      <w:bookmarkStart w:id="75" w:name="_Toc273303255"/>
      <w:bookmarkStart w:id="76" w:name="_Toc275095817"/>
      <w:bookmarkStart w:id="77" w:name="_Toc138020325"/>
      <w:bookmarkStart w:id="78" w:name="_Toc200583726"/>
      <w:r w:rsidRPr="006A6F1D">
        <w:rPr>
          <w:rFonts w:ascii="Times New Roman" w:hAnsi="Times New Roman"/>
          <w:b/>
          <w:bCs/>
          <w:sz w:val="28"/>
          <w:szCs w:val="28"/>
        </w:rPr>
        <w:t>OBJETIVOS SECUNDÁRIOS</w:t>
      </w:r>
      <w:bookmarkEnd w:id="75"/>
      <w:bookmarkEnd w:id="76"/>
      <w:bookmarkEnd w:id="77"/>
      <w:bookmarkEnd w:id="78"/>
    </w:p>
    <w:p w14:paraId="0BCAC325" w14:textId="77777777" w:rsidR="003B05C3" w:rsidRPr="00F7702C" w:rsidRDefault="003B05C3" w:rsidP="00D26EF7">
      <w:pPr>
        <w:spacing w:after="0" w:afterAutospacing="0"/>
        <w:ind w:firstLine="709"/>
        <w:jc w:val="both"/>
        <w:rPr>
          <w:b/>
        </w:rPr>
      </w:pPr>
    </w:p>
    <w:p w14:paraId="6B5181E1" w14:textId="6E8F4E8B" w:rsidR="00750685" w:rsidRDefault="0040621F" w:rsidP="00D26EF7">
      <w:pPr>
        <w:numPr>
          <w:ilvl w:val="0"/>
          <w:numId w:val="5"/>
        </w:numPr>
        <w:spacing w:after="0" w:afterAutospacing="0"/>
        <w:ind w:left="0" w:firstLine="709"/>
        <w:jc w:val="both"/>
      </w:pPr>
      <w:r>
        <w:t xml:space="preserve">Avaliar a influência do </w:t>
      </w:r>
      <w:proofErr w:type="spellStart"/>
      <w:r>
        <w:t>capnotórax</w:t>
      </w:r>
      <w:proofErr w:type="spellEnd"/>
      <w:r>
        <w:t xml:space="preserve"> no comportamento hemodinâmico durante RATS</w:t>
      </w:r>
      <w:r w:rsidR="00750685">
        <w:t>;</w:t>
      </w:r>
    </w:p>
    <w:p w14:paraId="6490F039" w14:textId="77777777" w:rsidR="0040621F" w:rsidRPr="0040621F" w:rsidRDefault="0040621F" w:rsidP="00D26EF7">
      <w:pPr>
        <w:numPr>
          <w:ilvl w:val="0"/>
          <w:numId w:val="5"/>
        </w:numPr>
        <w:spacing w:after="0" w:afterAutospacing="0"/>
        <w:ind w:left="0" w:firstLine="709"/>
        <w:jc w:val="both"/>
        <w:rPr>
          <w:bCs/>
          <w:iCs/>
          <w:vertAlign w:val="subscript"/>
        </w:rPr>
      </w:pPr>
      <w:r>
        <w:t>Avaliar tempo usado para realização do bloqueio paravertebral durante RATS;</w:t>
      </w:r>
    </w:p>
    <w:p w14:paraId="5279DC04" w14:textId="1DC51149" w:rsidR="0040621F" w:rsidRDefault="0040621F" w:rsidP="00D26EF7">
      <w:pPr>
        <w:numPr>
          <w:ilvl w:val="0"/>
          <w:numId w:val="5"/>
        </w:numPr>
        <w:spacing w:after="0" w:afterAutospacing="0"/>
        <w:ind w:left="0" w:firstLine="709"/>
        <w:jc w:val="both"/>
      </w:pPr>
      <w:r>
        <w:t>Avaliar efetividade da analgesia pós-operatória do BPV</w:t>
      </w:r>
      <w:r w:rsidR="00372D28">
        <w:t xml:space="preserve"> com DEXA e DEX</w:t>
      </w:r>
      <w:r>
        <w:t xml:space="preserve"> imediatamente após o despertar do paciente ao fim da RATS.</w:t>
      </w:r>
      <w:r w:rsidR="00676BD6" w:rsidRPr="00F7702C">
        <w:t xml:space="preserve"> </w:t>
      </w:r>
    </w:p>
    <w:p w14:paraId="07876A7F" w14:textId="77777777" w:rsidR="00977334" w:rsidRDefault="00977334" w:rsidP="00D26EF7">
      <w:pPr>
        <w:spacing w:after="0" w:afterAutospacing="0"/>
        <w:jc w:val="both"/>
      </w:pPr>
    </w:p>
    <w:p w14:paraId="3806B7C7" w14:textId="7FE1FC73" w:rsidR="00750685" w:rsidRDefault="00750685" w:rsidP="00D26EF7">
      <w:pPr>
        <w:spacing w:after="0" w:afterAutospacing="0"/>
        <w:ind w:firstLine="709"/>
        <w:jc w:val="both"/>
      </w:pPr>
    </w:p>
    <w:p w14:paraId="4964B440" w14:textId="77777777" w:rsidR="003B05C3" w:rsidRPr="003138A1" w:rsidRDefault="003B05C3" w:rsidP="003961A5">
      <w:pPr>
        <w:pStyle w:val="Ttulo1"/>
        <w:spacing w:before="0" w:after="0" w:afterAutospacing="0"/>
        <w:ind w:firstLine="709"/>
        <w:rPr>
          <w:color w:val="000000"/>
          <w:sz w:val="28"/>
          <w:szCs w:val="28"/>
        </w:rPr>
      </w:pPr>
      <w:bookmarkStart w:id="79" w:name="_Toc273303256"/>
    </w:p>
    <w:p w14:paraId="3763D564" w14:textId="434159DF" w:rsidR="003B05C3" w:rsidRDefault="00777C22" w:rsidP="003961A5">
      <w:pPr>
        <w:pStyle w:val="Ttulo1"/>
        <w:spacing w:before="0" w:after="0" w:afterAutospacing="0"/>
        <w:ind w:firstLine="709"/>
        <w:jc w:val="center"/>
      </w:pPr>
      <w:bookmarkStart w:id="80" w:name="_Toc275095818"/>
      <w:bookmarkStart w:id="81" w:name="_Toc138020326"/>
      <w:bookmarkStart w:id="82" w:name="_Toc200583727"/>
      <w:r w:rsidRPr="00A148D5">
        <w:t>M</w:t>
      </w:r>
      <w:bookmarkEnd w:id="79"/>
      <w:bookmarkEnd w:id="80"/>
      <w:r w:rsidRPr="00A148D5">
        <w:t>ÉTODOS</w:t>
      </w:r>
      <w:bookmarkEnd w:id="81"/>
      <w:bookmarkEnd w:id="82"/>
    </w:p>
    <w:p w14:paraId="66C36D9C" w14:textId="77777777" w:rsidR="00437079" w:rsidRPr="00437079" w:rsidRDefault="00437079" w:rsidP="00437079"/>
    <w:p w14:paraId="56C0145D" w14:textId="73759996" w:rsidR="00437079" w:rsidRPr="00977334" w:rsidRDefault="008C759E" w:rsidP="00D26EF7">
      <w:pPr>
        <w:spacing w:after="0" w:afterAutospacing="0"/>
        <w:jc w:val="both"/>
        <w:rPr>
          <w:b/>
          <w:bCs/>
          <w:color w:val="000000"/>
          <w:sz w:val="28"/>
          <w:szCs w:val="28"/>
        </w:rPr>
      </w:pPr>
      <w:r>
        <w:rPr>
          <w:color w:val="000000"/>
        </w:rPr>
        <w:t xml:space="preserve"> </w:t>
      </w:r>
      <w:r w:rsidR="00437079" w:rsidRPr="00977334">
        <w:rPr>
          <w:b/>
          <w:bCs/>
          <w:color w:val="000000"/>
          <w:sz w:val="28"/>
          <w:szCs w:val="28"/>
        </w:rPr>
        <w:t>TIPO DE ESTUDO</w:t>
      </w:r>
    </w:p>
    <w:p w14:paraId="21DA2202" w14:textId="77777777" w:rsidR="00437079" w:rsidRDefault="00437079" w:rsidP="00D26EF7">
      <w:pPr>
        <w:spacing w:after="0" w:afterAutospacing="0"/>
        <w:ind w:firstLine="709"/>
        <w:jc w:val="both"/>
        <w:rPr>
          <w:color w:val="000000"/>
        </w:rPr>
      </w:pPr>
      <w:r w:rsidRPr="00437079">
        <w:rPr>
          <w:color w:val="000000"/>
        </w:rPr>
        <w:t>Estudo clínico transversal, prospectivo, randomizado e cego para os pacientes (single-</w:t>
      </w:r>
      <w:proofErr w:type="spellStart"/>
      <w:r w:rsidRPr="00437079">
        <w:rPr>
          <w:color w:val="000000"/>
        </w:rPr>
        <w:t>blind</w:t>
      </w:r>
      <w:proofErr w:type="spellEnd"/>
      <w:r w:rsidRPr="00437079">
        <w:rPr>
          <w:color w:val="000000"/>
        </w:rPr>
        <w:t>), comparativo entre dois grupos de adjuvantes usados no bloqueio paravertebral em cirurgias torácicas robóticas eletivas (RATS).</w:t>
      </w:r>
    </w:p>
    <w:p w14:paraId="5F93C2C0" w14:textId="77777777" w:rsidR="00977334" w:rsidRPr="00437079" w:rsidRDefault="00977334" w:rsidP="00D26EF7">
      <w:pPr>
        <w:spacing w:after="0" w:afterAutospacing="0"/>
        <w:ind w:firstLine="709"/>
        <w:jc w:val="both"/>
        <w:rPr>
          <w:color w:val="000000"/>
        </w:rPr>
      </w:pPr>
    </w:p>
    <w:p w14:paraId="4857619F" w14:textId="77777777" w:rsidR="00437079" w:rsidRPr="00437079" w:rsidRDefault="00437079" w:rsidP="00D26EF7">
      <w:pPr>
        <w:spacing w:after="0" w:afterAutospacing="0"/>
        <w:ind w:firstLine="709"/>
        <w:jc w:val="both"/>
        <w:rPr>
          <w:color w:val="000000"/>
        </w:rPr>
      </w:pPr>
    </w:p>
    <w:p w14:paraId="5B48E1C2" w14:textId="6FE5F8B2" w:rsidR="00437079" w:rsidRPr="00977334" w:rsidRDefault="00437079" w:rsidP="00D26EF7">
      <w:pPr>
        <w:spacing w:after="0" w:afterAutospacing="0"/>
        <w:jc w:val="both"/>
        <w:rPr>
          <w:b/>
          <w:bCs/>
          <w:color w:val="000000"/>
          <w:sz w:val="28"/>
          <w:szCs w:val="28"/>
        </w:rPr>
      </w:pPr>
      <w:r w:rsidRPr="00977334">
        <w:rPr>
          <w:b/>
          <w:bCs/>
          <w:color w:val="000000"/>
          <w:sz w:val="28"/>
          <w:szCs w:val="28"/>
        </w:rPr>
        <w:t>GRUPOS DO ESTUDO</w:t>
      </w:r>
    </w:p>
    <w:p w14:paraId="1609B6E1" w14:textId="77777777" w:rsidR="00437079" w:rsidRPr="00437079" w:rsidRDefault="00437079" w:rsidP="00D26EF7">
      <w:pPr>
        <w:numPr>
          <w:ilvl w:val="0"/>
          <w:numId w:val="56"/>
        </w:numPr>
        <w:spacing w:after="0" w:afterAutospacing="0"/>
        <w:ind w:left="0"/>
        <w:jc w:val="both"/>
        <w:rPr>
          <w:color w:val="000000"/>
          <w:lang w:val="en-GB"/>
        </w:rPr>
      </w:pPr>
      <w:r w:rsidRPr="00437079">
        <w:rPr>
          <w:b/>
          <w:bCs/>
          <w:color w:val="000000"/>
          <w:lang w:val="en-GB"/>
        </w:rPr>
        <w:t>Grupo DEXA</w:t>
      </w:r>
      <w:r w:rsidRPr="00437079">
        <w:rPr>
          <w:color w:val="000000"/>
          <w:lang w:val="en-GB"/>
        </w:rPr>
        <w:t xml:space="preserve">: </w:t>
      </w:r>
      <w:proofErr w:type="spellStart"/>
      <w:r w:rsidRPr="00437079">
        <w:rPr>
          <w:color w:val="000000"/>
          <w:lang w:val="en-GB"/>
        </w:rPr>
        <w:t>Ropivacaína</w:t>
      </w:r>
      <w:proofErr w:type="spellEnd"/>
      <w:r w:rsidRPr="00437079">
        <w:rPr>
          <w:color w:val="000000"/>
          <w:lang w:val="en-GB"/>
        </w:rPr>
        <w:t xml:space="preserve"> + </w:t>
      </w:r>
      <w:proofErr w:type="spellStart"/>
      <w:r w:rsidRPr="00437079">
        <w:rPr>
          <w:color w:val="000000"/>
          <w:lang w:val="en-GB"/>
        </w:rPr>
        <w:t>Dexametasona</w:t>
      </w:r>
      <w:proofErr w:type="spellEnd"/>
      <w:r w:rsidRPr="00437079">
        <w:rPr>
          <w:color w:val="000000"/>
          <w:lang w:val="en-GB"/>
        </w:rPr>
        <w:t>.</w:t>
      </w:r>
    </w:p>
    <w:p w14:paraId="0DB9A2B1" w14:textId="77777777" w:rsidR="00437079" w:rsidRDefault="00437079" w:rsidP="00D26EF7">
      <w:pPr>
        <w:numPr>
          <w:ilvl w:val="0"/>
          <w:numId w:val="56"/>
        </w:numPr>
        <w:spacing w:after="0" w:afterAutospacing="0"/>
        <w:ind w:left="0"/>
        <w:jc w:val="both"/>
        <w:rPr>
          <w:color w:val="000000"/>
          <w:lang w:val="en-GB"/>
        </w:rPr>
      </w:pPr>
      <w:r w:rsidRPr="00437079">
        <w:rPr>
          <w:b/>
          <w:bCs/>
          <w:color w:val="000000"/>
          <w:lang w:val="en-GB"/>
        </w:rPr>
        <w:t>Grupo DEX</w:t>
      </w:r>
      <w:r w:rsidRPr="00437079">
        <w:rPr>
          <w:color w:val="000000"/>
          <w:lang w:val="en-GB"/>
        </w:rPr>
        <w:t xml:space="preserve">: </w:t>
      </w:r>
      <w:proofErr w:type="spellStart"/>
      <w:r w:rsidRPr="00437079">
        <w:rPr>
          <w:color w:val="000000"/>
          <w:lang w:val="en-GB"/>
        </w:rPr>
        <w:t>Ropivacaína</w:t>
      </w:r>
      <w:proofErr w:type="spellEnd"/>
      <w:r w:rsidRPr="00437079">
        <w:rPr>
          <w:color w:val="000000"/>
          <w:lang w:val="en-GB"/>
        </w:rPr>
        <w:t xml:space="preserve"> + </w:t>
      </w:r>
      <w:proofErr w:type="spellStart"/>
      <w:r w:rsidRPr="00437079">
        <w:rPr>
          <w:color w:val="000000"/>
          <w:lang w:val="en-GB"/>
        </w:rPr>
        <w:t>Dexmedetomidina</w:t>
      </w:r>
      <w:proofErr w:type="spellEnd"/>
      <w:r w:rsidRPr="00437079">
        <w:rPr>
          <w:color w:val="000000"/>
          <w:lang w:val="en-GB"/>
        </w:rPr>
        <w:t>.</w:t>
      </w:r>
    </w:p>
    <w:p w14:paraId="3FCE43A2" w14:textId="77777777" w:rsidR="00977334" w:rsidRPr="00437079" w:rsidRDefault="00977334" w:rsidP="00D26EF7">
      <w:pPr>
        <w:numPr>
          <w:ilvl w:val="0"/>
          <w:numId w:val="56"/>
        </w:numPr>
        <w:spacing w:after="0" w:afterAutospacing="0"/>
        <w:ind w:left="0"/>
        <w:jc w:val="both"/>
        <w:rPr>
          <w:color w:val="000000"/>
          <w:lang w:val="en-GB"/>
        </w:rPr>
      </w:pPr>
    </w:p>
    <w:p w14:paraId="25A328AF" w14:textId="77777777" w:rsidR="00437079" w:rsidRPr="00437079" w:rsidRDefault="00437079" w:rsidP="00D26EF7">
      <w:pPr>
        <w:spacing w:after="0" w:afterAutospacing="0"/>
        <w:ind w:firstLine="709"/>
        <w:jc w:val="both"/>
        <w:rPr>
          <w:b/>
          <w:bCs/>
          <w:color w:val="000000"/>
        </w:rPr>
      </w:pPr>
    </w:p>
    <w:p w14:paraId="7F5C86E1" w14:textId="5B59F272" w:rsidR="00437079" w:rsidRPr="00437079" w:rsidRDefault="00437079" w:rsidP="00D26EF7">
      <w:pPr>
        <w:spacing w:after="0" w:afterAutospacing="0"/>
        <w:jc w:val="both"/>
        <w:rPr>
          <w:b/>
          <w:bCs/>
          <w:color w:val="000000"/>
          <w:sz w:val="28"/>
          <w:szCs w:val="28"/>
        </w:rPr>
      </w:pPr>
      <w:r w:rsidRPr="00977334">
        <w:rPr>
          <w:b/>
          <w:bCs/>
          <w:color w:val="000000"/>
          <w:sz w:val="28"/>
          <w:szCs w:val="28"/>
        </w:rPr>
        <w:t>RANDOMIZAÇÃO E CEGAMENTO</w:t>
      </w:r>
    </w:p>
    <w:p w14:paraId="1BAF669E" w14:textId="77777777" w:rsidR="00437079" w:rsidRPr="00437079" w:rsidRDefault="00437079" w:rsidP="00D26EF7">
      <w:pPr>
        <w:spacing w:after="0" w:afterAutospacing="0"/>
        <w:ind w:firstLine="709"/>
        <w:jc w:val="both"/>
        <w:rPr>
          <w:color w:val="000000"/>
        </w:rPr>
      </w:pPr>
      <w:r w:rsidRPr="00437079">
        <w:rPr>
          <w:color w:val="000000"/>
        </w:rPr>
        <w:t xml:space="preserve">A alocação dos pacientes será realizada de forma randomizada utilizando a plataforma </w:t>
      </w:r>
      <w:proofErr w:type="spellStart"/>
      <w:r w:rsidRPr="00437079">
        <w:rPr>
          <w:color w:val="000000"/>
        </w:rPr>
        <w:t>REDCap</w:t>
      </w:r>
      <w:proofErr w:type="spellEnd"/>
      <w:r w:rsidRPr="00437079">
        <w:rPr>
          <w:color w:val="000000"/>
        </w:rPr>
        <w:t xml:space="preserve">, que proporciona um método seguro e eficiente para distribuir os participantes entre os dois grupos do estudo. Após a confirmação da elegibilidade e assinatura do consentimento informado, os dados iniciais de cada paciente serão inseridos no sistema. A randomização ocorrerá em blocos, garantindo um equilíbrio adequado no número de pacientes alocados para o grupo que receberá a dexametasona associada à </w:t>
      </w:r>
      <w:proofErr w:type="spellStart"/>
      <w:r w:rsidRPr="00437079">
        <w:rPr>
          <w:color w:val="000000"/>
        </w:rPr>
        <w:t>ropivacaína</w:t>
      </w:r>
      <w:proofErr w:type="spellEnd"/>
      <w:r w:rsidRPr="00437079">
        <w:rPr>
          <w:color w:val="000000"/>
        </w:rPr>
        <w:t xml:space="preserve"> e para o grupo que receberá a dexmedetomidina associada à </w:t>
      </w:r>
      <w:proofErr w:type="spellStart"/>
      <w:r w:rsidRPr="00437079">
        <w:rPr>
          <w:color w:val="000000"/>
        </w:rPr>
        <w:t>ropivacaína</w:t>
      </w:r>
      <w:proofErr w:type="spellEnd"/>
      <w:r w:rsidRPr="00437079">
        <w:rPr>
          <w:color w:val="000000"/>
        </w:rPr>
        <w:t xml:space="preserve">. O </w:t>
      </w:r>
      <w:proofErr w:type="spellStart"/>
      <w:r w:rsidRPr="00437079">
        <w:rPr>
          <w:color w:val="000000"/>
        </w:rPr>
        <w:t>REDCap</w:t>
      </w:r>
      <w:proofErr w:type="spellEnd"/>
      <w:r w:rsidRPr="00437079">
        <w:rPr>
          <w:color w:val="000000"/>
        </w:rPr>
        <w:t xml:space="preserve"> gerará automaticamente a </w:t>
      </w:r>
      <w:r w:rsidRPr="00437079">
        <w:rPr>
          <w:color w:val="000000"/>
        </w:rPr>
        <w:lastRenderedPageBreak/>
        <w:t>designação do grupo para cada paciente, sem que o participante tenha conhecimento da sua alocação, mantendo assim o estudo cego para os pacientes. Essa abordagem assegura a imparcialidade na distribuição dos tratamentos, minimizando potenciais vieses e facilitando o controle rigoroso do processo de alocação durante a condução do estudo.</w:t>
      </w:r>
    </w:p>
    <w:p w14:paraId="5B3FB556" w14:textId="33007F0F" w:rsidR="00C254D9" w:rsidRDefault="00C254D9" w:rsidP="00D26EF7">
      <w:pPr>
        <w:spacing w:after="0" w:afterAutospacing="0"/>
        <w:ind w:firstLine="709"/>
        <w:jc w:val="both"/>
        <w:rPr>
          <w:color w:val="000000"/>
        </w:rPr>
      </w:pPr>
    </w:p>
    <w:p w14:paraId="211E3F50" w14:textId="70F7D225" w:rsidR="006710C7" w:rsidRDefault="006710C7" w:rsidP="00D26EF7">
      <w:pPr>
        <w:spacing w:after="0" w:afterAutospacing="0"/>
        <w:ind w:firstLine="709"/>
        <w:jc w:val="both"/>
        <w:rPr>
          <w:color w:val="000000"/>
        </w:rPr>
      </w:pPr>
    </w:p>
    <w:p w14:paraId="42770F02" w14:textId="77777777" w:rsidR="008C759E" w:rsidRPr="003138A1" w:rsidRDefault="008C759E" w:rsidP="00D26EF7">
      <w:pPr>
        <w:pStyle w:val="Ttulo1"/>
        <w:spacing w:before="0" w:after="0" w:afterAutospacing="0"/>
        <w:ind w:firstLine="709"/>
        <w:jc w:val="both"/>
      </w:pPr>
    </w:p>
    <w:p w14:paraId="2FCB7E7F" w14:textId="045F3ABE" w:rsidR="003B05C3" w:rsidRPr="001E3DD1" w:rsidRDefault="0018726F" w:rsidP="00D26EF7">
      <w:pPr>
        <w:pStyle w:val="Subttulo"/>
        <w:spacing w:after="0" w:afterAutospacing="0"/>
        <w:ind w:firstLine="709"/>
        <w:jc w:val="both"/>
        <w:rPr>
          <w:rFonts w:ascii="Times New Roman" w:hAnsi="Times New Roman"/>
          <w:b/>
          <w:bCs/>
          <w:sz w:val="28"/>
          <w:szCs w:val="28"/>
        </w:rPr>
      </w:pPr>
      <w:bookmarkStart w:id="83" w:name="_Toc138020327"/>
      <w:bookmarkStart w:id="84" w:name="_Toc200583728"/>
      <w:r w:rsidRPr="001E3DD1">
        <w:rPr>
          <w:rFonts w:ascii="Times New Roman" w:hAnsi="Times New Roman"/>
          <w:b/>
          <w:bCs/>
          <w:sz w:val="28"/>
          <w:szCs w:val="28"/>
        </w:rPr>
        <w:t>ASPECTOS ÉTICOS</w:t>
      </w:r>
      <w:bookmarkEnd w:id="83"/>
      <w:bookmarkEnd w:id="84"/>
    </w:p>
    <w:p w14:paraId="131C9887" w14:textId="7EF4FCE0" w:rsidR="00437079" w:rsidRPr="00437079" w:rsidRDefault="00437079" w:rsidP="00D26EF7">
      <w:pPr>
        <w:spacing w:after="0" w:afterAutospacing="0"/>
        <w:jc w:val="both"/>
        <w:rPr>
          <w:color w:val="000000"/>
        </w:rPr>
      </w:pPr>
      <w:r w:rsidRPr="00437079">
        <w:rPr>
          <w:color w:val="000000"/>
        </w:rPr>
        <w:t>Este estudo seguirá os princípios éticos contidos na Declaração de Helsinki e nas diretrizes da Resolução nº 466/12 do Conselho Nacional de Saúde, que regulamenta pesquisas envolvendo seres humanos no Brasil. O projeto será submetido à aprovação do Comitê de Ética em Pesquisa (CEP) da instituição proponente, e somente será iniciado após a emissão do parecer favorável.</w:t>
      </w:r>
    </w:p>
    <w:p w14:paraId="4B143A01" w14:textId="17960740" w:rsidR="00437079" w:rsidRPr="00437079" w:rsidRDefault="00437079" w:rsidP="00D26EF7">
      <w:pPr>
        <w:spacing w:after="0" w:afterAutospacing="0"/>
        <w:jc w:val="both"/>
        <w:rPr>
          <w:color w:val="000000"/>
        </w:rPr>
      </w:pPr>
      <w:r>
        <w:rPr>
          <w:color w:val="000000"/>
        </w:rPr>
        <w:tab/>
      </w:r>
      <w:r w:rsidRPr="00437079">
        <w:rPr>
          <w:color w:val="000000"/>
        </w:rPr>
        <w:t>Todos os pacientes incluídos no estudo serão submetidos previamente a cirurgias torácicas robóticas eletivas, indicadas por critérios clínicos definidos por suas equipes assistenciais. A participação na pesquisa será voluntária, e apenas aqueles que manifestarem concordância por meio da assinatura do Termo de Consentimento Livre e Esclarecido (TCLE) farão parte do estudo.</w:t>
      </w:r>
    </w:p>
    <w:p w14:paraId="6202035D" w14:textId="77777777" w:rsidR="00437079" w:rsidRPr="00437079" w:rsidRDefault="00437079" w:rsidP="00D26EF7">
      <w:pPr>
        <w:spacing w:after="0" w:afterAutospacing="0"/>
        <w:ind w:firstLine="709"/>
        <w:jc w:val="both"/>
        <w:rPr>
          <w:color w:val="000000"/>
        </w:rPr>
      </w:pPr>
      <w:r w:rsidRPr="00437079">
        <w:rPr>
          <w:color w:val="000000"/>
        </w:rPr>
        <w:t>O TCLE será elaborado em linguagem clara e acessível, e conterá todas as informações relevantes sobre os objetivos da pesquisa, procedimentos realizados, potenciais riscos e benefícios, além do direito de recusa ou retirada do consentimento a qualquer momento, sem prejuízo ao atendimento médico habitual.</w:t>
      </w:r>
    </w:p>
    <w:p w14:paraId="0248002C" w14:textId="77777777" w:rsidR="00437079" w:rsidRPr="00437079" w:rsidRDefault="00437079" w:rsidP="00D26EF7">
      <w:pPr>
        <w:spacing w:after="0" w:afterAutospacing="0"/>
        <w:ind w:firstLine="709"/>
        <w:jc w:val="both"/>
        <w:rPr>
          <w:color w:val="000000"/>
        </w:rPr>
      </w:pPr>
      <w:r w:rsidRPr="00437079">
        <w:rPr>
          <w:color w:val="000000"/>
        </w:rPr>
        <w:t>Os procedimentos anestésicos e de monitorização propostos são todos amplamente utilizados na prática clínica atual. Tanto a dexametasona quanto a dexmedetomidina já são utilizadas como adjuvantes em bloqueios periféricos, ainda que em diferentes níveis de evidência. Nenhuma intervenção experimental será realizada fora do contexto técnico e científico validado.</w:t>
      </w:r>
    </w:p>
    <w:p w14:paraId="1F3B555A" w14:textId="77777777" w:rsidR="00437079" w:rsidRPr="00437079" w:rsidRDefault="00437079" w:rsidP="00D26EF7">
      <w:pPr>
        <w:spacing w:after="0" w:afterAutospacing="0"/>
        <w:ind w:firstLine="709"/>
        <w:jc w:val="both"/>
        <w:rPr>
          <w:color w:val="000000"/>
        </w:rPr>
      </w:pPr>
      <w:r w:rsidRPr="00437079">
        <w:rPr>
          <w:color w:val="000000"/>
        </w:rPr>
        <w:t xml:space="preserve">Embora eventos adversos como hipotensão e bradicardia possam ocorrer, especialmente com o uso da dexmedetomidina, tais efeitos são conhecidos, monitoráveis e reversíveis, e a equipe médica estará capacitada para tratá-los prontamente. Todos os dados hemodinâmicos serão obtidos por meio de sistemas minimamente invasivos de monitorização, como o </w:t>
      </w:r>
      <w:proofErr w:type="spellStart"/>
      <w:r w:rsidRPr="00437079">
        <w:rPr>
          <w:i/>
          <w:iCs/>
          <w:color w:val="000000"/>
        </w:rPr>
        <w:t>FloTrac</w:t>
      </w:r>
      <w:proofErr w:type="spellEnd"/>
      <w:r w:rsidRPr="00437079">
        <w:rPr>
          <w:i/>
          <w:iCs/>
          <w:color w:val="000000"/>
        </w:rPr>
        <w:t>®</w:t>
      </w:r>
      <w:r w:rsidRPr="00437079">
        <w:rPr>
          <w:color w:val="000000"/>
        </w:rPr>
        <w:t xml:space="preserve"> (Edwards </w:t>
      </w:r>
      <w:proofErr w:type="spellStart"/>
      <w:r w:rsidRPr="00437079">
        <w:rPr>
          <w:color w:val="000000"/>
        </w:rPr>
        <w:t>Lifesciences</w:t>
      </w:r>
      <w:proofErr w:type="spellEnd"/>
      <w:r w:rsidRPr="00437079">
        <w:rPr>
          <w:color w:val="000000"/>
        </w:rPr>
        <w:t>), já integrados ao protocolo anestésico institucional.</w:t>
      </w:r>
    </w:p>
    <w:p w14:paraId="42462E78" w14:textId="77777777" w:rsidR="00437079" w:rsidRDefault="00437079" w:rsidP="00D26EF7">
      <w:pPr>
        <w:spacing w:after="0" w:afterAutospacing="0"/>
        <w:ind w:firstLine="709"/>
        <w:jc w:val="both"/>
        <w:rPr>
          <w:color w:val="000000"/>
        </w:rPr>
      </w:pPr>
      <w:r w:rsidRPr="00437079">
        <w:rPr>
          <w:color w:val="000000"/>
        </w:rPr>
        <w:t>Será garantido o sigilo absoluto das informações obtidas, sendo os dados codificados e armazenados em plataforma segura, com acesso restrito aos pesquisadores responsáveis. Os resultados serão utilizados exclusivamente para fins científicos, e qualquer divulgação dos dados será feita de forma agregada, sem identificação dos participantes.</w:t>
      </w:r>
    </w:p>
    <w:p w14:paraId="6ADCAA4B" w14:textId="77777777" w:rsidR="0044054D" w:rsidRDefault="0044054D" w:rsidP="00D26EF7">
      <w:pPr>
        <w:spacing w:after="0" w:afterAutospacing="0"/>
        <w:ind w:firstLine="709"/>
        <w:jc w:val="both"/>
        <w:rPr>
          <w:color w:val="000000"/>
        </w:rPr>
      </w:pPr>
    </w:p>
    <w:p w14:paraId="5501D32C" w14:textId="77777777" w:rsidR="00977334" w:rsidRPr="00437079" w:rsidRDefault="00977334" w:rsidP="00D26EF7">
      <w:pPr>
        <w:spacing w:after="0" w:afterAutospacing="0"/>
        <w:ind w:firstLine="709"/>
        <w:jc w:val="both"/>
        <w:rPr>
          <w:color w:val="000000"/>
        </w:rPr>
      </w:pPr>
    </w:p>
    <w:p w14:paraId="6307BC70" w14:textId="77777777" w:rsidR="00A17355" w:rsidRPr="003138A1" w:rsidRDefault="00A17355" w:rsidP="00D26EF7">
      <w:pPr>
        <w:spacing w:after="0" w:afterAutospacing="0"/>
        <w:ind w:firstLine="709"/>
        <w:jc w:val="both"/>
        <w:rPr>
          <w:color w:val="000000"/>
        </w:rPr>
      </w:pPr>
    </w:p>
    <w:p w14:paraId="02E5E9E8" w14:textId="3CE83EF0" w:rsidR="008C759E" w:rsidRPr="001E3DD1" w:rsidRDefault="0018726F" w:rsidP="00D26EF7">
      <w:pPr>
        <w:pStyle w:val="Subttulo"/>
        <w:spacing w:after="0" w:afterAutospacing="0"/>
        <w:jc w:val="both"/>
        <w:rPr>
          <w:rFonts w:ascii="Times New Roman" w:hAnsi="Times New Roman"/>
          <w:b/>
          <w:bCs/>
          <w:sz w:val="28"/>
          <w:szCs w:val="28"/>
        </w:rPr>
      </w:pPr>
      <w:bookmarkStart w:id="85" w:name="_Toc138020328"/>
      <w:bookmarkStart w:id="86" w:name="_Toc200583729"/>
      <w:r w:rsidRPr="001E3DD1">
        <w:rPr>
          <w:rFonts w:ascii="Times New Roman" w:hAnsi="Times New Roman"/>
          <w:b/>
          <w:bCs/>
          <w:sz w:val="28"/>
          <w:szCs w:val="28"/>
        </w:rPr>
        <w:lastRenderedPageBreak/>
        <w:t>CÁLCULO AMOSTRAL</w:t>
      </w:r>
      <w:bookmarkStart w:id="87" w:name="_Hlk103243163"/>
      <w:bookmarkEnd w:id="85"/>
      <w:bookmarkEnd w:id="86"/>
    </w:p>
    <w:p w14:paraId="02CF2353" w14:textId="77777777" w:rsidR="00C604A7" w:rsidRPr="00C604A7" w:rsidRDefault="00253AAB" w:rsidP="00D26EF7">
      <w:pPr>
        <w:spacing w:after="0" w:afterAutospacing="0"/>
        <w:ind w:firstLine="709"/>
        <w:jc w:val="both"/>
      </w:pPr>
      <w:r>
        <w:tab/>
      </w:r>
      <w:r w:rsidR="00C604A7" w:rsidRPr="00C604A7">
        <w:t xml:space="preserve">Diante da ausência de estudos prévios que avaliem as alterações hemodinâmicas associadas ao bloqueio paravertebral com os adjuvantes dexametasona e dexmedetomidina em cirurgias torácicas robóticas, será conduzido inicialmente um estudo piloto. Esse estudo preliminar tem como objetivo principal estimar a variabilidade dos parâmetros hemodinâmicos monitorados pelo sistema </w:t>
      </w:r>
      <w:proofErr w:type="spellStart"/>
      <w:r w:rsidR="00C604A7" w:rsidRPr="00C604A7">
        <w:t>FloTrac</w:t>
      </w:r>
      <w:proofErr w:type="spellEnd"/>
      <w:r w:rsidR="00C604A7" w:rsidRPr="00C604A7">
        <w:t xml:space="preserve">®, como volume sistólico, pressão arterial média, resistência vascular sistêmica e débito cardíaco, para subsidiar o cálculo amostral do estudo principal. O piloto incluirá um número reduzido de pacientes, distribuídos igualmente entre os dois grupos, que receberão bloqueio paravertebral com </w:t>
      </w:r>
      <w:proofErr w:type="spellStart"/>
      <w:r w:rsidR="00C604A7" w:rsidRPr="00C604A7">
        <w:t>ropivacaína</w:t>
      </w:r>
      <w:proofErr w:type="spellEnd"/>
      <w:r w:rsidR="00C604A7" w:rsidRPr="00C604A7">
        <w:t xml:space="preserve"> associada a dexametasona ou dexmedetomidina, conforme protocolo estabelecido. Além disso, o estudo piloto permitirá a avaliação da viabilidade técnica da randomização, cegamento para os pacientes, coleta de dados e monitoramento hemodinâmico. Os resultados obtidos fornecerão dados essenciais para o planejamento do estudo principal, garantindo maior precisão na definição do tamanho da amostra e aprimorando a metodologia para minimizar potenciais vieses.</w:t>
      </w:r>
    </w:p>
    <w:p w14:paraId="5F8AEBDC" w14:textId="77777777" w:rsidR="00C604A7" w:rsidRDefault="00C604A7" w:rsidP="00D26EF7">
      <w:pPr>
        <w:spacing w:after="0" w:afterAutospacing="0"/>
        <w:ind w:firstLine="709"/>
        <w:jc w:val="both"/>
      </w:pPr>
      <w:r w:rsidRPr="00C604A7">
        <w:t xml:space="preserve">Serão realizados </w:t>
      </w:r>
      <w:r w:rsidRPr="00C604A7">
        <w:rPr>
          <w:b/>
          <w:bCs/>
        </w:rPr>
        <w:t>dois estudos sequenciais</w:t>
      </w:r>
      <w:r w:rsidRPr="00C604A7">
        <w:t>: inicialmente, um estudo piloto com um número reduzido de pacientes para estimar a variabilidade dos parâmetros hemodinâmicos e avaliar a viabilidade da metodologia proposta, incluindo randomização, cegamento e coleta de dados. Com base nos resultados obtidos no estudo piloto, será realizado o estudo pleno, com amostra calculada para detectar diferenças estatisticamente significativas nas alterações hemodinâmicas entre os grupos que receberão dexametasona ou dexmedetomidina como adjuvantes no bloqueio paravertebral durante cirurgias torácicas robóticas. Essa abordagem garantirá maior precisão no planejamento, segurança para os pacientes e robustez dos achados científicos.</w:t>
      </w:r>
    </w:p>
    <w:p w14:paraId="7B78F655" w14:textId="77777777" w:rsidR="00977334" w:rsidRPr="00C604A7" w:rsidRDefault="00977334" w:rsidP="00D26EF7">
      <w:pPr>
        <w:spacing w:after="0" w:afterAutospacing="0"/>
        <w:ind w:firstLine="709"/>
        <w:jc w:val="both"/>
      </w:pPr>
    </w:p>
    <w:p w14:paraId="23EB2E57" w14:textId="6F87466A" w:rsidR="00253AAB" w:rsidRPr="00253AAB" w:rsidRDefault="00253AAB" w:rsidP="00C604A7">
      <w:pPr>
        <w:spacing w:after="0" w:afterAutospacing="0"/>
        <w:ind w:firstLine="709"/>
      </w:pPr>
    </w:p>
    <w:p w14:paraId="04A8AFC3" w14:textId="77777777" w:rsidR="003B05C3" w:rsidRDefault="003B05C3" w:rsidP="00D26EF7">
      <w:pPr>
        <w:pStyle w:val="Subttulo"/>
        <w:spacing w:after="0" w:afterAutospacing="0"/>
        <w:ind w:firstLine="709"/>
        <w:jc w:val="both"/>
        <w:rPr>
          <w:b/>
          <w:color w:val="000000"/>
        </w:rPr>
      </w:pPr>
      <w:bookmarkStart w:id="88" w:name="_Toc273303258"/>
      <w:bookmarkEnd w:id="87"/>
    </w:p>
    <w:p w14:paraId="7F3E7296" w14:textId="77777777" w:rsidR="0044054D" w:rsidRPr="0044054D" w:rsidRDefault="0044054D" w:rsidP="0044054D"/>
    <w:p w14:paraId="358E0608" w14:textId="6774FC9A" w:rsidR="003B05C3" w:rsidRPr="001E3DD1" w:rsidRDefault="0018726F" w:rsidP="00D26EF7">
      <w:pPr>
        <w:pStyle w:val="Subttulo"/>
        <w:spacing w:after="0" w:afterAutospacing="0"/>
        <w:jc w:val="both"/>
        <w:rPr>
          <w:rFonts w:ascii="Times New Roman" w:hAnsi="Times New Roman"/>
          <w:b/>
          <w:bCs/>
          <w:sz w:val="28"/>
          <w:szCs w:val="28"/>
        </w:rPr>
      </w:pPr>
      <w:bookmarkStart w:id="89" w:name="_Toc273303259"/>
      <w:bookmarkStart w:id="90" w:name="_Toc275095822"/>
      <w:bookmarkStart w:id="91" w:name="_Toc138020329"/>
      <w:bookmarkStart w:id="92" w:name="_Toc200583730"/>
      <w:bookmarkEnd w:id="88"/>
      <w:r w:rsidRPr="001E3DD1">
        <w:rPr>
          <w:rFonts w:ascii="Times New Roman" w:hAnsi="Times New Roman"/>
          <w:b/>
          <w:bCs/>
          <w:sz w:val="28"/>
          <w:szCs w:val="28"/>
        </w:rPr>
        <w:t>DISCIPLINAS E SETORES ENVOLVIDOS NO ESTUDO</w:t>
      </w:r>
      <w:bookmarkEnd w:id="89"/>
      <w:bookmarkEnd w:id="90"/>
      <w:bookmarkEnd w:id="91"/>
      <w:bookmarkEnd w:id="92"/>
    </w:p>
    <w:p w14:paraId="248A271E" w14:textId="77777777" w:rsidR="003B05C3" w:rsidRPr="003138A1" w:rsidRDefault="003B05C3" w:rsidP="00D26EF7">
      <w:pPr>
        <w:spacing w:after="0" w:afterAutospacing="0"/>
        <w:ind w:firstLine="709"/>
        <w:jc w:val="both"/>
        <w:rPr>
          <w:color w:val="000000"/>
        </w:rPr>
      </w:pPr>
    </w:p>
    <w:p w14:paraId="630B64F1" w14:textId="07832B21" w:rsidR="00FA6F45" w:rsidRPr="003138A1" w:rsidRDefault="00FA6F45" w:rsidP="00D26EF7">
      <w:pPr>
        <w:spacing w:after="0" w:afterAutospacing="0"/>
        <w:ind w:firstLine="709"/>
        <w:jc w:val="both"/>
        <w:rPr>
          <w:color w:val="000000"/>
        </w:rPr>
      </w:pPr>
      <w:r w:rsidRPr="003138A1">
        <w:rPr>
          <w:color w:val="000000"/>
        </w:rPr>
        <w:t>O estudo será realizado</w:t>
      </w:r>
      <w:r>
        <w:rPr>
          <w:color w:val="000000"/>
        </w:rPr>
        <w:t xml:space="preserve"> no</w:t>
      </w:r>
      <w:r w:rsidRPr="003138A1">
        <w:rPr>
          <w:color w:val="000000"/>
        </w:rPr>
        <w:t xml:space="preserve"> Hospital Universitário Pedro Ernesto</w:t>
      </w:r>
      <w:r w:rsidR="00E1746F">
        <w:rPr>
          <w:color w:val="000000"/>
        </w:rPr>
        <w:t xml:space="preserve"> </w:t>
      </w:r>
      <w:r w:rsidR="00A41556">
        <w:rPr>
          <w:color w:val="000000"/>
        </w:rPr>
        <w:t>– UERJ.</w:t>
      </w:r>
      <w:r w:rsidRPr="003138A1">
        <w:rPr>
          <w:color w:val="000000"/>
        </w:rPr>
        <w:t xml:space="preserve"> </w:t>
      </w:r>
    </w:p>
    <w:p w14:paraId="472C507C" w14:textId="626F462D" w:rsidR="00FA6F45" w:rsidRDefault="00FA6F45" w:rsidP="00D26EF7">
      <w:pPr>
        <w:spacing w:after="0" w:afterAutospacing="0"/>
        <w:ind w:firstLine="709"/>
        <w:jc w:val="both"/>
        <w:rPr>
          <w:color w:val="000000"/>
        </w:rPr>
      </w:pPr>
      <w:r w:rsidRPr="003138A1">
        <w:rPr>
          <w:color w:val="000000"/>
        </w:rPr>
        <w:t>Disciplina de Pneumologia e Tisiologia / Faculdade de Ciências Médicas</w:t>
      </w:r>
      <w:r w:rsidR="00E1746F">
        <w:rPr>
          <w:color w:val="000000"/>
        </w:rPr>
        <w:t xml:space="preserve"> (FCM) - UERJ</w:t>
      </w:r>
    </w:p>
    <w:p w14:paraId="5F8A8CE2" w14:textId="4A842084" w:rsidR="00E1746F" w:rsidRPr="003138A1" w:rsidRDefault="00E1746F" w:rsidP="00D26EF7">
      <w:pPr>
        <w:spacing w:after="0" w:afterAutospacing="0"/>
        <w:ind w:firstLine="709"/>
        <w:jc w:val="both"/>
        <w:rPr>
          <w:color w:val="000000"/>
        </w:rPr>
      </w:pPr>
      <w:r>
        <w:rPr>
          <w:color w:val="000000"/>
        </w:rPr>
        <w:t>Disciplina de Cirurgia Torácica / FCM - UERJ</w:t>
      </w:r>
    </w:p>
    <w:p w14:paraId="0A188436" w14:textId="20184B60" w:rsidR="00FA6F45" w:rsidRDefault="00FA6F45" w:rsidP="00D26EF7">
      <w:pPr>
        <w:spacing w:after="0" w:afterAutospacing="0"/>
        <w:ind w:firstLine="709"/>
        <w:jc w:val="both"/>
        <w:rPr>
          <w:color w:val="000000"/>
        </w:rPr>
      </w:pPr>
      <w:r>
        <w:rPr>
          <w:color w:val="000000"/>
        </w:rPr>
        <w:t>Disciplina de Anestesiologia</w:t>
      </w:r>
      <w:r w:rsidRPr="003138A1">
        <w:rPr>
          <w:color w:val="000000"/>
        </w:rPr>
        <w:t xml:space="preserve"> / </w:t>
      </w:r>
      <w:r w:rsidR="00E1746F">
        <w:rPr>
          <w:color w:val="000000"/>
        </w:rPr>
        <w:t xml:space="preserve">FCM </w:t>
      </w:r>
      <w:r w:rsidR="00977334">
        <w:rPr>
          <w:color w:val="000000"/>
        </w:rPr>
        <w:t>–</w:t>
      </w:r>
      <w:r w:rsidR="00E1746F">
        <w:rPr>
          <w:color w:val="000000"/>
        </w:rPr>
        <w:t xml:space="preserve"> UERJ</w:t>
      </w:r>
    </w:p>
    <w:p w14:paraId="30848A22" w14:textId="77777777" w:rsidR="0044054D" w:rsidRDefault="0044054D" w:rsidP="00D26EF7">
      <w:pPr>
        <w:spacing w:after="0" w:afterAutospacing="0"/>
        <w:ind w:firstLine="709"/>
        <w:jc w:val="both"/>
        <w:rPr>
          <w:color w:val="000000"/>
        </w:rPr>
      </w:pPr>
    </w:p>
    <w:p w14:paraId="6014FDB6" w14:textId="77777777" w:rsidR="00977334" w:rsidRPr="003138A1" w:rsidRDefault="00977334" w:rsidP="00D26EF7">
      <w:pPr>
        <w:spacing w:after="0" w:afterAutospacing="0"/>
        <w:ind w:firstLine="709"/>
        <w:jc w:val="both"/>
        <w:rPr>
          <w:color w:val="000000"/>
        </w:rPr>
      </w:pPr>
    </w:p>
    <w:p w14:paraId="02002762" w14:textId="77777777" w:rsidR="003B05C3" w:rsidRPr="003138A1" w:rsidRDefault="003B05C3" w:rsidP="00D26EF7">
      <w:pPr>
        <w:spacing w:after="0" w:afterAutospacing="0"/>
        <w:ind w:firstLine="709"/>
        <w:jc w:val="both"/>
        <w:rPr>
          <w:color w:val="000000"/>
        </w:rPr>
      </w:pPr>
    </w:p>
    <w:p w14:paraId="73FB377A" w14:textId="24EFCEC7" w:rsidR="00B201D5" w:rsidRPr="006710C7" w:rsidRDefault="0018726F" w:rsidP="00D26EF7">
      <w:pPr>
        <w:pStyle w:val="Subttulo"/>
        <w:spacing w:after="0" w:afterAutospacing="0"/>
        <w:jc w:val="both"/>
        <w:rPr>
          <w:rFonts w:ascii="Times New Roman" w:hAnsi="Times New Roman"/>
          <w:b/>
          <w:bCs/>
          <w:sz w:val="28"/>
          <w:szCs w:val="28"/>
        </w:rPr>
      </w:pPr>
      <w:bookmarkStart w:id="93" w:name="_Toc138020330"/>
      <w:bookmarkStart w:id="94" w:name="_Toc200583731"/>
      <w:r w:rsidRPr="006710C7">
        <w:rPr>
          <w:rFonts w:ascii="Times New Roman" w:hAnsi="Times New Roman"/>
          <w:b/>
          <w:bCs/>
          <w:sz w:val="28"/>
          <w:szCs w:val="28"/>
        </w:rPr>
        <w:lastRenderedPageBreak/>
        <w:t>AVALIAÇÃO DOS INDIVÍDUOS</w:t>
      </w:r>
      <w:bookmarkEnd w:id="93"/>
      <w:bookmarkEnd w:id="94"/>
      <w:r w:rsidRPr="006710C7">
        <w:rPr>
          <w:rFonts w:ascii="Times New Roman" w:hAnsi="Times New Roman"/>
          <w:b/>
          <w:bCs/>
          <w:sz w:val="28"/>
          <w:szCs w:val="28"/>
        </w:rPr>
        <w:t xml:space="preserve"> </w:t>
      </w:r>
    </w:p>
    <w:p w14:paraId="69BB1954" w14:textId="14756AAF" w:rsidR="009172D6" w:rsidRDefault="00C254D9" w:rsidP="00D26EF7">
      <w:pPr>
        <w:spacing w:after="0" w:afterAutospacing="0"/>
        <w:ind w:firstLine="709"/>
        <w:jc w:val="both"/>
      </w:pPr>
      <w:r>
        <w:t>Serão incluídos no projeto, todos os pacientes que serão submetidos a RATS para ressecção pulmonar, obedecendo aos critérios de inclusão e exclusão, a partir da aprovação do Comitê de Ética, que serão operados pela equipe cirúrgica do Dr E.H.S. e anestesiados pelo autor do trabalho.</w:t>
      </w:r>
    </w:p>
    <w:p w14:paraId="3C6EEBAC" w14:textId="77777777" w:rsidR="00977334" w:rsidRDefault="00977334" w:rsidP="00D26EF7">
      <w:pPr>
        <w:spacing w:after="0" w:afterAutospacing="0"/>
        <w:ind w:firstLine="709"/>
        <w:jc w:val="both"/>
      </w:pPr>
    </w:p>
    <w:p w14:paraId="3F98F6AD" w14:textId="77777777" w:rsidR="003B05C3" w:rsidRDefault="003B05C3" w:rsidP="00D26EF7">
      <w:pPr>
        <w:spacing w:after="0" w:afterAutospacing="0"/>
        <w:ind w:firstLine="709"/>
        <w:jc w:val="both"/>
        <w:rPr>
          <w:b/>
          <w:bCs/>
          <w:color w:val="000000"/>
          <w:sz w:val="28"/>
          <w:szCs w:val="28"/>
        </w:rPr>
      </w:pPr>
    </w:p>
    <w:p w14:paraId="4A4CFE83" w14:textId="77777777" w:rsidR="0044054D" w:rsidRPr="001E3DD1" w:rsidRDefault="0044054D" w:rsidP="00D26EF7">
      <w:pPr>
        <w:spacing w:after="0" w:afterAutospacing="0"/>
        <w:ind w:firstLine="709"/>
        <w:jc w:val="both"/>
        <w:rPr>
          <w:b/>
          <w:bCs/>
          <w:color w:val="000000"/>
          <w:sz w:val="28"/>
          <w:szCs w:val="28"/>
        </w:rPr>
      </w:pPr>
    </w:p>
    <w:p w14:paraId="6A3C1D1E" w14:textId="4E614ADF" w:rsidR="003B05C3" w:rsidRPr="001E3DD1" w:rsidRDefault="0018726F" w:rsidP="00D26EF7">
      <w:pPr>
        <w:pStyle w:val="Subttulo"/>
        <w:spacing w:after="0" w:afterAutospacing="0"/>
        <w:jc w:val="both"/>
        <w:rPr>
          <w:rFonts w:ascii="Times New Roman" w:hAnsi="Times New Roman"/>
          <w:b/>
          <w:bCs/>
          <w:sz w:val="28"/>
          <w:szCs w:val="28"/>
        </w:rPr>
      </w:pPr>
      <w:bookmarkStart w:id="95" w:name="_Toc273303260"/>
      <w:bookmarkStart w:id="96" w:name="_Toc275095823"/>
      <w:bookmarkStart w:id="97" w:name="_Toc138020331"/>
      <w:bookmarkStart w:id="98" w:name="_Toc200583732"/>
      <w:r w:rsidRPr="001E3DD1">
        <w:rPr>
          <w:rFonts w:ascii="Times New Roman" w:hAnsi="Times New Roman"/>
          <w:b/>
          <w:bCs/>
          <w:sz w:val="28"/>
          <w:szCs w:val="28"/>
        </w:rPr>
        <w:t>CRITÉRIOS DE INCLUSÃO</w:t>
      </w:r>
      <w:bookmarkEnd w:id="95"/>
      <w:bookmarkEnd w:id="96"/>
      <w:bookmarkEnd w:id="97"/>
      <w:bookmarkEnd w:id="98"/>
      <w:r w:rsidRPr="001E3DD1">
        <w:rPr>
          <w:rFonts w:ascii="Times New Roman" w:hAnsi="Times New Roman"/>
          <w:b/>
          <w:bCs/>
          <w:sz w:val="28"/>
          <w:szCs w:val="28"/>
        </w:rPr>
        <w:t xml:space="preserve"> </w:t>
      </w:r>
    </w:p>
    <w:p w14:paraId="15F7CE90" w14:textId="434D1154" w:rsidR="00E7209B" w:rsidRPr="00C254D9" w:rsidRDefault="00886CFC" w:rsidP="00D26EF7">
      <w:pPr>
        <w:pStyle w:val="PargrafodaLista"/>
        <w:numPr>
          <w:ilvl w:val="0"/>
          <w:numId w:val="53"/>
        </w:numPr>
        <w:spacing w:after="0" w:afterAutospacing="0"/>
        <w:ind w:left="0" w:firstLine="709"/>
        <w:jc w:val="both"/>
        <w:rPr>
          <w:color w:val="000000"/>
        </w:rPr>
      </w:pPr>
      <w:r w:rsidRPr="00C254D9">
        <w:rPr>
          <w:color w:val="000000"/>
        </w:rPr>
        <w:t xml:space="preserve">Idade </w:t>
      </w:r>
      <w:r w:rsidR="00D41AEB" w:rsidRPr="00C254D9">
        <w:rPr>
          <w:color w:val="000000"/>
        </w:rPr>
        <w:t>acima de 17 anos</w:t>
      </w:r>
      <w:r w:rsidRPr="00C254D9">
        <w:rPr>
          <w:color w:val="000000"/>
        </w:rPr>
        <w:t>;</w:t>
      </w:r>
    </w:p>
    <w:p w14:paraId="6CE9D923" w14:textId="65978C37" w:rsidR="0024656E" w:rsidRDefault="0024656E" w:rsidP="00D26EF7">
      <w:pPr>
        <w:pStyle w:val="PargrafodaLista"/>
        <w:numPr>
          <w:ilvl w:val="0"/>
          <w:numId w:val="53"/>
        </w:numPr>
        <w:spacing w:after="0" w:afterAutospacing="0"/>
        <w:ind w:left="0" w:firstLine="709"/>
        <w:jc w:val="both"/>
      </w:pPr>
      <w:r>
        <w:t>C</w:t>
      </w:r>
      <w:r w:rsidR="00080C8B">
        <w:t xml:space="preserve">lassificado como ASA </w:t>
      </w:r>
      <w:r w:rsidR="00396D2A">
        <w:t xml:space="preserve">1, </w:t>
      </w:r>
      <w:r w:rsidR="00C254D9">
        <w:t>ou 2</w:t>
      </w:r>
      <w:r>
        <w:t>;</w:t>
      </w:r>
    </w:p>
    <w:p w14:paraId="260BE458" w14:textId="4E07C52F" w:rsidR="00C254D9" w:rsidRDefault="0024656E" w:rsidP="00D26EF7">
      <w:pPr>
        <w:pStyle w:val="PargrafodaLista"/>
        <w:numPr>
          <w:ilvl w:val="0"/>
          <w:numId w:val="53"/>
        </w:numPr>
        <w:spacing w:after="0" w:afterAutospacing="0"/>
        <w:ind w:left="0" w:firstLine="709"/>
        <w:jc w:val="both"/>
      </w:pPr>
      <w:r>
        <w:t>Classificado como NYHA I ou II;</w:t>
      </w:r>
    </w:p>
    <w:p w14:paraId="7145A642" w14:textId="7059B691" w:rsidR="00396D2A" w:rsidRDefault="00C254D9" w:rsidP="00D26EF7">
      <w:pPr>
        <w:pStyle w:val="PargrafodaLista"/>
        <w:numPr>
          <w:ilvl w:val="0"/>
          <w:numId w:val="53"/>
        </w:numPr>
        <w:spacing w:after="0" w:afterAutospacing="0"/>
        <w:ind w:left="0" w:firstLine="709"/>
        <w:jc w:val="both"/>
      </w:pPr>
      <w:r>
        <w:t>C</w:t>
      </w:r>
      <w:r w:rsidR="00512BC5">
        <w:t xml:space="preserve">irurgias </w:t>
      </w:r>
      <w:r>
        <w:t>para ressecção de parênquima pulmonar por RATS, em decúbito lateral.</w:t>
      </w:r>
    </w:p>
    <w:p w14:paraId="1402A8B4" w14:textId="77777777" w:rsidR="00977334" w:rsidRDefault="00977334" w:rsidP="00D26EF7">
      <w:pPr>
        <w:pStyle w:val="PargrafodaLista"/>
        <w:spacing w:after="0" w:afterAutospacing="0"/>
        <w:ind w:left="0"/>
        <w:jc w:val="both"/>
      </w:pPr>
    </w:p>
    <w:p w14:paraId="356D5273" w14:textId="77777777" w:rsidR="00977334" w:rsidRDefault="00977334" w:rsidP="00D26EF7">
      <w:pPr>
        <w:pStyle w:val="PargrafodaLista"/>
        <w:spacing w:after="0" w:afterAutospacing="0"/>
        <w:ind w:left="0"/>
        <w:jc w:val="both"/>
      </w:pPr>
    </w:p>
    <w:p w14:paraId="62951D79" w14:textId="77777777" w:rsidR="00C254D9" w:rsidRPr="00396D2A" w:rsidRDefault="00C254D9" w:rsidP="00D26EF7">
      <w:pPr>
        <w:pStyle w:val="PargrafodaLista"/>
        <w:spacing w:after="0" w:afterAutospacing="0"/>
        <w:ind w:left="0" w:firstLine="709"/>
        <w:jc w:val="both"/>
      </w:pPr>
    </w:p>
    <w:p w14:paraId="180837BA" w14:textId="6EB7383E" w:rsidR="003B05C3" w:rsidRPr="001E3DD1" w:rsidRDefault="0018726F" w:rsidP="00D26EF7">
      <w:pPr>
        <w:pStyle w:val="Subttulo"/>
        <w:spacing w:after="0" w:afterAutospacing="0"/>
        <w:jc w:val="both"/>
        <w:rPr>
          <w:rFonts w:ascii="Times New Roman" w:hAnsi="Times New Roman"/>
          <w:b/>
          <w:bCs/>
          <w:sz w:val="28"/>
          <w:szCs w:val="28"/>
        </w:rPr>
      </w:pPr>
      <w:bookmarkStart w:id="99" w:name="_Toc138020332"/>
      <w:bookmarkStart w:id="100" w:name="_Toc200583733"/>
      <w:r w:rsidRPr="001E3DD1">
        <w:rPr>
          <w:rFonts w:ascii="Times New Roman" w:hAnsi="Times New Roman"/>
          <w:b/>
          <w:bCs/>
          <w:sz w:val="28"/>
          <w:szCs w:val="28"/>
        </w:rPr>
        <w:t>CRITÉRIOS DE EXCLUSÃO</w:t>
      </w:r>
      <w:bookmarkEnd w:id="99"/>
      <w:bookmarkEnd w:id="100"/>
    </w:p>
    <w:p w14:paraId="5F38E67D" w14:textId="77777777" w:rsidR="00512BC5" w:rsidRDefault="00512BC5" w:rsidP="00D26EF7">
      <w:pPr>
        <w:spacing w:after="0" w:afterAutospacing="0"/>
        <w:ind w:firstLine="709"/>
        <w:jc w:val="both"/>
        <w:rPr>
          <w:color w:val="000000"/>
        </w:rPr>
      </w:pPr>
    </w:p>
    <w:p w14:paraId="7D112524" w14:textId="00D31BEE" w:rsidR="00512BC5" w:rsidRDefault="00512BC5" w:rsidP="00D26EF7">
      <w:pPr>
        <w:numPr>
          <w:ilvl w:val="0"/>
          <w:numId w:val="10"/>
        </w:numPr>
        <w:spacing w:after="0" w:afterAutospacing="0"/>
        <w:ind w:left="0" w:firstLine="709"/>
        <w:jc w:val="both"/>
        <w:rPr>
          <w:color w:val="000000"/>
        </w:rPr>
      </w:pPr>
      <w:r>
        <w:rPr>
          <w:color w:val="000000"/>
        </w:rPr>
        <w:t>Gravidez</w:t>
      </w:r>
    </w:p>
    <w:p w14:paraId="77FF64C5" w14:textId="1049DF88" w:rsidR="003B05C3" w:rsidRPr="003138A1" w:rsidRDefault="003B05C3" w:rsidP="00D26EF7">
      <w:pPr>
        <w:numPr>
          <w:ilvl w:val="0"/>
          <w:numId w:val="10"/>
        </w:numPr>
        <w:spacing w:after="0" w:afterAutospacing="0"/>
        <w:ind w:left="0" w:firstLine="709"/>
        <w:jc w:val="both"/>
        <w:rPr>
          <w:color w:val="000000"/>
        </w:rPr>
      </w:pPr>
      <w:r w:rsidRPr="003138A1">
        <w:rPr>
          <w:color w:val="000000"/>
        </w:rPr>
        <w:t xml:space="preserve">Déficit cognitivo e distúrbios de comportamento; </w:t>
      </w:r>
    </w:p>
    <w:p w14:paraId="25C059D6" w14:textId="77777777" w:rsidR="003B05C3" w:rsidRDefault="003B05C3" w:rsidP="00D26EF7">
      <w:pPr>
        <w:numPr>
          <w:ilvl w:val="0"/>
          <w:numId w:val="10"/>
        </w:numPr>
        <w:spacing w:after="0" w:afterAutospacing="0"/>
        <w:ind w:left="0" w:firstLine="709"/>
        <w:jc w:val="both"/>
        <w:rPr>
          <w:color w:val="000000"/>
        </w:rPr>
      </w:pPr>
      <w:r w:rsidRPr="003138A1">
        <w:rPr>
          <w:color w:val="000000"/>
        </w:rPr>
        <w:t>Uso de drogas estimulantes</w:t>
      </w:r>
      <w:r w:rsidR="00080C8B">
        <w:rPr>
          <w:color w:val="000000"/>
        </w:rPr>
        <w:t xml:space="preserve"> e/ou i</w:t>
      </w:r>
      <w:r w:rsidR="003A7A32">
        <w:rPr>
          <w:color w:val="000000"/>
        </w:rPr>
        <w:t>lícitas;</w:t>
      </w:r>
    </w:p>
    <w:p w14:paraId="30D600FC" w14:textId="35A0C9C2" w:rsidR="00F81ADC" w:rsidRDefault="00F81ADC" w:rsidP="00D26EF7">
      <w:pPr>
        <w:numPr>
          <w:ilvl w:val="0"/>
          <w:numId w:val="10"/>
        </w:numPr>
        <w:spacing w:after="0" w:afterAutospacing="0"/>
        <w:ind w:left="0" w:firstLine="709"/>
        <w:jc w:val="both"/>
      </w:pPr>
      <w:r>
        <w:t>Instabilidade cardiopulmonar;</w:t>
      </w:r>
    </w:p>
    <w:p w14:paraId="7460ABCC" w14:textId="215127FD" w:rsidR="00F81ADC" w:rsidRDefault="00F81ADC" w:rsidP="00D26EF7">
      <w:pPr>
        <w:numPr>
          <w:ilvl w:val="0"/>
          <w:numId w:val="10"/>
        </w:numPr>
        <w:spacing w:after="0" w:afterAutospacing="0"/>
        <w:ind w:left="0" w:firstLine="709"/>
        <w:jc w:val="both"/>
      </w:pPr>
      <w:r>
        <w:t xml:space="preserve">Infarto do miocárdio ou embolia pulmonar </w:t>
      </w:r>
      <w:r w:rsidR="001E0568">
        <w:t>nos últimos 6 meses</w:t>
      </w:r>
      <w:r>
        <w:t>;</w:t>
      </w:r>
    </w:p>
    <w:p w14:paraId="6C48CEB5" w14:textId="3E0F28DE" w:rsidR="00F81ADC" w:rsidRDefault="00F81ADC" w:rsidP="00D26EF7">
      <w:pPr>
        <w:numPr>
          <w:ilvl w:val="0"/>
          <w:numId w:val="10"/>
        </w:numPr>
        <w:spacing w:after="0" w:afterAutospacing="0"/>
        <w:ind w:left="0" w:firstLine="709"/>
        <w:jc w:val="both"/>
      </w:pPr>
      <w:r>
        <w:t>Aneurisma cerebral, torácico ou abdominal;</w:t>
      </w:r>
    </w:p>
    <w:p w14:paraId="4195235F" w14:textId="3F7425FB" w:rsidR="003B19DA" w:rsidRDefault="00F81ADC" w:rsidP="00D26EF7">
      <w:pPr>
        <w:numPr>
          <w:ilvl w:val="0"/>
          <w:numId w:val="10"/>
        </w:numPr>
        <w:spacing w:after="0" w:afterAutospacing="0"/>
        <w:ind w:left="0" w:firstLine="709"/>
        <w:jc w:val="both"/>
      </w:pPr>
      <w:r>
        <w:t>Cirurgia torácica</w:t>
      </w:r>
      <w:r w:rsidR="001E0568">
        <w:t xml:space="preserve"> prévia</w:t>
      </w:r>
      <w:r w:rsidR="003B19DA">
        <w:t>;</w:t>
      </w:r>
      <w:r>
        <w:t xml:space="preserve"> </w:t>
      </w:r>
    </w:p>
    <w:p w14:paraId="4E1F6379" w14:textId="2E227535" w:rsidR="00574D20" w:rsidRDefault="00574D20" w:rsidP="00D26EF7">
      <w:pPr>
        <w:numPr>
          <w:ilvl w:val="0"/>
          <w:numId w:val="10"/>
        </w:numPr>
        <w:spacing w:after="0" w:afterAutospacing="0"/>
        <w:ind w:left="0" w:firstLine="709"/>
        <w:jc w:val="both"/>
      </w:pPr>
      <w:r>
        <w:t xml:space="preserve">Uso de </w:t>
      </w:r>
      <w:r w:rsidR="0023222A">
        <w:t>o</w:t>
      </w:r>
      <w:r>
        <w:t xml:space="preserve">xigenioterapia </w:t>
      </w:r>
      <w:r w:rsidR="0023222A">
        <w:t>d</w:t>
      </w:r>
      <w:r>
        <w:t xml:space="preserve">omiciliar </w:t>
      </w:r>
      <w:r w:rsidR="0023222A">
        <w:t>c</w:t>
      </w:r>
      <w:r>
        <w:t>ontínua</w:t>
      </w:r>
      <w:r w:rsidR="002109B1">
        <w:t>;</w:t>
      </w:r>
    </w:p>
    <w:p w14:paraId="7A351D26" w14:textId="7A9DFA39" w:rsidR="002109B1" w:rsidRDefault="002109B1" w:rsidP="00D26EF7">
      <w:pPr>
        <w:numPr>
          <w:ilvl w:val="0"/>
          <w:numId w:val="10"/>
        </w:numPr>
        <w:spacing w:after="0" w:afterAutospacing="0"/>
        <w:ind w:left="0" w:firstLine="709"/>
        <w:jc w:val="both"/>
      </w:pPr>
      <w:r>
        <w:t>Distúrbios autonômicos;</w:t>
      </w:r>
    </w:p>
    <w:p w14:paraId="0EE6ED54" w14:textId="7255F4F2" w:rsidR="002109B1" w:rsidRDefault="002109B1" w:rsidP="00D26EF7">
      <w:pPr>
        <w:numPr>
          <w:ilvl w:val="0"/>
          <w:numId w:val="10"/>
        </w:numPr>
        <w:spacing w:after="0" w:afterAutospacing="0"/>
        <w:ind w:left="0" w:firstLine="709"/>
        <w:jc w:val="both"/>
      </w:pPr>
      <w:r>
        <w:t>Uso crônico de Agonistas α-adrenérgicos;</w:t>
      </w:r>
    </w:p>
    <w:p w14:paraId="0FD85971" w14:textId="14306D0D" w:rsidR="002109B1" w:rsidRDefault="002109B1" w:rsidP="00D26EF7">
      <w:pPr>
        <w:numPr>
          <w:ilvl w:val="0"/>
          <w:numId w:val="10"/>
        </w:numPr>
        <w:spacing w:after="0" w:afterAutospacing="0"/>
        <w:ind w:left="0" w:firstLine="709"/>
        <w:jc w:val="both"/>
      </w:pPr>
      <w:r>
        <w:t>Impossibilidade de OLV;</w:t>
      </w:r>
    </w:p>
    <w:p w14:paraId="0BF35D66" w14:textId="49296C26" w:rsidR="002109B1" w:rsidRDefault="002109B1" w:rsidP="00D26EF7">
      <w:pPr>
        <w:numPr>
          <w:ilvl w:val="0"/>
          <w:numId w:val="10"/>
        </w:numPr>
        <w:spacing w:after="0" w:afterAutospacing="0"/>
        <w:ind w:left="0" w:firstLine="709"/>
        <w:jc w:val="both"/>
      </w:pPr>
      <w:r>
        <w:t>Tumor na traqueia ou cordas vocais;</w:t>
      </w:r>
    </w:p>
    <w:p w14:paraId="4D13479C" w14:textId="68BA5070" w:rsidR="002109B1" w:rsidRDefault="002109B1" w:rsidP="00D26EF7">
      <w:pPr>
        <w:numPr>
          <w:ilvl w:val="0"/>
          <w:numId w:val="10"/>
        </w:numPr>
        <w:spacing w:after="0" w:afterAutospacing="0"/>
        <w:ind w:left="0" w:firstLine="709"/>
        <w:jc w:val="both"/>
      </w:pPr>
      <w:r>
        <w:t>Estenose traqueal ou brônquica;</w:t>
      </w:r>
    </w:p>
    <w:p w14:paraId="54B69AC8" w14:textId="2BB6736C" w:rsidR="002109B1" w:rsidRDefault="002109B1" w:rsidP="00D26EF7">
      <w:pPr>
        <w:numPr>
          <w:ilvl w:val="0"/>
          <w:numId w:val="10"/>
        </w:numPr>
        <w:spacing w:after="0" w:afterAutospacing="0"/>
        <w:ind w:left="0" w:firstLine="709"/>
        <w:jc w:val="both"/>
      </w:pPr>
      <w:r>
        <w:t>Uso de anticoagulantes;</w:t>
      </w:r>
    </w:p>
    <w:p w14:paraId="155B831D" w14:textId="51BB3D2A" w:rsidR="002109B1" w:rsidRDefault="002109B1" w:rsidP="00D26EF7">
      <w:pPr>
        <w:numPr>
          <w:ilvl w:val="0"/>
          <w:numId w:val="10"/>
        </w:numPr>
        <w:spacing w:after="0" w:afterAutospacing="0"/>
        <w:ind w:left="0" w:firstLine="709"/>
        <w:jc w:val="both"/>
      </w:pPr>
      <w:r>
        <w:t>Infecção de parede torácica.</w:t>
      </w:r>
    </w:p>
    <w:p w14:paraId="000189DA" w14:textId="77777777" w:rsidR="00EF49EC" w:rsidRDefault="00EF49EC" w:rsidP="003961A5">
      <w:pPr>
        <w:spacing w:after="0" w:afterAutospacing="0"/>
        <w:ind w:firstLine="709"/>
        <w:rPr>
          <w:color w:val="000000"/>
        </w:rPr>
      </w:pPr>
    </w:p>
    <w:p w14:paraId="41369197" w14:textId="77777777" w:rsidR="00977334" w:rsidRPr="003138A1" w:rsidRDefault="00977334" w:rsidP="003961A5">
      <w:pPr>
        <w:spacing w:after="0" w:afterAutospacing="0"/>
        <w:ind w:firstLine="709"/>
        <w:rPr>
          <w:color w:val="000000"/>
        </w:rPr>
      </w:pPr>
    </w:p>
    <w:p w14:paraId="20B9DEA7" w14:textId="7761760F" w:rsidR="003B05C3" w:rsidRDefault="002109B1" w:rsidP="00977334">
      <w:pPr>
        <w:pStyle w:val="Subttulo"/>
        <w:spacing w:after="0" w:afterAutospacing="0"/>
        <w:jc w:val="left"/>
        <w:rPr>
          <w:rFonts w:ascii="Times New Roman" w:hAnsi="Times New Roman"/>
          <w:b/>
          <w:bCs/>
          <w:sz w:val="28"/>
          <w:szCs w:val="28"/>
        </w:rPr>
      </w:pPr>
      <w:bookmarkStart w:id="101" w:name="_Toc273303262"/>
      <w:bookmarkStart w:id="102" w:name="_Toc275095825"/>
      <w:bookmarkStart w:id="103" w:name="_Toc138020333"/>
      <w:bookmarkStart w:id="104" w:name="_Toc200583734"/>
      <w:r w:rsidRPr="002109B1">
        <w:rPr>
          <w:rFonts w:ascii="Times New Roman" w:hAnsi="Times New Roman"/>
          <w:b/>
          <w:bCs/>
          <w:sz w:val="28"/>
          <w:szCs w:val="28"/>
        </w:rPr>
        <w:lastRenderedPageBreak/>
        <w:t>DESCRIÇÃO D</w:t>
      </w:r>
      <w:bookmarkEnd w:id="101"/>
      <w:bookmarkEnd w:id="102"/>
      <w:bookmarkEnd w:id="103"/>
      <w:r w:rsidRPr="002109B1">
        <w:rPr>
          <w:rFonts w:ascii="Times New Roman" w:hAnsi="Times New Roman"/>
          <w:b/>
          <w:bCs/>
          <w:sz w:val="28"/>
          <w:szCs w:val="28"/>
        </w:rPr>
        <w:t>A ANESTESIA</w:t>
      </w:r>
      <w:bookmarkEnd w:id="104"/>
    </w:p>
    <w:p w14:paraId="3BA89D52" w14:textId="73692359" w:rsidR="002109B1" w:rsidRDefault="002109B1" w:rsidP="00D26EF7">
      <w:pPr>
        <w:spacing w:after="0" w:afterAutospacing="0"/>
        <w:ind w:firstLine="709"/>
        <w:jc w:val="both"/>
      </w:pPr>
      <w:r>
        <w:t>Os pacientes a serem submetidos à ressecção pulmonar por RATS serão visitados pelo anestesista no pré-operatório, que informará sobre a anestesia e o termo de consentimento livre e esclarecido. Os exames pré-operatórios constarão de Risco cirúrgico, exames de sangue e urina, espirometria com teste de difusão do CO</w:t>
      </w:r>
      <w:r>
        <w:rPr>
          <w:vertAlign w:val="subscript"/>
        </w:rPr>
        <w:t xml:space="preserve">2 </w:t>
      </w:r>
      <w:r>
        <w:t>(DLCO) ou ergoespirometria, Tomografia Computadorizada (TC) de tórax, Ecocardiograma (</w:t>
      </w:r>
      <w:proofErr w:type="spellStart"/>
      <w:r>
        <w:t>ECO</w:t>
      </w:r>
      <w:r w:rsidR="006710C7">
        <w:t>tt</w:t>
      </w:r>
      <w:proofErr w:type="spellEnd"/>
      <w:r>
        <w:t>) e, em casos selecionados, PET-CT</w:t>
      </w:r>
      <w:r w:rsidR="00F464E0">
        <w:t xml:space="preserve"> e Ressonância Nuclear Magnética (RNM) de crânio.</w:t>
      </w:r>
    </w:p>
    <w:p w14:paraId="50EA6CF1" w14:textId="237E1567" w:rsidR="00F464E0" w:rsidRDefault="00F464E0" w:rsidP="00D26EF7">
      <w:pPr>
        <w:spacing w:after="0" w:afterAutospacing="0"/>
        <w:ind w:firstLine="709"/>
        <w:jc w:val="both"/>
      </w:pPr>
      <w:r>
        <w:t>Será colhida uma amostra de sangue para prova cruzada e reserva de hemoderivados, além de ter vaga de UTI para o pós-operatório.</w:t>
      </w:r>
    </w:p>
    <w:p w14:paraId="2E354D8E" w14:textId="3707E4DD" w:rsidR="00513631" w:rsidRDefault="00F464E0" w:rsidP="00D26EF7">
      <w:pPr>
        <w:spacing w:after="0" w:afterAutospacing="0"/>
        <w:ind w:firstLine="709"/>
        <w:jc w:val="both"/>
      </w:pPr>
      <w:r>
        <w:t xml:space="preserve">Os pacientes não serão sedados previamente, obedecendo a critérios do ERAS®. Serão levados à RPA até liberação da sala de cirurgia, onde estará o Sistema </w:t>
      </w:r>
      <w:proofErr w:type="spellStart"/>
      <w:r>
        <w:t>DaVin</w:t>
      </w:r>
      <w:r w:rsidR="00513631">
        <w:t>ce</w:t>
      </w:r>
      <w:proofErr w:type="spellEnd"/>
      <w:r w:rsidR="00513631">
        <w:t xml:space="preserve">®, da </w:t>
      </w:r>
      <w:proofErr w:type="spellStart"/>
      <w:r w:rsidR="00513631">
        <w:t>Intuitive</w:t>
      </w:r>
      <w:proofErr w:type="spellEnd"/>
      <w:r w:rsidR="00513631">
        <w:t xml:space="preserve"> </w:t>
      </w:r>
      <w:proofErr w:type="spellStart"/>
      <w:r w:rsidR="00513631">
        <w:t>Surgical</w:t>
      </w:r>
      <w:proofErr w:type="spellEnd"/>
      <w:r w:rsidR="00513631">
        <w:t xml:space="preserve">, California, USA, </w:t>
      </w:r>
      <w:proofErr w:type="gramStart"/>
      <w:r w:rsidR="00513631">
        <w:t>modelo Xi</w:t>
      </w:r>
      <w:proofErr w:type="gramEnd"/>
      <w:r w:rsidR="00513631">
        <w:t>.</w:t>
      </w:r>
    </w:p>
    <w:p w14:paraId="7F6508CC" w14:textId="44E3C0F6" w:rsidR="007D6F0D" w:rsidRDefault="00513631" w:rsidP="00D26EF7">
      <w:pPr>
        <w:spacing w:after="0" w:afterAutospacing="0"/>
        <w:ind w:firstLine="709"/>
        <w:jc w:val="both"/>
      </w:pPr>
      <w:r>
        <w:t xml:space="preserve">Inicialmente será canalizada uma veia periférica com cateter de Teflon® 16G, no membro superior contralateral à cirurgia, bem como a artéria radial desse mesmo lado, para instalação do </w:t>
      </w:r>
      <w:proofErr w:type="spellStart"/>
      <w:r>
        <w:t>Flotrac</w:t>
      </w:r>
      <w:proofErr w:type="spellEnd"/>
      <w:r>
        <w:t xml:space="preserve">®, após sedação com </w:t>
      </w:r>
      <w:proofErr w:type="spellStart"/>
      <w:r>
        <w:t>Midazolam</w:t>
      </w:r>
      <w:proofErr w:type="spellEnd"/>
      <w:r>
        <w:t xml:space="preserve"> 2mg endovenoso (EV).</w:t>
      </w:r>
      <w:r w:rsidR="007D6F0D">
        <w:t xml:space="preserve"> A monitorização contará ainda com eletrocardiograma em duas derivações, oximetria de pulso, capnografia e </w:t>
      </w:r>
      <w:proofErr w:type="spellStart"/>
      <w:r w:rsidR="007D6F0D">
        <w:t>capnometria</w:t>
      </w:r>
      <w:proofErr w:type="spellEnd"/>
      <w:r w:rsidR="007D6F0D">
        <w:t>, monitorização da temperatura esofágica, monitorização do grau de bloqueio muscular (TOF) e monitorização da atividade cerebral, através de BIS® ou CONOX®.</w:t>
      </w:r>
    </w:p>
    <w:p w14:paraId="0B3A7BE6" w14:textId="2CAED33F" w:rsidR="007D6F0D" w:rsidRDefault="007D6F0D" w:rsidP="00D26EF7">
      <w:pPr>
        <w:spacing w:after="0" w:afterAutospacing="0"/>
        <w:ind w:firstLine="709"/>
        <w:jc w:val="both"/>
      </w:pPr>
      <w:r>
        <w:t xml:space="preserve">Será feita pré-oxigenação e indução anestésica com Propofol 1 a 2 mg/kg, fentanil 2 mcg/kg, rocurônio 0,6 mg/kg, </w:t>
      </w:r>
      <w:proofErr w:type="spellStart"/>
      <w:r>
        <w:t>remifentanil</w:t>
      </w:r>
      <w:proofErr w:type="spellEnd"/>
      <w:r>
        <w:t xml:space="preserve"> 0,1 mg/kg/min e </w:t>
      </w:r>
      <w:proofErr w:type="spellStart"/>
      <w:r>
        <w:t>sevoflurano</w:t>
      </w:r>
      <w:proofErr w:type="spellEnd"/>
      <w:r>
        <w:t xml:space="preserve"> 1-2%, com oxigênio a 100%. Então, intubação orotraqueal será feita por laringoscopia direta e colocação de tubo </w:t>
      </w:r>
      <w:proofErr w:type="spellStart"/>
      <w:r>
        <w:t>endobrônquico</w:t>
      </w:r>
      <w:proofErr w:type="spellEnd"/>
      <w:r>
        <w:t xml:space="preserve"> esquerdo 35f (em mulheres) ou 37f (em homens), com posicionamento confirmado por </w:t>
      </w:r>
      <w:proofErr w:type="spellStart"/>
      <w:r>
        <w:t>broncofibroscopia</w:t>
      </w:r>
      <w:proofErr w:type="spellEnd"/>
      <w:r>
        <w:t xml:space="preserve">. A manutenção será feita com oxigênio na menor entre 60-80%, </w:t>
      </w:r>
      <w:proofErr w:type="spellStart"/>
      <w:r>
        <w:t>sevoflurano</w:t>
      </w:r>
      <w:proofErr w:type="spellEnd"/>
      <w:r>
        <w:t xml:space="preserve"> 1,5%</w:t>
      </w:r>
      <w:r w:rsidR="00825508">
        <w:t>,</w:t>
      </w:r>
      <w:r>
        <w:t xml:space="preserve"> </w:t>
      </w:r>
      <w:proofErr w:type="spellStart"/>
      <w:r>
        <w:t>remifentanil</w:t>
      </w:r>
      <w:proofErr w:type="spellEnd"/>
      <w:r>
        <w:t xml:space="preserve"> 0-0,2mcg/kg/min</w:t>
      </w:r>
      <w:r w:rsidR="00825508">
        <w:t xml:space="preserve"> e rocurônio 0,3mg/kg/h</w:t>
      </w:r>
      <w:r>
        <w:t xml:space="preserve">, além do BPV. </w:t>
      </w:r>
    </w:p>
    <w:p w14:paraId="04D22E69" w14:textId="49EAF360" w:rsidR="007D6F0D" w:rsidRDefault="007D6F0D" w:rsidP="00D26EF7">
      <w:pPr>
        <w:spacing w:after="0" w:afterAutospacing="0"/>
        <w:ind w:firstLine="709"/>
        <w:jc w:val="both"/>
      </w:pPr>
      <w:r>
        <w:t>O paciente será colocado em decúbito lateral contrário ao lado da cirurgia, com coxim axilar e proteção de áreas de contato com a mesa cirúrgica</w:t>
      </w:r>
      <w:r w:rsidR="00135E8F">
        <w:t xml:space="preserve"> e olhos, nariz e orelhas. A fixação será com faixas próprias para evitar tombamento do paciente e mobilidade durante a RATS, sendo os braços apoiados em braçadeira protegida e separados por triângulo de espuma.</w:t>
      </w:r>
    </w:p>
    <w:p w14:paraId="26A5C69B" w14:textId="5DA46344" w:rsidR="00135E8F" w:rsidRDefault="00135E8F" w:rsidP="00D26EF7">
      <w:pPr>
        <w:spacing w:after="0" w:afterAutospacing="0"/>
        <w:ind w:firstLine="709"/>
        <w:jc w:val="both"/>
      </w:pPr>
      <w:r>
        <w:t xml:space="preserve">O BPV será então feito após </w:t>
      </w:r>
      <w:proofErr w:type="gramStart"/>
      <w:r>
        <w:t>assepsia</w:t>
      </w:r>
      <w:proofErr w:type="gramEnd"/>
      <w:r>
        <w:t xml:space="preserve"> e antissepsia da região dorsal do paciente, com álcool e campo estéril. </w:t>
      </w:r>
      <w:r w:rsidR="006B6541" w:rsidRPr="006B6541">
        <w:t xml:space="preserve">O transdutor linear de 13-6 MHz </w:t>
      </w:r>
      <w:r w:rsidR="006B6541">
        <w:t>do</w:t>
      </w:r>
      <w:r>
        <w:t xml:space="preserve"> aparelho de USG</w:t>
      </w:r>
      <w:r w:rsidR="006B6541">
        <w:t xml:space="preserve"> </w:t>
      </w:r>
      <w:proofErr w:type="spellStart"/>
      <w:r w:rsidR="006B6541">
        <w:t>Sonosite</w:t>
      </w:r>
      <w:proofErr w:type="spellEnd"/>
      <w:r w:rsidR="006B6541">
        <w:t xml:space="preserve"> Edge II® (</w:t>
      </w:r>
      <w:r w:rsidR="006B6541" w:rsidRPr="006B6541">
        <w:t xml:space="preserve">FUJIFILM </w:t>
      </w:r>
      <w:proofErr w:type="spellStart"/>
      <w:r w:rsidR="006B6541" w:rsidRPr="006B6541">
        <w:t>Sonosite</w:t>
      </w:r>
      <w:proofErr w:type="spellEnd"/>
      <w:r w:rsidR="006B6541" w:rsidRPr="006B6541">
        <w:t xml:space="preserve"> Inc</w:t>
      </w:r>
      <w:r w:rsidR="006B6541">
        <w:t xml:space="preserve">, WA, USA) </w:t>
      </w:r>
      <w:r>
        <w:t>ser</w:t>
      </w:r>
      <w:r w:rsidR="006B6541">
        <w:t>á usado</w:t>
      </w:r>
      <w:r>
        <w:t xml:space="preserve"> para escaneamento do EPV, protegido por capa plástica estéril e a interface coberta por gel também estéril</w:t>
      </w:r>
      <w:r w:rsidR="006B6541">
        <w:t>, disposto</w:t>
      </w:r>
      <w:r>
        <w:t xml:space="preserve"> </w:t>
      </w:r>
      <w:r w:rsidR="006B6541">
        <w:t>paralelamente à</w:t>
      </w:r>
      <w:r>
        <w:t xml:space="preserve"> coluna do paciente</w:t>
      </w:r>
      <w:r w:rsidR="006B6541">
        <w:t>,</w:t>
      </w:r>
      <w:r>
        <w:t xml:space="preserve"> em torno de 2,5 a 3 cm lateralmente, </w:t>
      </w:r>
      <w:r w:rsidR="00372131">
        <w:t>no</w:t>
      </w:r>
      <w:r>
        <w:t xml:space="preserve"> lado a ser operado</w:t>
      </w:r>
      <w:r w:rsidR="006B6541">
        <w:t xml:space="preserve"> no paciente</w:t>
      </w:r>
      <w:r>
        <w:t>.</w:t>
      </w:r>
    </w:p>
    <w:p w14:paraId="6B86F4DD" w14:textId="4995C382" w:rsidR="00135E8F" w:rsidRDefault="00135E8F" w:rsidP="00D26EF7">
      <w:pPr>
        <w:spacing w:after="0" w:afterAutospacing="0"/>
        <w:ind w:firstLine="709"/>
        <w:jc w:val="both"/>
      </w:pPr>
      <w:r>
        <w:t xml:space="preserve">Uma agulha de </w:t>
      </w:r>
      <w:proofErr w:type="spellStart"/>
      <w:r>
        <w:t>Tuohy</w:t>
      </w:r>
      <w:proofErr w:type="spellEnd"/>
      <w:r>
        <w:t xml:space="preserve"> 18G será inserida, guiada por USG,</w:t>
      </w:r>
      <w:r w:rsidR="00372131">
        <w:t xml:space="preserve"> até o EPV, com identificação do mesmo por injeção de 3 ml de soro fisiológico 0,9%, que deverá desviar a pleura parietal ventralmente. Então serão </w:t>
      </w:r>
      <w:r w:rsidR="00372131">
        <w:lastRenderedPageBreak/>
        <w:t xml:space="preserve">injetados 20 ml de ROPI </w:t>
      </w:r>
      <w:r w:rsidR="00825508">
        <w:t xml:space="preserve">0,5% </w:t>
      </w:r>
      <w:r w:rsidR="00372131">
        <w:t>com</w:t>
      </w:r>
      <w:r w:rsidR="00825508">
        <w:t xml:space="preserve"> adjuvante</w:t>
      </w:r>
      <w:r w:rsidR="00372131">
        <w:t xml:space="preserve"> DEX ou DEXA, selecionados aleatoriamente pelo orientador e cegados ao anestesista.</w:t>
      </w:r>
    </w:p>
    <w:p w14:paraId="6FE98898" w14:textId="1677FFAC" w:rsidR="001E3DD1" w:rsidRDefault="00825508" w:rsidP="00D26EF7">
      <w:pPr>
        <w:spacing w:after="0" w:afterAutospacing="0"/>
        <w:ind w:firstLine="709"/>
        <w:jc w:val="both"/>
      </w:pPr>
      <w:r>
        <w:t xml:space="preserve">Após a cirurgia, o paciente será despertado, com auxílio de reversor do relaxante muscular </w:t>
      </w:r>
      <w:proofErr w:type="spellStart"/>
      <w:r>
        <w:t>Suganmadex</w:t>
      </w:r>
      <w:proofErr w:type="spellEnd"/>
      <w:r>
        <w:t xml:space="preserve"> </w:t>
      </w:r>
      <w:r w:rsidR="001E3DD1">
        <w:t xml:space="preserve">(de acordo com os valores do TOF) </w:t>
      </w:r>
      <w:r>
        <w:t>e antagonista do ben</w:t>
      </w:r>
      <w:r w:rsidR="001E3DD1">
        <w:t>z</w:t>
      </w:r>
      <w:r>
        <w:t>odiaze</w:t>
      </w:r>
      <w:r w:rsidR="001E3DD1">
        <w:t>p</w:t>
      </w:r>
      <w:r>
        <w:t xml:space="preserve">ínico </w:t>
      </w:r>
      <w:proofErr w:type="spellStart"/>
      <w:r>
        <w:t>Flumazenil</w:t>
      </w:r>
      <w:proofErr w:type="spellEnd"/>
      <w:r>
        <w:t xml:space="preserve"> 0,3mg</w:t>
      </w:r>
      <w:r w:rsidR="001E3DD1">
        <w:t>, quando então irá para a UTI pós-operatória, sob monitorização cardiovascular e suplemento de oxigênio, caso necessário.</w:t>
      </w:r>
    </w:p>
    <w:p w14:paraId="7384F54E" w14:textId="77777777" w:rsidR="00977334" w:rsidRDefault="00977334" w:rsidP="00D26EF7">
      <w:pPr>
        <w:spacing w:after="0" w:afterAutospacing="0"/>
        <w:ind w:firstLine="709"/>
        <w:jc w:val="both"/>
      </w:pPr>
    </w:p>
    <w:p w14:paraId="6BA38C77" w14:textId="77777777" w:rsidR="0044054D" w:rsidRDefault="0044054D" w:rsidP="00D26EF7">
      <w:pPr>
        <w:spacing w:after="0" w:afterAutospacing="0"/>
        <w:ind w:firstLine="709"/>
        <w:jc w:val="both"/>
      </w:pPr>
    </w:p>
    <w:p w14:paraId="056CBACD" w14:textId="77777777" w:rsidR="00825508" w:rsidRDefault="00825508" w:rsidP="003961A5">
      <w:pPr>
        <w:spacing w:after="0" w:afterAutospacing="0"/>
        <w:ind w:firstLine="709"/>
      </w:pPr>
    </w:p>
    <w:p w14:paraId="3C468565" w14:textId="55BFFEBC" w:rsidR="00825508" w:rsidRPr="00825508" w:rsidRDefault="001E3DD1" w:rsidP="00977334">
      <w:pPr>
        <w:spacing w:after="0" w:afterAutospacing="0"/>
        <w:rPr>
          <w:b/>
          <w:bCs/>
          <w:sz w:val="28"/>
          <w:szCs w:val="28"/>
        </w:rPr>
      </w:pPr>
      <w:r w:rsidRPr="00825508">
        <w:rPr>
          <w:b/>
          <w:bCs/>
          <w:sz w:val="28"/>
          <w:szCs w:val="28"/>
        </w:rPr>
        <w:t>VARIÁVEIS DE DESFECHO</w:t>
      </w:r>
    </w:p>
    <w:p w14:paraId="020707AC" w14:textId="14981625" w:rsidR="00372131" w:rsidRDefault="00372131" w:rsidP="00D26EF7">
      <w:pPr>
        <w:spacing w:after="0" w:afterAutospacing="0"/>
        <w:ind w:firstLine="709"/>
        <w:jc w:val="both"/>
      </w:pPr>
      <w:r>
        <w:t>Os dados antropométricos e exames pré-operatórios dos pacientes serão armazenados. Os valores d</w:t>
      </w:r>
      <w:r w:rsidR="00825508">
        <w:t>o</w:t>
      </w:r>
      <w:r>
        <w:t xml:space="preserve"> </w:t>
      </w:r>
      <w:r w:rsidR="00825508">
        <w:t>VS, VVS, PAM, RVS, DC, FC, Fração Inspirada de Oxigênio (SpO</w:t>
      </w:r>
      <w:r w:rsidR="00825508" w:rsidRPr="00825508">
        <w:rPr>
          <w:vertAlign w:val="subscript"/>
        </w:rPr>
        <w:t>2</w:t>
      </w:r>
      <w:r w:rsidR="00825508">
        <w:t>), Frequência Respiratória (FR), Fração Expirada de CO</w:t>
      </w:r>
      <w:r w:rsidR="00825508" w:rsidRPr="00825508">
        <w:rPr>
          <w:vertAlign w:val="subscript"/>
        </w:rPr>
        <w:t>2</w:t>
      </w:r>
      <w:r w:rsidR="00825508">
        <w:t xml:space="preserve"> (ETCO</w:t>
      </w:r>
      <w:r w:rsidR="00825508" w:rsidRPr="00825508">
        <w:rPr>
          <w:vertAlign w:val="subscript"/>
        </w:rPr>
        <w:t>2</w:t>
      </w:r>
      <w:r w:rsidR="00825508">
        <w:t>), valor de BIS® ou CONOX®, medicações utilizadas e complicações ocasionais serão armazenados para análise. Os valores serão coletados em tempos:</w:t>
      </w:r>
    </w:p>
    <w:p w14:paraId="1D0A0D98" w14:textId="47697A4E" w:rsidR="00825508" w:rsidRDefault="00825508" w:rsidP="00D26EF7">
      <w:pPr>
        <w:pStyle w:val="PargrafodaLista"/>
        <w:numPr>
          <w:ilvl w:val="0"/>
          <w:numId w:val="54"/>
        </w:numPr>
        <w:spacing w:after="0" w:afterAutospacing="0"/>
        <w:ind w:left="0" w:firstLine="709"/>
        <w:jc w:val="both"/>
      </w:pPr>
      <w:r>
        <w:t>Após a indução;</w:t>
      </w:r>
    </w:p>
    <w:p w14:paraId="0E95F970" w14:textId="008F6488" w:rsidR="00825508" w:rsidRDefault="00825508" w:rsidP="00D26EF7">
      <w:pPr>
        <w:pStyle w:val="PargrafodaLista"/>
        <w:numPr>
          <w:ilvl w:val="0"/>
          <w:numId w:val="54"/>
        </w:numPr>
        <w:spacing w:after="0" w:afterAutospacing="0"/>
        <w:ind w:left="0" w:firstLine="709"/>
        <w:jc w:val="both"/>
      </w:pPr>
      <w:r>
        <w:t xml:space="preserve">Após o início do </w:t>
      </w:r>
      <w:proofErr w:type="spellStart"/>
      <w:r>
        <w:t>Capnotórax</w:t>
      </w:r>
      <w:proofErr w:type="spellEnd"/>
      <w:r>
        <w:t>;</w:t>
      </w:r>
    </w:p>
    <w:p w14:paraId="45C2F83C" w14:textId="14F074F9" w:rsidR="00825508" w:rsidRDefault="00825508" w:rsidP="00D26EF7">
      <w:pPr>
        <w:pStyle w:val="PargrafodaLista"/>
        <w:numPr>
          <w:ilvl w:val="0"/>
          <w:numId w:val="54"/>
        </w:numPr>
        <w:spacing w:after="0" w:afterAutospacing="0"/>
        <w:ind w:left="0" w:firstLine="709"/>
        <w:jc w:val="both"/>
      </w:pPr>
      <w:r>
        <w:t>Após ligadura dos vasos pulmonares;</w:t>
      </w:r>
    </w:p>
    <w:p w14:paraId="6CCC5B84" w14:textId="5D57CB5F" w:rsidR="00825508" w:rsidRDefault="00825508" w:rsidP="00D26EF7">
      <w:pPr>
        <w:pStyle w:val="PargrafodaLista"/>
        <w:numPr>
          <w:ilvl w:val="0"/>
          <w:numId w:val="54"/>
        </w:numPr>
        <w:spacing w:after="0" w:afterAutospacing="0"/>
        <w:ind w:left="0" w:firstLine="709"/>
        <w:jc w:val="both"/>
      </w:pPr>
      <w:r>
        <w:t>Após liberação da peça;</w:t>
      </w:r>
    </w:p>
    <w:p w14:paraId="0DB9F90E" w14:textId="5A7FF5E3" w:rsidR="00825508" w:rsidRDefault="00825508" w:rsidP="00D26EF7">
      <w:pPr>
        <w:pStyle w:val="PargrafodaLista"/>
        <w:numPr>
          <w:ilvl w:val="0"/>
          <w:numId w:val="54"/>
        </w:numPr>
        <w:spacing w:after="0" w:afterAutospacing="0"/>
        <w:ind w:left="0" w:firstLine="709"/>
        <w:jc w:val="both"/>
      </w:pPr>
      <w:r>
        <w:t xml:space="preserve">Ao fim do </w:t>
      </w:r>
      <w:proofErr w:type="spellStart"/>
      <w:r>
        <w:t>Capnotórax</w:t>
      </w:r>
      <w:proofErr w:type="spellEnd"/>
      <w:r>
        <w:t>.</w:t>
      </w:r>
    </w:p>
    <w:p w14:paraId="609B2D71" w14:textId="77777777" w:rsidR="006710C7" w:rsidRDefault="006710C7" w:rsidP="00D26EF7">
      <w:pPr>
        <w:pStyle w:val="PargrafodaLista"/>
        <w:spacing w:after="0" w:afterAutospacing="0"/>
        <w:ind w:left="0"/>
        <w:jc w:val="both"/>
      </w:pPr>
    </w:p>
    <w:p w14:paraId="3295B90D" w14:textId="77777777" w:rsidR="0044054D" w:rsidRDefault="0044054D" w:rsidP="00D26EF7">
      <w:pPr>
        <w:pStyle w:val="PargrafodaLista"/>
        <w:spacing w:after="0" w:afterAutospacing="0"/>
        <w:ind w:left="0"/>
        <w:jc w:val="both"/>
      </w:pPr>
    </w:p>
    <w:p w14:paraId="36D950CB" w14:textId="77777777" w:rsidR="00CA7431" w:rsidRPr="00CA7431" w:rsidRDefault="00CA7431" w:rsidP="003961A5">
      <w:pPr>
        <w:spacing w:after="0" w:afterAutospacing="0"/>
        <w:ind w:firstLine="709"/>
        <w:rPr>
          <w:color w:val="000000"/>
        </w:rPr>
      </w:pPr>
      <w:bookmarkStart w:id="105" w:name="_Toc273303263"/>
    </w:p>
    <w:p w14:paraId="49FD5908" w14:textId="3FE776D7" w:rsidR="003B05C3" w:rsidRPr="00977334" w:rsidRDefault="003F64D1" w:rsidP="006710C7">
      <w:pPr>
        <w:pStyle w:val="Ttulo1"/>
        <w:spacing w:before="0" w:after="0" w:afterAutospacing="0"/>
        <w:ind w:firstLine="709"/>
        <w:jc w:val="center"/>
        <w:rPr>
          <w:rFonts w:ascii="Times New Roman" w:hAnsi="Times New Roman"/>
        </w:rPr>
      </w:pPr>
      <w:bookmarkStart w:id="106" w:name="_Toc275095827"/>
      <w:bookmarkStart w:id="107" w:name="_Toc138020336"/>
      <w:bookmarkStart w:id="108" w:name="_Toc200583735"/>
      <w:r w:rsidRPr="00977334">
        <w:rPr>
          <w:rFonts w:ascii="Times New Roman" w:hAnsi="Times New Roman"/>
        </w:rPr>
        <w:t xml:space="preserve">RESULTADOS E </w:t>
      </w:r>
      <w:r w:rsidR="0018726F" w:rsidRPr="00977334">
        <w:rPr>
          <w:rFonts w:ascii="Times New Roman" w:hAnsi="Times New Roman"/>
        </w:rPr>
        <w:t>ANÁLISE ESTATÍSTICA</w:t>
      </w:r>
      <w:bookmarkEnd w:id="105"/>
      <w:bookmarkEnd w:id="106"/>
      <w:bookmarkEnd w:id="107"/>
      <w:bookmarkEnd w:id="108"/>
    </w:p>
    <w:p w14:paraId="742173D8" w14:textId="77777777" w:rsidR="006710C7" w:rsidRPr="006710C7" w:rsidRDefault="006710C7" w:rsidP="006710C7"/>
    <w:p w14:paraId="19577CCE" w14:textId="529AAC30" w:rsidR="00C604A7" w:rsidRPr="00C604A7" w:rsidRDefault="00C604A7" w:rsidP="00D26EF7">
      <w:pPr>
        <w:keepNext/>
        <w:spacing w:after="0" w:afterAutospacing="0"/>
        <w:ind w:firstLine="709"/>
        <w:jc w:val="both"/>
        <w:outlineLvl w:val="0"/>
        <w:rPr>
          <w:color w:val="000000" w:themeColor="text1"/>
        </w:rPr>
      </w:pPr>
      <w:bookmarkStart w:id="109" w:name="_Toc273303264"/>
      <w:bookmarkStart w:id="110" w:name="_Toc275095014"/>
      <w:r w:rsidRPr="00C604A7">
        <w:rPr>
          <w:color w:val="000000" w:themeColor="text1"/>
        </w:rPr>
        <w:t>Para a análise dos dados coletados no estudo, inicialmente será realizada uma descrição detalhada das características dos pacientes e dos parâmetros hemodinâmicos utilizando medidas de tendência central, como médias e medianas, além de medidas de dispersão, como desvios padrão e intervalos interquartis. Para verificar a distribuição dos dados, testes de normalidade serão aplicados, permitindo a escolha adequada dos métodos estatísticos para as comparações.</w:t>
      </w:r>
      <w:r>
        <w:rPr>
          <w:color w:val="000000" w:themeColor="text1"/>
        </w:rPr>
        <w:t xml:space="preserve"> </w:t>
      </w:r>
      <w:r w:rsidRPr="00C604A7">
        <w:rPr>
          <w:color w:val="000000" w:themeColor="text1"/>
        </w:rPr>
        <w:t xml:space="preserve">As diferenças entre os grupos no momento basal serão avaliadas para garantir a homogeneidade das amostras, utilizando testes estatísticos apropriados, como o teste t de </w:t>
      </w:r>
      <w:proofErr w:type="spellStart"/>
      <w:r w:rsidRPr="00C604A7">
        <w:rPr>
          <w:color w:val="000000" w:themeColor="text1"/>
        </w:rPr>
        <w:t>Student</w:t>
      </w:r>
      <w:proofErr w:type="spellEnd"/>
      <w:r w:rsidRPr="00C604A7">
        <w:rPr>
          <w:color w:val="000000" w:themeColor="text1"/>
        </w:rPr>
        <w:t xml:space="preserve"> para variáveis com distribuição normal, ou testes não paramétricos quando a normalidade não for observada.</w:t>
      </w:r>
    </w:p>
    <w:p w14:paraId="4C5B98FE" w14:textId="77777777" w:rsidR="00C604A7" w:rsidRPr="00C604A7" w:rsidRDefault="00C604A7" w:rsidP="00D26EF7">
      <w:pPr>
        <w:keepNext/>
        <w:spacing w:after="0" w:afterAutospacing="0"/>
        <w:ind w:firstLine="709"/>
        <w:jc w:val="both"/>
        <w:outlineLvl w:val="0"/>
        <w:rPr>
          <w:color w:val="000000" w:themeColor="text1"/>
        </w:rPr>
      </w:pPr>
      <w:r w:rsidRPr="00C604A7">
        <w:rPr>
          <w:color w:val="000000" w:themeColor="text1"/>
        </w:rPr>
        <w:t xml:space="preserve">Para analisar as alterações hemodinâmicas ao longo do tempo, considerando que as medições serão repetidas durante o procedimento, serão aplicados métodos que levem em conta a correlação entre as medidas do mesmo paciente. Nesse contexto, serão utilizados modelos de regressão linear de efeitos mistos, que </w:t>
      </w:r>
      <w:r w:rsidRPr="00C604A7">
        <w:rPr>
          <w:color w:val="000000" w:themeColor="text1"/>
        </w:rPr>
        <w:lastRenderedPageBreak/>
        <w:t xml:space="preserve">permitem avaliar as diferenças entre os grupos ao longo do tempo, ajustando para variáveis de confusão e considerando a variabilidade individual. Quando os pressupostos para modelos paramétricos não forem atendidos, alternativas não paramétricas para medidas repetidas, como o teste de Friedman, serão consideradas. A magnitude das alterações nos parâmetros hemodinâmicos também será comparada entre os grupos, utilizando análises que avaliem as variações percentuais ou absolutas. Além disso, a incidência de efeitos adversos e outras variáveis categóricas serão comparadas por meio de testes apropriados, como o </w:t>
      </w:r>
      <w:proofErr w:type="spellStart"/>
      <w:r w:rsidRPr="00C604A7">
        <w:rPr>
          <w:color w:val="000000" w:themeColor="text1"/>
        </w:rPr>
        <w:t>qui</w:t>
      </w:r>
      <w:proofErr w:type="spellEnd"/>
      <w:r w:rsidRPr="00C604A7">
        <w:rPr>
          <w:color w:val="000000" w:themeColor="text1"/>
        </w:rPr>
        <w:t>-quadrado ou o teste exato de Fisher, garantindo a avaliação da segurança dos adjuvantes utilizados.</w:t>
      </w:r>
    </w:p>
    <w:p w14:paraId="7109296A" w14:textId="77777777" w:rsidR="00C604A7" w:rsidRPr="00C604A7" w:rsidRDefault="00C604A7" w:rsidP="00D26EF7">
      <w:pPr>
        <w:keepNext/>
        <w:spacing w:after="0" w:afterAutospacing="0"/>
        <w:ind w:firstLine="709"/>
        <w:jc w:val="both"/>
        <w:outlineLvl w:val="0"/>
        <w:rPr>
          <w:rFonts w:ascii="Cambria" w:hAnsi="Cambria"/>
          <w:b/>
          <w:bCs/>
          <w:color w:val="000000" w:themeColor="text1"/>
          <w:kern w:val="32"/>
          <w:sz w:val="32"/>
          <w:szCs w:val="32"/>
        </w:rPr>
      </w:pPr>
      <w:r w:rsidRPr="00C604A7">
        <w:rPr>
          <w:color w:val="000000" w:themeColor="text1"/>
        </w:rPr>
        <w:t>Por fim, será adotada a correção para múltiplas comparações quando necessário, a fim de minimizar erros tipo I. Todas as análises serão realizadas com o auxílio de softwares estatísticos reconhecidos, assegurando a precisão e confiabilidade dos resultados obtidos.</w:t>
      </w:r>
    </w:p>
    <w:p w14:paraId="08D2FE6E" w14:textId="1EA8D7C0" w:rsidR="009A0DA0" w:rsidRDefault="009A0DA0" w:rsidP="00D26EF7">
      <w:pPr>
        <w:pStyle w:val="Ttulo1"/>
        <w:spacing w:before="0" w:after="0" w:afterAutospacing="0"/>
        <w:ind w:firstLine="709"/>
        <w:jc w:val="both"/>
      </w:pPr>
    </w:p>
    <w:p w14:paraId="307E1967" w14:textId="77777777" w:rsidR="00C604A7" w:rsidRDefault="00C604A7" w:rsidP="00D26EF7">
      <w:pPr>
        <w:spacing w:after="0" w:afterAutospacing="0"/>
        <w:jc w:val="both"/>
        <w:rPr>
          <w:color w:val="000000"/>
        </w:rPr>
      </w:pPr>
    </w:p>
    <w:p w14:paraId="70A15A6F" w14:textId="77777777" w:rsidR="00C604A7" w:rsidRDefault="00C604A7" w:rsidP="00D26EF7">
      <w:pPr>
        <w:spacing w:after="0" w:afterAutospacing="0"/>
        <w:jc w:val="both"/>
        <w:rPr>
          <w:color w:val="000000"/>
        </w:rPr>
      </w:pPr>
    </w:p>
    <w:p w14:paraId="7917423E" w14:textId="4EC3AA18" w:rsidR="00C604A7" w:rsidRPr="001D56DF" w:rsidRDefault="00C604A7" w:rsidP="00D26EF7">
      <w:pPr>
        <w:spacing w:after="0" w:afterAutospacing="0"/>
        <w:jc w:val="both"/>
        <w:rPr>
          <w:rFonts w:ascii="Cambria" w:hAnsi="Cambria"/>
          <w:b/>
          <w:bCs/>
          <w:color w:val="000000"/>
          <w:sz w:val="32"/>
          <w:szCs w:val="32"/>
        </w:rPr>
      </w:pPr>
      <w:r w:rsidRPr="00C604A7">
        <w:rPr>
          <w:b/>
          <w:bCs/>
          <w:color w:val="000000"/>
          <w:sz w:val="32"/>
          <w:szCs w:val="32"/>
        </w:rPr>
        <w:t xml:space="preserve">AVALIAÇÃO DAS DIFICULDADES OPERACIONAIS OU EXPERIMENTAIS </w:t>
      </w:r>
    </w:p>
    <w:p w14:paraId="0C553059" w14:textId="43613FA6" w:rsidR="00C604A7" w:rsidRPr="00C604A7" w:rsidRDefault="00C604A7" w:rsidP="00D26EF7">
      <w:pPr>
        <w:spacing w:after="0" w:afterAutospacing="0"/>
        <w:jc w:val="both"/>
        <w:rPr>
          <w:color w:val="000000" w:themeColor="text1"/>
        </w:rPr>
      </w:pPr>
      <w:r>
        <w:rPr>
          <w:color w:val="EE0000"/>
        </w:rPr>
        <w:tab/>
      </w:r>
      <w:r w:rsidRPr="00C604A7">
        <w:rPr>
          <w:color w:val="000000" w:themeColor="text1"/>
        </w:rPr>
        <w:t xml:space="preserve">Durante a execução deste estudo, algumas dificuldades operacionais e experimentais podem ser previstas. Primeiramente, a realização do bloqueio paravertebral guiado por ultrassonografia em pacientes submetidos a cirurgias torácicas robóticas pode apresentar desafios técnicos, especialmente após a cirurgia, devido à presença das incisões e possíveis alterações anatômicas causadas pelo procedimento, o que pode comprometer a qualidade das imagens e dificultar a correta aplicação do bloqueio. Além disso, a instalação e o manejo dos dispositivos de monitorização hemodinâmica minimamente invasiva, como o sistema </w:t>
      </w:r>
      <w:proofErr w:type="spellStart"/>
      <w:r w:rsidRPr="00C604A7">
        <w:rPr>
          <w:color w:val="000000" w:themeColor="text1"/>
        </w:rPr>
        <w:t>FloTrac</w:t>
      </w:r>
      <w:proofErr w:type="spellEnd"/>
      <w:r w:rsidRPr="00C604A7">
        <w:rPr>
          <w:color w:val="000000" w:themeColor="text1"/>
        </w:rPr>
        <w:t>®, exigem familiaridade técnica da equipe anestésica e cirúrgica, e podem apresentar limitações em pacientes com determinadas condições clínicas que alterem a precisão dos parâmetros monitorados.</w:t>
      </w:r>
    </w:p>
    <w:p w14:paraId="3B2C887F" w14:textId="04D3907C" w:rsidR="00C604A7" w:rsidRPr="00C604A7" w:rsidRDefault="00C604A7" w:rsidP="00D26EF7">
      <w:pPr>
        <w:spacing w:after="0" w:afterAutospacing="0"/>
        <w:jc w:val="both"/>
        <w:rPr>
          <w:color w:val="000000" w:themeColor="text1"/>
        </w:rPr>
      </w:pPr>
      <w:r w:rsidRPr="00C604A7">
        <w:rPr>
          <w:color w:val="000000" w:themeColor="text1"/>
        </w:rPr>
        <w:tab/>
        <w:t>Outro ponto a ser considerado é a necessidade de manter o cegamento dos pacientes quanto ao adjuvante utilizado, o que demanda organização rigorosa no momento da randomização e aplicação do bloqueio para evitar vieses. A variabilidade individual na resposta hemodinâmica aos adjuvantes e ao bloqueio pode dificultar a interpretação dos resultados e exigir um número maior de participantes para garantir significância estatística.</w:t>
      </w:r>
    </w:p>
    <w:p w14:paraId="367D3286" w14:textId="435A9BF8" w:rsidR="00C604A7" w:rsidRPr="00C604A7" w:rsidRDefault="00C604A7" w:rsidP="00D26EF7">
      <w:pPr>
        <w:spacing w:after="0" w:afterAutospacing="0"/>
        <w:jc w:val="both"/>
        <w:rPr>
          <w:color w:val="000000" w:themeColor="text1"/>
        </w:rPr>
      </w:pPr>
      <w:r w:rsidRPr="00C604A7">
        <w:rPr>
          <w:color w:val="000000" w:themeColor="text1"/>
        </w:rPr>
        <w:tab/>
        <w:t>Por fim, como se trata de cirurgias robóticas, a logística e disponibilidade da equipe e equipamentos especializados podem limitar o recrutamento em determinados períodos, impactando o cronograma do estudo.</w:t>
      </w:r>
    </w:p>
    <w:p w14:paraId="4F17964E" w14:textId="77777777" w:rsidR="00C604A7" w:rsidRDefault="00C604A7" w:rsidP="00C604A7"/>
    <w:p w14:paraId="66F9C4FF" w14:textId="77777777" w:rsidR="0044054D" w:rsidRDefault="0044054D" w:rsidP="00C604A7"/>
    <w:p w14:paraId="536E1771" w14:textId="77777777" w:rsidR="0044054D" w:rsidRDefault="0044054D" w:rsidP="00C604A7"/>
    <w:p w14:paraId="68B9F731" w14:textId="77777777" w:rsidR="00977334" w:rsidRPr="00C604A7" w:rsidRDefault="00977334" w:rsidP="00C604A7"/>
    <w:p w14:paraId="4BE8BE53" w14:textId="77777777" w:rsidR="00C604A7" w:rsidRDefault="00C604A7" w:rsidP="00C604A7">
      <w:pPr>
        <w:jc w:val="center"/>
        <w:rPr>
          <w:b/>
          <w:bCs/>
          <w:color w:val="000000" w:themeColor="text1"/>
          <w:sz w:val="32"/>
          <w:szCs w:val="32"/>
        </w:rPr>
      </w:pPr>
      <w:r w:rsidRPr="00C604A7">
        <w:rPr>
          <w:b/>
          <w:bCs/>
          <w:color w:val="000000" w:themeColor="text1"/>
          <w:sz w:val="32"/>
          <w:szCs w:val="32"/>
        </w:rPr>
        <w:t>CRONOGRAMA (3 ANOS DE PROJETO)</w:t>
      </w:r>
    </w:p>
    <w:p w14:paraId="222ABB67" w14:textId="77777777" w:rsidR="006A6F1D" w:rsidRPr="00C604A7" w:rsidRDefault="006A6F1D" w:rsidP="00C604A7">
      <w:pPr>
        <w:jc w:val="center"/>
        <w:rPr>
          <w:b/>
          <w:bCs/>
          <w:color w:val="000000" w:themeColor="text1"/>
          <w:sz w:val="32"/>
          <w:szCs w:val="32"/>
        </w:rPr>
      </w:pPr>
    </w:p>
    <w:p w14:paraId="3ADA614D" w14:textId="65C6341E" w:rsidR="00C604A7" w:rsidRPr="00C604A7" w:rsidRDefault="00C604A7" w:rsidP="00D26EF7">
      <w:pPr>
        <w:jc w:val="both"/>
        <w:rPr>
          <w:b/>
          <w:bCs/>
          <w:color w:val="000000" w:themeColor="text1"/>
          <w:sz w:val="28"/>
          <w:szCs w:val="28"/>
        </w:rPr>
      </w:pPr>
      <w:r w:rsidRPr="00C604A7">
        <w:rPr>
          <w:b/>
          <w:bCs/>
          <w:color w:val="000000" w:themeColor="text1"/>
          <w:sz w:val="28"/>
          <w:szCs w:val="28"/>
        </w:rPr>
        <w:t>ANO 1 – ESTUDO PILOTO E INÍCIO DO ESTUDO PLENO</w:t>
      </w:r>
    </w:p>
    <w:tbl>
      <w:tblPr>
        <w:tblStyle w:val="Tabelacomgrade"/>
        <w:tblW w:w="10569" w:type="dxa"/>
        <w:tblLook w:val="04A0" w:firstRow="1" w:lastRow="0" w:firstColumn="1" w:lastColumn="0" w:noHBand="0" w:noVBand="1"/>
      </w:tblPr>
      <w:tblGrid>
        <w:gridCol w:w="1286"/>
        <w:gridCol w:w="9283"/>
      </w:tblGrid>
      <w:tr w:rsidR="00C604A7" w:rsidRPr="007769DB" w14:paraId="5B259A66" w14:textId="77777777" w:rsidTr="008C067D">
        <w:tc>
          <w:tcPr>
            <w:tcW w:w="1286" w:type="dxa"/>
            <w:shd w:val="clear" w:color="auto" w:fill="E7E6E6" w:themeFill="background2"/>
            <w:hideMark/>
          </w:tcPr>
          <w:p w14:paraId="66D39712" w14:textId="77777777" w:rsidR="00C604A7" w:rsidRPr="007769DB" w:rsidRDefault="00C604A7" w:rsidP="00D26EF7">
            <w:pPr>
              <w:spacing w:before="120" w:after="120" w:afterAutospacing="0"/>
              <w:jc w:val="both"/>
              <w:rPr>
                <w:b/>
                <w:bCs/>
                <w:lang w:val="en-GB" w:eastAsia="en-GB"/>
              </w:rPr>
            </w:pPr>
            <w:proofErr w:type="spellStart"/>
            <w:r w:rsidRPr="007769DB">
              <w:rPr>
                <w:b/>
                <w:bCs/>
                <w:lang w:val="en-GB" w:eastAsia="en-GB"/>
              </w:rPr>
              <w:t>Período</w:t>
            </w:r>
            <w:proofErr w:type="spellEnd"/>
          </w:p>
        </w:tc>
        <w:tc>
          <w:tcPr>
            <w:tcW w:w="9283" w:type="dxa"/>
            <w:shd w:val="clear" w:color="auto" w:fill="E7E6E6" w:themeFill="background2"/>
            <w:hideMark/>
          </w:tcPr>
          <w:p w14:paraId="5E576E0C" w14:textId="77777777" w:rsidR="00C604A7" w:rsidRPr="007769DB" w:rsidRDefault="00C604A7" w:rsidP="00D26EF7">
            <w:pPr>
              <w:spacing w:before="120" w:after="120" w:afterAutospacing="0"/>
              <w:jc w:val="both"/>
              <w:rPr>
                <w:b/>
                <w:bCs/>
                <w:lang w:val="en-GB" w:eastAsia="en-GB"/>
              </w:rPr>
            </w:pPr>
            <w:proofErr w:type="spellStart"/>
            <w:r w:rsidRPr="007769DB">
              <w:rPr>
                <w:b/>
                <w:bCs/>
                <w:lang w:val="en-GB" w:eastAsia="en-GB"/>
              </w:rPr>
              <w:t>Atividades</w:t>
            </w:r>
            <w:proofErr w:type="spellEnd"/>
          </w:p>
        </w:tc>
      </w:tr>
      <w:tr w:rsidR="00C604A7" w:rsidRPr="007769DB" w14:paraId="52D29BBB" w14:textId="77777777" w:rsidTr="008C067D">
        <w:tc>
          <w:tcPr>
            <w:tcW w:w="1286" w:type="dxa"/>
            <w:hideMark/>
          </w:tcPr>
          <w:p w14:paraId="4CA1254D" w14:textId="67B76705" w:rsidR="00C604A7" w:rsidRPr="006A6F1D" w:rsidRDefault="00C604A7" w:rsidP="00D26EF7">
            <w:pPr>
              <w:spacing w:before="120" w:after="120" w:afterAutospacing="0"/>
              <w:jc w:val="both"/>
              <w:rPr>
                <w:b/>
                <w:bCs/>
                <w:lang w:val="en-GB" w:eastAsia="en-GB"/>
              </w:rPr>
            </w:pPr>
            <w:r w:rsidRPr="006A6F1D">
              <w:rPr>
                <w:b/>
                <w:bCs/>
                <w:lang w:val="en-GB" w:eastAsia="en-GB"/>
              </w:rPr>
              <w:t>Jul 25</w:t>
            </w:r>
          </w:p>
        </w:tc>
        <w:tc>
          <w:tcPr>
            <w:tcW w:w="9283" w:type="dxa"/>
            <w:hideMark/>
          </w:tcPr>
          <w:p w14:paraId="5D20EA8A" w14:textId="77777777" w:rsidR="00C604A7" w:rsidRPr="007769DB" w:rsidRDefault="00C604A7" w:rsidP="00D26EF7">
            <w:pPr>
              <w:spacing w:before="120" w:after="120" w:afterAutospacing="0"/>
              <w:jc w:val="both"/>
              <w:rPr>
                <w:lang w:eastAsia="en-GB"/>
              </w:rPr>
            </w:pPr>
            <w:r w:rsidRPr="007769DB">
              <w:rPr>
                <w:lang w:eastAsia="en-GB"/>
              </w:rPr>
              <w:t xml:space="preserve">Aprovação ética, registro no </w:t>
            </w:r>
            <w:proofErr w:type="spellStart"/>
            <w:r w:rsidRPr="007769DB">
              <w:rPr>
                <w:lang w:eastAsia="en-GB"/>
              </w:rPr>
              <w:t>RedCap</w:t>
            </w:r>
            <w:proofErr w:type="spellEnd"/>
            <w:r w:rsidRPr="007769DB">
              <w:rPr>
                <w:lang w:eastAsia="en-GB"/>
              </w:rPr>
              <w:t>, organização da logística, início da coleta piloto</w:t>
            </w:r>
          </w:p>
        </w:tc>
      </w:tr>
      <w:tr w:rsidR="00C604A7" w:rsidRPr="007769DB" w14:paraId="61F5B5AB" w14:textId="77777777" w:rsidTr="008C067D">
        <w:tc>
          <w:tcPr>
            <w:tcW w:w="1286" w:type="dxa"/>
            <w:hideMark/>
          </w:tcPr>
          <w:p w14:paraId="74AD287A" w14:textId="682DF093" w:rsidR="00C604A7" w:rsidRPr="006A6F1D" w:rsidRDefault="00C604A7" w:rsidP="00D26EF7">
            <w:pPr>
              <w:spacing w:before="120" w:after="120" w:afterAutospacing="0"/>
              <w:jc w:val="both"/>
              <w:rPr>
                <w:b/>
                <w:bCs/>
                <w:lang w:val="en-GB" w:eastAsia="en-GB"/>
              </w:rPr>
            </w:pPr>
            <w:r w:rsidRPr="006A6F1D">
              <w:rPr>
                <w:b/>
                <w:bCs/>
                <w:lang w:val="en-GB" w:eastAsia="en-GB"/>
              </w:rPr>
              <w:t>Jul-Set 25</w:t>
            </w:r>
          </w:p>
        </w:tc>
        <w:tc>
          <w:tcPr>
            <w:tcW w:w="9283" w:type="dxa"/>
            <w:hideMark/>
          </w:tcPr>
          <w:p w14:paraId="31F6BE77" w14:textId="77777777" w:rsidR="00C604A7" w:rsidRPr="007769DB" w:rsidRDefault="00C604A7" w:rsidP="00D26EF7">
            <w:pPr>
              <w:spacing w:before="120" w:after="120" w:afterAutospacing="0"/>
              <w:jc w:val="both"/>
              <w:rPr>
                <w:lang w:eastAsia="en-GB"/>
              </w:rPr>
            </w:pPr>
            <w:r w:rsidRPr="007769DB">
              <w:rPr>
                <w:lang w:eastAsia="en-GB"/>
              </w:rPr>
              <w:t>Inclusão de 4 pacientes no estudo piloto (2 com DEXA, 2 com DEX), análise preliminar</w:t>
            </w:r>
          </w:p>
        </w:tc>
      </w:tr>
      <w:tr w:rsidR="00C604A7" w:rsidRPr="007769DB" w14:paraId="65A85692" w14:textId="77777777" w:rsidTr="008C067D">
        <w:tc>
          <w:tcPr>
            <w:tcW w:w="1286" w:type="dxa"/>
            <w:hideMark/>
          </w:tcPr>
          <w:p w14:paraId="2A47442E" w14:textId="1F2EE4F2" w:rsidR="00C604A7" w:rsidRPr="006A6F1D" w:rsidRDefault="00C604A7" w:rsidP="00D26EF7">
            <w:pPr>
              <w:spacing w:before="120" w:after="120" w:afterAutospacing="0"/>
              <w:jc w:val="both"/>
              <w:rPr>
                <w:b/>
                <w:bCs/>
                <w:lang w:val="en-GB" w:eastAsia="en-GB"/>
              </w:rPr>
            </w:pPr>
            <w:r w:rsidRPr="006A6F1D">
              <w:rPr>
                <w:b/>
                <w:bCs/>
                <w:lang w:val="en-GB" w:eastAsia="en-GB"/>
              </w:rPr>
              <w:t>Nov 25</w:t>
            </w:r>
          </w:p>
        </w:tc>
        <w:tc>
          <w:tcPr>
            <w:tcW w:w="9283" w:type="dxa"/>
            <w:hideMark/>
          </w:tcPr>
          <w:p w14:paraId="0B0F5123" w14:textId="77777777" w:rsidR="00C604A7" w:rsidRPr="007769DB" w:rsidRDefault="00C604A7" w:rsidP="00D26EF7">
            <w:pPr>
              <w:spacing w:before="120" w:after="120" w:afterAutospacing="0"/>
              <w:jc w:val="both"/>
              <w:rPr>
                <w:lang w:eastAsia="en-GB"/>
              </w:rPr>
            </w:pPr>
            <w:r w:rsidRPr="007769DB">
              <w:rPr>
                <w:lang w:eastAsia="en-GB"/>
              </w:rPr>
              <w:t>Revisão do protocolo com base nos resultados do piloto, definição do tamanho amostral ideal</w:t>
            </w:r>
          </w:p>
        </w:tc>
      </w:tr>
      <w:tr w:rsidR="00C604A7" w:rsidRPr="007769DB" w14:paraId="22F0583E" w14:textId="77777777" w:rsidTr="008C067D">
        <w:tc>
          <w:tcPr>
            <w:tcW w:w="1286" w:type="dxa"/>
            <w:hideMark/>
          </w:tcPr>
          <w:p w14:paraId="060E1B59" w14:textId="1AC4DB07" w:rsidR="00C604A7" w:rsidRPr="006A6F1D" w:rsidRDefault="006A6F1D" w:rsidP="00D26EF7">
            <w:pPr>
              <w:spacing w:before="120" w:after="120" w:afterAutospacing="0"/>
              <w:jc w:val="both"/>
              <w:rPr>
                <w:b/>
                <w:bCs/>
                <w:lang w:val="en-GB" w:eastAsia="en-GB"/>
              </w:rPr>
            </w:pPr>
            <w:r w:rsidRPr="006A6F1D">
              <w:rPr>
                <w:b/>
                <w:bCs/>
                <w:lang w:val="en-GB" w:eastAsia="en-GB"/>
              </w:rPr>
              <w:t>Dez 25 – Jun 26</w:t>
            </w:r>
          </w:p>
        </w:tc>
        <w:tc>
          <w:tcPr>
            <w:tcW w:w="9283" w:type="dxa"/>
            <w:hideMark/>
          </w:tcPr>
          <w:p w14:paraId="663BE5EB" w14:textId="77777777" w:rsidR="00C604A7" w:rsidRPr="007769DB" w:rsidRDefault="00C604A7" w:rsidP="00D26EF7">
            <w:pPr>
              <w:spacing w:before="120" w:after="120" w:afterAutospacing="0"/>
              <w:jc w:val="both"/>
              <w:rPr>
                <w:lang w:eastAsia="en-GB"/>
              </w:rPr>
            </w:pPr>
            <w:r w:rsidRPr="007769DB">
              <w:rPr>
                <w:lang w:eastAsia="en-GB"/>
              </w:rPr>
              <w:t>Início do estudo pleno com inclusão progressiva de 6 pacientes restantes (3 por grupo); totalizando 10 pacientes no primeiro ano</w:t>
            </w:r>
          </w:p>
        </w:tc>
      </w:tr>
    </w:tbl>
    <w:p w14:paraId="7975FD44" w14:textId="77777777" w:rsidR="00C604A7" w:rsidRDefault="00C604A7" w:rsidP="00D26EF7">
      <w:pPr>
        <w:jc w:val="both"/>
        <w:rPr>
          <w:b/>
          <w:bCs/>
          <w:color w:val="000000"/>
        </w:rPr>
      </w:pPr>
    </w:p>
    <w:p w14:paraId="0A5C3E56" w14:textId="77777777" w:rsidR="006A6F1D" w:rsidRDefault="006A6F1D" w:rsidP="00D26EF7">
      <w:pPr>
        <w:jc w:val="both"/>
        <w:rPr>
          <w:b/>
          <w:bCs/>
          <w:color w:val="000000" w:themeColor="text1"/>
          <w:sz w:val="28"/>
          <w:szCs w:val="28"/>
        </w:rPr>
      </w:pPr>
    </w:p>
    <w:p w14:paraId="3E820321" w14:textId="02C8CB2E" w:rsidR="00C604A7" w:rsidRPr="006A6F1D" w:rsidRDefault="006A6F1D" w:rsidP="00D26EF7">
      <w:pPr>
        <w:jc w:val="both"/>
        <w:rPr>
          <w:b/>
          <w:bCs/>
          <w:color w:val="000000" w:themeColor="text1"/>
          <w:sz w:val="28"/>
          <w:szCs w:val="28"/>
        </w:rPr>
      </w:pPr>
      <w:r w:rsidRPr="006A6F1D">
        <w:rPr>
          <w:b/>
          <w:bCs/>
          <w:color w:val="000000" w:themeColor="text1"/>
          <w:sz w:val="28"/>
          <w:szCs w:val="28"/>
        </w:rPr>
        <w:t>ANO 2 – EXPANSÃO E CONSOLIDAÇÃO DO ESTUDO PLENO</w:t>
      </w:r>
    </w:p>
    <w:tbl>
      <w:tblPr>
        <w:tblStyle w:val="Tabelacomgrade2"/>
        <w:tblW w:w="0" w:type="auto"/>
        <w:tblLook w:val="04A0" w:firstRow="1" w:lastRow="0" w:firstColumn="1" w:lastColumn="0" w:noHBand="0" w:noVBand="1"/>
      </w:tblPr>
      <w:tblGrid>
        <w:gridCol w:w="1838"/>
        <w:gridCol w:w="8618"/>
      </w:tblGrid>
      <w:tr w:rsidR="00C604A7" w:rsidRPr="007769DB" w14:paraId="70D42961" w14:textId="77777777" w:rsidTr="008C067D">
        <w:tc>
          <w:tcPr>
            <w:tcW w:w="1838" w:type="dxa"/>
            <w:shd w:val="clear" w:color="auto" w:fill="E7E6E6" w:themeFill="background2"/>
            <w:hideMark/>
          </w:tcPr>
          <w:p w14:paraId="1CBED258" w14:textId="77777777" w:rsidR="00C604A7" w:rsidRPr="007769DB" w:rsidRDefault="00C604A7" w:rsidP="00D26EF7">
            <w:pPr>
              <w:spacing w:before="120" w:after="120" w:afterAutospacing="0" w:line="360" w:lineRule="auto"/>
              <w:jc w:val="both"/>
              <w:rPr>
                <w:b/>
                <w:bCs/>
                <w:lang w:val="en-GB" w:eastAsia="en-GB"/>
              </w:rPr>
            </w:pPr>
            <w:proofErr w:type="spellStart"/>
            <w:r w:rsidRPr="007769DB">
              <w:rPr>
                <w:b/>
                <w:bCs/>
                <w:lang w:val="en-GB" w:eastAsia="en-GB"/>
              </w:rPr>
              <w:t>Período</w:t>
            </w:r>
            <w:proofErr w:type="spellEnd"/>
          </w:p>
        </w:tc>
        <w:tc>
          <w:tcPr>
            <w:tcW w:w="8618" w:type="dxa"/>
            <w:shd w:val="clear" w:color="auto" w:fill="E7E6E6" w:themeFill="background2"/>
            <w:hideMark/>
          </w:tcPr>
          <w:p w14:paraId="5F984D23" w14:textId="77777777" w:rsidR="00C604A7" w:rsidRPr="007769DB" w:rsidRDefault="00C604A7" w:rsidP="00D26EF7">
            <w:pPr>
              <w:spacing w:before="120" w:after="120" w:afterAutospacing="0" w:line="360" w:lineRule="auto"/>
              <w:jc w:val="both"/>
              <w:rPr>
                <w:b/>
                <w:bCs/>
                <w:lang w:val="en-GB" w:eastAsia="en-GB"/>
              </w:rPr>
            </w:pPr>
            <w:proofErr w:type="spellStart"/>
            <w:r w:rsidRPr="007769DB">
              <w:rPr>
                <w:b/>
                <w:bCs/>
                <w:lang w:val="en-GB" w:eastAsia="en-GB"/>
              </w:rPr>
              <w:t>Atividades</w:t>
            </w:r>
            <w:proofErr w:type="spellEnd"/>
          </w:p>
        </w:tc>
      </w:tr>
      <w:tr w:rsidR="00C604A7" w:rsidRPr="007769DB" w14:paraId="70DE23DA" w14:textId="77777777" w:rsidTr="008C067D">
        <w:tc>
          <w:tcPr>
            <w:tcW w:w="1838" w:type="dxa"/>
            <w:vMerge w:val="restart"/>
            <w:vAlign w:val="center"/>
            <w:hideMark/>
          </w:tcPr>
          <w:p w14:paraId="16445D23" w14:textId="49ADEF0C" w:rsidR="00C604A7" w:rsidRPr="006A6F1D" w:rsidRDefault="006A6F1D" w:rsidP="00D26EF7">
            <w:pPr>
              <w:spacing w:before="120" w:after="120" w:afterAutospacing="0" w:line="360" w:lineRule="auto"/>
              <w:jc w:val="both"/>
              <w:rPr>
                <w:b/>
                <w:bCs/>
                <w:lang w:val="en-GB" w:eastAsia="en-GB"/>
              </w:rPr>
            </w:pPr>
            <w:r w:rsidRPr="006A6F1D">
              <w:rPr>
                <w:b/>
                <w:bCs/>
                <w:lang w:val="en-GB" w:eastAsia="en-GB"/>
              </w:rPr>
              <w:t>Jul 26 – Jun 27</w:t>
            </w:r>
          </w:p>
        </w:tc>
        <w:tc>
          <w:tcPr>
            <w:tcW w:w="8618" w:type="dxa"/>
            <w:hideMark/>
          </w:tcPr>
          <w:p w14:paraId="152DCCDC" w14:textId="77777777" w:rsidR="00C604A7" w:rsidRDefault="00C604A7" w:rsidP="00D26EF7">
            <w:pPr>
              <w:spacing w:before="120" w:after="120" w:afterAutospacing="0" w:line="360" w:lineRule="auto"/>
              <w:jc w:val="both"/>
              <w:rPr>
                <w:lang w:eastAsia="en-GB"/>
              </w:rPr>
            </w:pPr>
            <w:r w:rsidRPr="007769DB">
              <w:rPr>
                <w:lang w:eastAsia="en-GB"/>
              </w:rPr>
              <w:t>Inclusão de novos pacientes para atingir a amostra definida no cálculo amostral com base no piloto; coleta e acompanhamento contínuos dos dados</w:t>
            </w:r>
            <w:r w:rsidR="006A6F1D">
              <w:rPr>
                <w:lang w:eastAsia="en-GB"/>
              </w:rPr>
              <w:t>.</w:t>
            </w:r>
          </w:p>
          <w:p w14:paraId="57B5B499" w14:textId="10F62EDA" w:rsidR="006A6F1D" w:rsidRPr="007769DB" w:rsidRDefault="006A6F1D" w:rsidP="00D26EF7">
            <w:pPr>
              <w:spacing w:before="120" w:after="120" w:afterAutospacing="0" w:line="360" w:lineRule="auto"/>
              <w:jc w:val="both"/>
              <w:rPr>
                <w:lang w:eastAsia="en-GB"/>
              </w:rPr>
            </w:pPr>
            <w:r w:rsidRPr="007769DB">
              <w:rPr>
                <w:lang w:eastAsia="en-GB"/>
              </w:rPr>
              <w:t>Ajustes finos no protocolo, se necessário; análise parcial intermediária de segurança e consistência</w:t>
            </w:r>
          </w:p>
        </w:tc>
      </w:tr>
      <w:tr w:rsidR="00C604A7" w:rsidRPr="007769DB" w14:paraId="295BB01A" w14:textId="77777777" w:rsidTr="008C067D">
        <w:tc>
          <w:tcPr>
            <w:tcW w:w="1838" w:type="dxa"/>
            <w:vMerge/>
            <w:hideMark/>
          </w:tcPr>
          <w:p w14:paraId="15124CF9" w14:textId="77777777" w:rsidR="00C604A7" w:rsidRPr="007769DB" w:rsidRDefault="00C604A7" w:rsidP="008C067D">
            <w:pPr>
              <w:spacing w:before="120" w:after="120" w:afterAutospacing="0" w:line="360" w:lineRule="auto"/>
              <w:rPr>
                <w:lang w:eastAsia="en-GB"/>
              </w:rPr>
            </w:pPr>
          </w:p>
        </w:tc>
        <w:tc>
          <w:tcPr>
            <w:tcW w:w="8618" w:type="dxa"/>
            <w:hideMark/>
          </w:tcPr>
          <w:p w14:paraId="7A1F99C9" w14:textId="0A283939" w:rsidR="00C604A7" w:rsidRPr="007769DB" w:rsidRDefault="00C604A7" w:rsidP="008C067D">
            <w:pPr>
              <w:spacing w:before="120" w:after="120" w:afterAutospacing="0" w:line="360" w:lineRule="auto"/>
              <w:jc w:val="both"/>
              <w:rPr>
                <w:lang w:eastAsia="en-GB"/>
              </w:rPr>
            </w:pPr>
          </w:p>
        </w:tc>
      </w:tr>
    </w:tbl>
    <w:p w14:paraId="3D7FA77E" w14:textId="77777777" w:rsidR="00C604A7" w:rsidRDefault="00C604A7" w:rsidP="00C604A7">
      <w:pPr>
        <w:rPr>
          <w:b/>
          <w:bCs/>
          <w:color w:val="000000"/>
        </w:rPr>
      </w:pPr>
    </w:p>
    <w:p w14:paraId="3D077ABC" w14:textId="77777777" w:rsidR="006A6F1D" w:rsidRDefault="006A6F1D" w:rsidP="00C604A7">
      <w:pPr>
        <w:jc w:val="center"/>
        <w:rPr>
          <w:b/>
          <w:bCs/>
          <w:color w:val="000000" w:themeColor="text1"/>
          <w:sz w:val="28"/>
          <w:szCs w:val="28"/>
        </w:rPr>
      </w:pPr>
    </w:p>
    <w:p w14:paraId="533286F4" w14:textId="77777777" w:rsidR="0044054D" w:rsidRDefault="0044054D" w:rsidP="00C604A7">
      <w:pPr>
        <w:jc w:val="center"/>
        <w:rPr>
          <w:b/>
          <w:bCs/>
          <w:color w:val="000000" w:themeColor="text1"/>
          <w:sz w:val="28"/>
          <w:szCs w:val="28"/>
        </w:rPr>
      </w:pPr>
    </w:p>
    <w:p w14:paraId="6EAC72B8" w14:textId="77777777" w:rsidR="0044054D" w:rsidRDefault="0044054D" w:rsidP="00C604A7">
      <w:pPr>
        <w:jc w:val="center"/>
        <w:rPr>
          <w:b/>
          <w:bCs/>
          <w:color w:val="000000" w:themeColor="text1"/>
          <w:sz w:val="28"/>
          <w:szCs w:val="28"/>
        </w:rPr>
      </w:pPr>
    </w:p>
    <w:p w14:paraId="409DF902" w14:textId="77777777" w:rsidR="0044054D" w:rsidRDefault="0044054D" w:rsidP="00C604A7">
      <w:pPr>
        <w:jc w:val="center"/>
        <w:rPr>
          <w:b/>
          <w:bCs/>
          <w:color w:val="000000" w:themeColor="text1"/>
          <w:sz w:val="28"/>
          <w:szCs w:val="28"/>
        </w:rPr>
      </w:pPr>
    </w:p>
    <w:p w14:paraId="654962A4" w14:textId="0FD016CD" w:rsidR="00C604A7" w:rsidRPr="006A6F1D" w:rsidRDefault="006A6F1D" w:rsidP="00C604A7">
      <w:pPr>
        <w:jc w:val="center"/>
        <w:rPr>
          <w:b/>
          <w:bCs/>
          <w:color w:val="000000" w:themeColor="text1"/>
          <w:sz w:val="28"/>
          <w:szCs w:val="28"/>
        </w:rPr>
      </w:pPr>
      <w:r w:rsidRPr="006A6F1D">
        <w:rPr>
          <w:b/>
          <w:bCs/>
          <w:color w:val="000000" w:themeColor="text1"/>
          <w:sz w:val="28"/>
          <w:szCs w:val="28"/>
        </w:rPr>
        <w:t>ANO 3 – FINALIZAÇÃO DA COLETA E ANÁLISE COMPLETA</w:t>
      </w:r>
    </w:p>
    <w:tbl>
      <w:tblPr>
        <w:tblStyle w:val="Tabelacomgrade3"/>
        <w:tblW w:w="10805" w:type="dxa"/>
        <w:tblLook w:val="04A0" w:firstRow="1" w:lastRow="0" w:firstColumn="1" w:lastColumn="0" w:noHBand="0" w:noVBand="1"/>
      </w:tblPr>
      <w:tblGrid>
        <w:gridCol w:w="1565"/>
        <w:gridCol w:w="9240"/>
      </w:tblGrid>
      <w:tr w:rsidR="00C604A7" w:rsidRPr="007769DB" w14:paraId="696149EB" w14:textId="77777777" w:rsidTr="008C067D">
        <w:tc>
          <w:tcPr>
            <w:tcW w:w="1565" w:type="dxa"/>
            <w:shd w:val="clear" w:color="auto" w:fill="E7E6E6" w:themeFill="background2"/>
            <w:hideMark/>
          </w:tcPr>
          <w:p w14:paraId="4B5A0D90" w14:textId="77777777" w:rsidR="00C604A7" w:rsidRPr="007769DB" w:rsidRDefault="00C604A7" w:rsidP="008C067D">
            <w:pPr>
              <w:spacing w:before="120" w:after="120" w:afterAutospacing="0" w:line="360" w:lineRule="auto"/>
              <w:jc w:val="center"/>
              <w:rPr>
                <w:b/>
                <w:bCs/>
                <w:lang w:val="en-GB" w:eastAsia="en-GB"/>
              </w:rPr>
            </w:pPr>
            <w:proofErr w:type="spellStart"/>
            <w:r w:rsidRPr="007769DB">
              <w:rPr>
                <w:b/>
                <w:bCs/>
                <w:lang w:val="en-GB" w:eastAsia="en-GB"/>
              </w:rPr>
              <w:t>Período</w:t>
            </w:r>
            <w:proofErr w:type="spellEnd"/>
          </w:p>
        </w:tc>
        <w:tc>
          <w:tcPr>
            <w:tcW w:w="9240" w:type="dxa"/>
            <w:shd w:val="clear" w:color="auto" w:fill="E7E6E6" w:themeFill="background2"/>
            <w:hideMark/>
          </w:tcPr>
          <w:p w14:paraId="58C71AF0" w14:textId="77777777" w:rsidR="00C604A7" w:rsidRPr="007769DB" w:rsidRDefault="00C604A7" w:rsidP="008C067D">
            <w:pPr>
              <w:spacing w:before="120" w:after="120" w:afterAutospacing="0" w:line="360" w:lineRule="auto"/>
              <w:jc w:val="center"/>
              <w:rPr>
                <w:b/>
                <w:bCs/>
                <w:lang w:val="en-GB" w:eastAsia="en-GB"/>
              </w:rPr>
            </w:pPr>
            <w:proofErr w:type="spellStart"/>
            <w:r w:rsidRPr="007769DB">
              <w:rPr>
                <w:b/>
                <w:bCs/>
                <w:lang w:val="en-GB" w:eastAsia="en-GB"/>
              </w:rPr>
              <w:t>Atividades</w:t>
            </w:r>
            <w:proofErr w:type="spellEnd"/>
          </w:p>
        </w:tc>
      </w:tr>
      <w:tr w:rsidR="00C604A7" w:rsidRPr="007769DB" w14:paraId="23A2D565" w14:textId="77777777" w:rsidTr="008C067D">
        <w:tc>
          <w:tcPr>
            <w:tcW w:w="1565" w:type="dxa"/>
            <w:hideMark/>
          </w:tcPr>
          <w:p w14:paraId="545DA951" w14:textId="4816A488" w:rsidR="00C604A7" w:rsidRPr="007769DB" w:rsidRDefault="006A6F1D" w:rsidP="00D26EF7">
            <w:pPr>
              <w:spacing w:before="120" w:after="120" w:afterAutospacing="0" w:line="360" w:lineRule="auto"/>
              <w:jc w:val="both"/>
              <w:rPr>
                <w:lang w:val="en-GB" w:eastAsia="en-GB"/>
              </w:rPr>
            </w:pPr>
            <w:r>
              <w:rPr>
                <w:b/>
                <w:bCs/>
                <w:lang w:val="en-GB" w:eastAsia="en-GB"/>
              </w:rPr>
              <w:t>Jul – Dez 27</w:t>
            </w:r>
          </w:p>
        </w:tc>
        <w:tc>
          <w:tcPr>
            <w:tcW w:w="9240" w:type="dxa"/>
            <w:hideMark/>
          </w:tcPr>
          <w:p w14:paraId="28356650" w14:textId="77777777" w:rsidR="00C604A7" w:rsidRPr="007769DB" w:rsidRDefault="00C604A7" w:rsidP="00D26EF7">
            <w:pPr>
              <w:spacing w:before="120" w:after="120" w:afterAutospacing="0" w:line="360" w:lineRule="auto"/>
              <w:jc w:val="both"/>
              <w:rPr>
                <w:lang w:eastAsia="en-GB"/>
              </w:rPr>
            </w:pPr>
            <w:r w:rsidRPr="007769DB">
              <w:rPr>
                <w:lang w:eastAsia="en-GB"/>
              </w:rPr>
              <w:t>Conclusão da coleta de dados (caso a amostra não tenha sido completada no 2º ano), checagem de qualidade dos dados, fechamento da base</w:t>
            </w:r>
          </w:p>
        </w:tc>
      </w:tr>
      <w:tr w:rsidR="00C604A7" w:rsidRPr="007769DB" w14:paraId="1EE05224" w14:textId="77777777" w:rsidTr="008C067D">
        <w:tc>
          <w:tcPr>
            <w:tcW w:w="1565" w:type="dxa"/>
            <w:hideMark/>
          </w:tcPr>
          <w:p w14:paraId="38E13E5C" w14:textId="3CFA3B4B" w:rsidR="00C604A7" w:rsidRPr="007769DB" w:rsidRDefault="006A6F1D" w:rsidP="00D26EF7">
            <w:pPr>
              <w:spacing w:before="120" w:after="120" w:afterAutospacing="0" w:line="360" w:lineRule="auto"/>
              <w:jc w:val="both"/>
              <w:rPr>
                <w:lang w:val="en-GB" w:eastAsia="en-GB"/>
              </w:rPr>
            </w:pPr>
            <w:r>
              <w:rPr>
                <w:b/>
                <w:bCs/>
                <w:lang w:val="en-GB" w:eastAsia="en-GB"/>
              </w:rPr>
              <w:t xml:space="preserve">Jan – </w:t>
            </w:r>
            <w:proofErr w:type="spellStart"/>
            <w:r>
              <w:rPr>
                <w:b/>
                <w:bCs/>
                <w:lang w:val="en-GB" w:eastAsia="en-GB"/>
              </w:rPr>
              <w:t>jun</w:t>
            </w:r>
            <w:proofErr w:type="spellEnd"/>
            <w:r>
              <w:rPr>
                <w:b/>
                <w:bCs/>
                <w:lang w:val="en-GB" w:eastAsia="en-GB"/>
              </w:rPr>
              <w:t xml:space="preserve"> 28</w:t>
            </w:r>
          </w:p>
        </w:tc>
        <w:tc>
          <w:tcPr>
            <w:tcW w:w="9240" w:type="dxa"/>
            <w:hideMark/>
          </w:tcPr>
          <w:p w14:paraId="342231E1" w14:textId="77777777" w:rsidR="00C604A7" w:rsidRPr="007769DB" w:rsidRDefault="00C604A7" w:rsidP="00D26EF7">
            <w:pPr>
              <w:spacing w:before="120" w:after="120" w:afterAutospacing="0" w:line="360" w:lineRule="auto"/>
              <w:jc w:val="both"/>
              <w:rPr>
                <w:lang w:eastAsia="en-GB"/>
              </w:rPr>
            </w:pPr>
            <w:r w:rsidRPr="007769DB">
              <w:rPr>
                <w:lang w:eastAsia="en-GB"/>
              </w:rPr>
              <w:t>Análise estatística definitiva, redação da dissertação ou artigo(s), submissão para publicação, apresentação em eventos científicos</w:t>
            </w:r>
          </w:p>
        </w:tc>
      </w:tr>
    </w:tbl>
    <w:p w14:paraId="1EBBFAE8" w14:textId="77777777" w:rsidR="00C604A7" w:rsidRDefault="00C604A7" w:rsidP="00C604A7">
      <w:pPr>
        <w:spacing w:after="0" w:afterAutospacing="0" w:line="240" w:lineRule="auto"/>
        <w:rPr>
          <w:color w:val="000000"/>
          <w:sz w:val="20"/>
          <w:szCs w:val="20"/>
        </w:rPr>
      </w:pPr>
    </w:p>
    <w:p w14:paraId="2C95693A" w14:textId="77777777" w:rsidR="00C604A7" w:rsidRPr="007769DB" w:rsidRDefault="00C604A7" w:rsidP="00C604A7">
      <w:pPr>
        <w:spacing w:after="0" w:afterAutospacing="0" w:line="240" w:lineRule="auto"/>
        <w:rPr>
          <w:color w:val="000000"/>
          <w:sz w:val="20"/>
          <w:szCs w:val="20"/>
        </w:rPr>
      </w:pPr>
      <w:r w:rsidRPr="007769DB">
        <w:rPr>
          <w:color w:val="000000"/>
          <w:sz w:val="20"/>
          <w:szCs w:val="20"/>
        </w:rPr>
        <w:t>Obs. A continuidade por 3 anos permitirá a inclusão de uma amostra mais robusta, reforçando o poder estatístico do estudo.</w:t>
      </w:r>
    </w:p>
    <w:p w14:paraId="796AC9B6" w14:textId="77777777" w:rsidR="0044054D" w:rsidRDefault="0044054D" w:rsidP="0044054D">
      <w:pPr>
        <w:rPr>
          <w:bCs/>
          <w:color w:val="000000" w:themeColor="text1"/>
          <w:sz w:val="32"/>
          <w:szCs w:val="32"/>
        </w:rPr>
      </w:pPr>
    </w:p>
    <w:p w14:paraId="1216E019" w14:textId="77777777" w:rsidR="0044054D" w:rsidRDefault="0044054D" w:rsidP="0044054D">
      <w:pPr>
        <w:rPr>
          <w:bCs/>
          <w:color w:val="000000" w:themeColor="text1"/>
          <w:sz w:val="32"/>
          <w:szCs w:val="32"/>
        </w:rPr>
      </w:pPr>
    </w:p>
    <w:p w14:paraId="19CA9933" w14:textId="77777777" w:rsidR="0044054D" w:rsidRDefault="0044054D" w:rsidP="0044054D">
      <w:pPr>
        <w:rPr>
          <w:bCs/>
          <w:color w:val="000000" w:themeColor="text1"/>
          <w:sz w:val="32"/>
          <w:szCs w:val="32"/>
        </w:rPr>
      </w:pPr>
    </w:p>
    <w:p w14:paraId="4BC36A46" w14:textId="129FDC14" w:rsidR="00C604A7" w:rsidRPr="0044054D" w:rsidRDefault="00C604A7" w:rsidP="0044054D">
      <w:pPr>
        <w:jc w:val="center"/>
        <w:rPr>
          <w:b/>
          <w:color w:val="000000"/>
        </w:rPr>
      </w:pPr>
      <w:r w:rsidRPr="0044054D">
        <w:rPr>
          <w:b/>
          <w:color w:val="000000" w:themeColor="text1"/>
          <w:sz w:val="32"/>
          <w:szCs w:val="32"/>
        </w:rPr>
        <w:t>ORÇAMENTO</w:t>
      </w:r>
    </w:p>
    <w:p w14:paraId="4006CAEE" w14:textId="77777777" w:rsidR="00C604A7" w:rsidRDefault="00C604A7" w:rsidP="00D26EF7">
      <w:pPr>
        <w:spacing w:after="0" w:afterAutospacing="0"/>
        <w:jc w:val="both"/>
        <w:rPr>
          <w:color w:val="000000"/>
        </w:rPr>
      </w:pPr>
    </w:p>
    <w:p w14:paraId="43916E09" w14:textId="4183CDBB" w:rsidR="00977334" w:rsidRDefault="00977334" w:rsidP="00D26EF7">
      <w:pPr>
        <w:spacing w:after="0" w:afterAutospacing="0"/>
        <w:jc w:val="both"/>
        <w:rPr>
          <w:color w:val="000000"/>
        </w:rPr>
      </w:pPr>
      <w:r>
        <w:rPr>
          <w:color w:val="000000"/>
        </w:rPr>
        <w:tab/>
        <w:t xml:space="preserve">Os custos com o estudo envolvem anestésicos e monitorização hemodinâmica minimamente invasiva, representada pelo </w:t>
      </w:r>
      <w:bookmarkStart w:id="111" w:name="_Hlk201004524"/>
      <w:proofErr w:type="spellStart"/>
      <w:r>
        <w:rPr>
          <w:color w:val="000000"/>
        </w:rPr>
        <w:t>Flotrac</w:t>
      </w:r>
      <w:proofErr w:type="spellEnd"/>
      <w:r>
        <w:rPr>
          <w:color w:val="000000"/>
        </w:rPr>
        <w:t xml:space="preserve">® (Edwards </w:t>
      </w:r>
      <w:proofErr w:type="spellStart"/>
      <w:r>
        <w:rPr>
          <w:color w:val="000000"/>
        </w:rPr>
        <w:t>Lifescience</w:t>
      </w:r>
      <w:proofErr w:type="spellEnd"/>
      <w:r>
        <w:rPr>
          <w:color w:val="000000"/>
        </w:rPr>
        <w:t>).</w:t>
      </w:r>
      <w:bookmarkEnd w:id="111"/>
    </w:p>
    <w:p w14:paraId="39F2CC9F" w14:textId="267A52D0" w:rsidR="00977334" w:rsidRDefault="00977334" w:rsidP="00D26EF7">
      <w:pPr>
        <w:spacing w:after="0" w:afterAutospacing="0"/>
        <w:jc w:val="both"/>
        <w:rPr>
          <w:color w:val="000000"/>
        </w:rPr>
      </w:pPr>
      <w:r>
        <w:rPr>
          <w:color w:val="000000"/>
        </w:rPr>
        <w:tab/>
        <w:t>Os anestésicos serão os mesmos utilizados na anestesia convencional para cirurgias robóticas torácicas, com variação da droga adjuvante usada no bloqueio paravertebral. O custo aproximado da Dexametasona é de R$19,90 (</w:t>
      </w:r>
      <w:bookmarkStart w:id="112" w:name="_Hlk201004449"/>
      <w:r>
        <w:rPr>
          <w:color w:val="000000"/>
        </w:rPr>
        <w:t>preço obtido na Internet, acessada em 16/06/25 às 22:11h</w:t>
      </w:r>
      <w:bookmarkEnd w:id="112"/>
      <w:r>
        <w:rPr>
          <w:color w:val="000000"/>
        </w:rPr>
        <w:t xml:space="preserve">) e o custo da </w:t>
      </w:r>
      <w:proofErr w:type="spellStart"/>
      <w:r>
        <w:rPr>
          <w:color w:val="000000"/>
        </w:rPr>
        <w:t>Dexmetedomidina</w:t>
      </w:r>
      <w:proofErr w:type="spellEnd"/>
      <w:r>
        <w:rPr>
          <w:color w:val="000000"/>
        </w:rPr>
        <w:t xml:space="preserve"> fica em torno de R$</w:t>
      </w:r>
      <w:r w:rsidR="00F55617">
        <w:rPr>
          <w:color w:val="000000"/>
        </w:rPr>
        <w:t>55,27 (preço obtido na Internet, acessada em 16/06/25 às 22:12h).</w:t>
      </w:r>
    </w:p>
    <w:p w14:paraId="5868F49B" w14:textId="77777777" w:rsidR="00D26EF7" w:rsidRDefault="00F55617" w:rsidP="00D26EF7">
      <w:pPr>
        <w:spacing w:after="0" w:afterAutospacing="0"/>
        <w:jc w:val="both"/>
        <w:rPr>
          <w:color w:val="000000"/>
        </w:rPr>
      </w:pPr>
      <w:r>
        <w:rPr>
          <w:color w:val="000000"/>
        </w:rPr>
        <w:tab/>
        <w:t xml:space="preserve">O monitor </w:t>
      </w:r>
      <w:proofErr w:type="spellStart"/>
      <w:r>
        <w:rPr>
          <w:color w:val="000000"/>
        </w:rPr>
        <w:t>HemosPhere</w:t>
      </w:r>
      <w:proofErr w:type="spellEnd"/>
      <w:r>
        <w:rPr>
          <w:color w:val="000000"/>
        </w:rPr>
        <w:t xml:space="preserve"> ou EV1000 são pertencentes aos próprios hospitais e o material descartável, ou seja, o sensor </w:t>
      </w:r>
      <w:proofErr w:type="spellStart"/>
      <w:r>
        <w:rPr>
          <w:color w:val="000000"/>
        </w:rPr>
        <w:t>Flotrac</w:t>
      </w:r>
      <w:proofErr w:type="spellEnd"/>
      <w:r>
        <w:rPr>
          <w:color w:val="000000"/>
        </w:rPr>
        <w:t xml:space="preserve">® (Edwards </w:t>
      </w:r>
      <w:proofErr w:type="spellStart"/>
      <w:r>
        <w:rPr>
          <w:color w:val="000000"/>
        </w:rPr>
        <w:t>Lifescience</w:t>
      </w:r>
      <w:proofErr w:type="spellEnd"/>
      <w:r>
        <w:rPr>
          <w:color w:val="000000"/>
        </w:rPr>
        <w:t xml:space="preserve">), tem </w:t>
      </w:r>
      <w:r w:rsidRPr="00F55617">
        <w:rPr>
          <w:color w:val="000000"/>
        </w:rPr>
        <w:t xml:space="preserve">o preço proposto </w:t>
      </w:r>
      <w:r>
        <w:rPr>
          <w:color w:val="000000"/>
        </w:rPr>
        <w:t xml:space="preserve">de </w:t>
      </w:r>
      <w:r w:rsidRPr="00F55617">
        <w:rPr>
          <w:color w:val="000000"/>
        </w:rPr>
        <w:t>R$ 1.200,00</w:t>
      </w:r>
      <w:r>
        <w:rPr>
          <w:color w:val="000000"/>
        </w:rPr>
        <w:t>,</w:t>
      </w:r>
      <w:r w:rsidRPr="00F55617">
        <w:rPr>
          <w:color w:val="000000"/>
        </w:rPr>
        <w:t xml:space="preserve"> </w:t>
      </w:r>
      <w:r>
        <w:rPr>
          <w:color w:val="000000"/>
        </w:rPr>
        <w:t xml:space="preserve">bem acima </w:t>
      </w:r>
      <w:r w:rsidRPr="00F55617">
        <w:rPr>
          <w:color w:val="000000"/>
        </w:rPr>
        <w:t>da mediana de preços das compras públicas realizadas nos últimos 18 meses (R$ 358,50 a R$ 380,00 dependendo do tamanho do cateter).</w:t>
      </w:r>
      <w:r>
        <w:rPr>
          <w:color w:val="000000"/>
        </w:rPr>
        <w:t xml:space="preserve"> Sua compra </w:t>
      </w:r>
      <w:r w:rsidR="00D26EF7">
        <w:rPr>
          <w:color w:val="000000"/>
        </w:rPr>
        <w:t xml:space="preserve">foi </w:t>
      </w:r>
      <w:r>
        <w:rPr>
          <w:color w:val="000000"/>
        </w:rPr>
        <w:t xml:space="preserve">licitada no HUPE, </w:t>
      </w:r>
      <w:r w:rsidR="00D26EF7">
        <w:rPr>
          <w:color w:val="000000"/>
        </w:rPr>
        <w:t>com fornecimento contínuo.</w:t>
      </w:r>
      <w:r>
        <w:rPr>
          <w:color w:val="000000"/>
        </w:rPr>
        <w:t xml:space="preserve"> </w:t>
      </w:r>
    </w:p>
    <w:p w14:paraId="3047EF53" w14:textId="4D7CCB7B" w:rsidR="00F55617" w:rsidRPr="00CB0B4F" w:rsidRDefault="00D26EF7" w:rsidP="00D26EF7">
      <w:pPr>
        <w:spacing w:after="0" w:afterAutospacing="0"/>
        <w:jc w:val="both"/>
        <w:rPr>
          <w:color w:val="000000"/>
        </w:rPr>
      </w:pPr>
      <w:r>
        <w:rPr>
          <w:color w:val="000000"/>
        </w:rPr>
        <w:tab/>
      </w:r>
      <w:r w:rsidR="00F55617">
        <w:rPr>
          <w:color w:val="000000"/>
        </w:rPr>
        <w:t>Os convênios e planos de saúde oferecem essa monitorização caso haja indicação precisa, como em procedimentos de porte cirúrgico elevado, como as cirurgias de ressecção pulmonar.</w:t>
      </w:r>
    </w:p>
    <w:p w14:paraId="5FA3E433" w14:textId="77777777" w:rsidR="00C604A7" w:rsidRPr="00CB0B4F" w:rsidRDefault="00C604A7" w:rsidP="00C604A7">
      <w:pPr>
        <w:rPr>
          <w:color w:val="000000"/>
        </w:rPr>
      </w:pPr>
    </w:p>
    <w:p w14:paraId="2D766D44" w14:textId="77777777" w:rsidR="00C604A7" w:rsidRDefault="00C604A7" w:rsidP="00C604A7">
      <w:pPr>
        <w:rPr>
          <w:rFonts w:ascii="Cambria" w:hAnsi="Cambria"/>
          <w:b/>
          <w:bCs/>
          <w:kern w:val="32"/>
          <w:sz w:val="32"/>
          <w:szCs w:val="32"/>
        </w:rPr>
      </w:pPr>
      <w:r>
        <w:lastRenderedPageBreak/>
        <w:br w:type="page"/>
      </w:r>
    </w:p>
    <w:p w14:paraId="79D1F26D" w14:textId="3CF55458" w:rsidR="00F61868" w:rsidRDefault="00F61868" w:rsidP="003961A5">
      <w:pPr>
        <w:spacing w:after="0" w:afterAutospacing="0"/>
        <w:ind w:firstLine="709"/>
        <w:rPr>
          <w:rStyle w:val="nw"/>
          <w:color w:val="000000"/>
        </w:rPr>
      </w:pPr>
    </w:p>
    <w:p w14:paraId="1E0CF970" w14:textId="77777777" w:rsidR="00F61868" w:rsidRPr="00F61868" w:rsidRDefault="00F61868" w:rsidP="003961A5">
      <w:pPr>
        <w:spacing w:after="0" w:afterAutospacing="0"/>
        <w:ind w:firstLine="709"/>
        <w:rPr>
          <w:color w:val="000000"/>
        </w:rPr>
      </w:pPr>
    </w:p>
    <w:p w14:paraId="29E5C1BC" w14:textId="03BFB954" w:rsidR="003B05C3" w:rsidRDefault="003B05C3" w:rsidP="006710C7">
      <w:pPr>
        <w:pStyle w:val="Ttulo1"/>
        <w:spacing w:before="0" w:after="0" w:afterAutospacing="0"/>
        <w:ind w:firstLine="709"/>
        <w:jc w:val="center"/>
      </w:pPr>
      <w:bookmarkStart w:id="113" w:name="_Toc273303266"/>
      <w:bookmarkStart w:id="114" w:name="_Toc275095830"/>
      <w:bookmarkStart w:id="115" w:name="_Toc138020340"/>
      <w:bookmarkStart w:id="116" w:name="_Toc200583737"/>
      <w:bookmarkEnd w:id="109"/>
      <w:bookmarkEnd w:id="110"/>
      <w:r w:rsidRPr="00680344">
        <w:t>REFERÊNCIAS</w:t>
      </w:r>
      <w:bookmarkEnd w:id="113"/>
      <w:bookmarkEnd w:id="114"/>
      <w:bookmarkEnd w:id="115"/>
      <w:bookmarkEnd w:id="116"/>
    </w:p>
    <w:p w14:paraId="5F2D0913" w14:textId="77777777" w:rsidR="006710C7" w:rsidRPr="006710C7" w:rsidRDefault="006710C7" w:rsidP="00D26EF7">
      <w:pPr>
        <w:spacing w:after="0" w:afterAutospacing="0"/>
        <w:jc w:val="both"/>
      </w:pPr>
    </w:p>
    <w:p w14:paraId="617DB648" w14:textId="77777777" w:rsidR="002C188A" w:rsidRDefault="002C188A" w:rsidP="00D26EF7">
      <w:pPr>
        <w:pStyle w:val="PargrafodaLista"/>
        <w:numPr>
          <w:ilvl w:val="1"/>
          <w:numId w:val="55"/>
        </w:numPr>
        <w:spacing w:after="0" w:afterAutospacing="0"/>
        <w:ind w:left="0"/>
        <w:jc w:val="both"/>
        <w:rPr>
          <w:color w:val="000000"/>
        </w:rPr>
      </w:pPr>
      <w:proofErr w:type="spellStart"/>
      <w:r w:rsidRPr="00771867">
        <w:rPr>
          <w:color w:val="000000"/>
        </w:rPr>
        <w:t>Kusano</w:t>
      </w:r>
      <w:proofErr w:type="spellEnd"/>
      <w:r w:rsidRPr="00771867">
        <w:rPr>
          <w:color w:val="000000"/>
        </w:rPr>
        <w:t xml:space="preserve"> Y, </w:t>
      </w:r>
      <w:proofErr w:type="spellStart"/>
      <w:r w:rsidRPr="00771867">
        <w:rPr>
          <w:color w:val="000000"/>
        </w:rPr>
        <w:t>Kawagoe</w:t>
      </w:r>
      <w:proofErr w:type="spellEnd"/>
      <w:r w:rsidRPr="00771867">
        <w:rPr>
          <w:color w:val="000000"/>
        </w:rPr>
        <w:t xml:space="preserve"> I, Yamaguchi A, </w:t>
      </w:r>
      <w:proofErr w:type="spellStart"/>
      <w:r w:rsidRPr="00771867">
        <w:rPr>
          <w:color w:val="000000"/>
        </w:rPr>
        <w:t>Kishii</w:t>
      </w:r>
      <w:proofErr w:type="spellEnd"/>
      <w:r w:rsidRPr="00771867">
        <w:rPr>
          <w:color w:val="000000"/>
        </w:rPr>
        <w:t xml:space="preserve"> J, Morita Y, Fukuda M, </w:t>
      </w:r>
      <w:proofErr w:type="spellStart"/>
      <w:r w:rsidRPr="00771867">
        <w:rPr>
          <w:color w:val="000000"/>
        </w:rPr>
        <w:t>Kochiyama</w:t>
      </w:r>
      <w:proofErr w:type="spellEnd"/>
      <w:r w:rsidRPr="00771867">
        <w:rPr>
          <w:color w:val="000000"/>
        </w:rPr>
        <w:t xml:space="preserve"> T, </w:t>
      </w:r>
      <w:proofErr w:type="spellStart"/>
      <w:r w:rsidRPr="00771867">
        <w:rPr>
          <w:color w:val="000000"/>
        </w:rPr>
        <w:t>Hayashida</w:t>
      </w:r>
      <w:proofErr w:type="spellEnd"/>
      <w:r w:rsidRPr="00771867">
        <w:rPr>
          <w:color w:val="000000"/>
        </w:rPr>
        <w:t xml:space="preserve"> M. </w:t>
      </w:r>
      <w:proofErr w:type="spellStart"/>
      <w:r w:rsidRPr="00771867">
        <w:rPr>
          <w:color w:val="000000"/>
        </w:rPr>
        <w:t>Postoperative</w:t>
      </w:r>
      <w:proofErr w:type="spellEnd"/>
      <w:r w:rsidRPr="00771867">
        <w:rPr>
          <w:color w:val="000000"/>
        </w:rPr>
        <w:t xml:space="preserve"> analgesia </w:t>
      </w:r>
      <w:proofErr w:type="spellStart"/>
      <w:r w:rsidRPr="00771867">
        <w:rPr>
          <w:color w:val="000000"/>
        </w:rPr>
        <w:t>following</w:t>
      </w:r>
      <w:proofErr w:type="spellEnd"/>
      <w:r w:rsidRPr="00771867">
        <w:rPr>
          <w:color w:val="000000"/>
        </w:rPr>
        <w:t xml:space="preserve"> </w:t>
      </w:r>
      <w:proofErr w:type="spellStart"/>
      <w:r w:rsidRPr="00771867">
        <w:rPr>
          <w:color w:val="000000"/>
        </w:rPr>
        <w:t>robot-assisted</w:t>
      </w:r>
      <w:proofErr w:type="spellEnd"/>
      <w:r w:rsidRPr="00771867">
        <w:rPr>
          <w:color w:val="000000"/>
        </w:rPr>
        <w:t xml:space="preserve"> </w:t>
      </w:r>
      <w:proofErr w:type="spellStart"/>
      <w:r w:rsidRPr="00771867">
        <w:rPr>
          <w:color w:val="000000"/>
        </w:rPr>
        <w:t>thoracic</w:t>
      </w:r>
      <w:proofErr w:type="spellEnd"/>
      <w:r w:rsidRPr="00771867">
        <w:rPr>
          <w:color w:val="000000"/>
        </w:rPr>
        <w:t xml:space="preserve"> </w:t>
      </w:r>
      <w:proofErr w:type="spellStart"/>
      <w:r w:rsidRPr="00771867">
        <w:rPr>
          <w:color w:val="000000"/>
        </w:rPr>
        <w:t>surgery</w:t>
      </w:r>
      <w:proofErr w:type="spellEnd"/>
      <w:r w:rsidRPr="00771867">
        <w:rPr>
          <w:color w:val="000000"/>
        </w:rPr>
        <w:t xml:space="preserve"> for mediastinal </w:t>
      </w:r>
      <w:proofErr w:type="spellStart"/>
      <w:r w:rsidRPr="00771867">
        <w:rPr>
          <w:color w:val="000000"/>
        </w:rPr>
        <w:t>disease</w:t>
      </w:r>
      <w:proofErr w:type="spellEnd"/>
      <w:r w:rsidRPr="00771867">
        <w:rPr>
          <w:color w:val="000000"/>
        </w:rPr>
        <w:t xml:space="preserve">: </w:t>
      </w:r>
      <w:proofErr w:type="spellStart"/>
      <w:r w:rsidRPr="00771867">
        <w:rPr>
          <w:color w:val="000000"/>
        </w:rPr>
        <w:t>retrospective</w:t>
      </w:r>
      <w:proofErr w:type="spellEnd"/>
      <w:r w:rsidRPr="00771867">
        <w:rPr>
          <w:color w:val="000000"/>
        </w:rPr>
        <w:t xml:space="preserve"> </w:t>
      </w:r>
      <w:proofErr w:type="spellStart"/>
      <w:r w:rsidRPr="00771867">
        <w:rPr>
          <w:color w:val="000000"/>
        </w:rPr>
        <w:t>comparative</w:t>
      </w:r>
      <w:proofErr w:type="spellEnd"/>
      <w:r w:rsidRPr="00771867">
        <w:rPr>
          <w:color w:val="000000"/>
        </w:rPr>
        <w:t xml:space="preserve"> </w:t>
      </w:r>
      <w:proofErr w:type="spellStart"/>
      <w:r w:rsidRPr="00771867">
        <w:rPr>
          <w:color w:val="000000"/>
        </w:rPr>
        <w:t>study</w:t>
      </w:r>
      <w:proofErr w:type="spellEnd"/>
      <w:r w:rsidRPr="00771867">
        <w:rPr>
          <w:color w:val="000000"/>
        </w:rPr>
        <w:t xml:space="preserve"> </w:t>
      </w:r>
      <w:proofErr w:type="spellStart"/>
      <w:r w:rsidRPr="00771867">
        <w:rPr>
          <w:color w:val="000000"/>
        </w:rPr>
        <w:t>of</w:t>
      </w:r>
      <w:proofErr w:type="spellEnd"/>
      <w:r w:rsidRPr="00771867">
        <w:rPr>
          <w:color w:val="000000"/>
        </w:rPr>
        <w:t xml:space="preserve"> general </w:t>
      </w:r>
      <w:proofErr w:type="spellStart"/>
      <w:r w:rsidRPr="00771867">
        <w:rPr>
          <w:color w:val="000000"/>
        </w:rPr>
        <w:t>anesthesia</w:t>
      </w:r>
      <w:proofErr w:type="spellEnd"/>
      <w:r w:rsidRPr="00771867">
        <w:rPr>
          <w:color w:val="000000"/>
        </w:rPr>
        <w:t xml:space="preserve"> </w:t>
      </w:r>
      <w:proofErr w:type="spellStart"/>
      <w:r w:rsidRPr="00771867">
        <w:rPr>
          <w:color w:val="000000"/>
        </w:rPr>
        <w:t>alone</w:t>
      </w:r>
      <w:proofErr w:type="spellEnd"/>
      <w:r w:rsidRPr="00771867">
        <w:rPr>
          <w:color w:val="000000"/>
        </w:rPr>
        <w:t xml:space="preserve">, </w:t>
      </w:r>
      <w:proofErr w:type="spellStart"/>
      <w:r w:rsidRPr="00771867">
        <w:rPr>
          <w:color w:val="000000"/>
        </w:rPr>
        <w:t>combined</w:t>
      </w:r>
      <w:proofErr w:type="spellEnd"/>
      <w:r w:rsidRPr="00771867">
        <w:rPr>
          <w:color w:val="000000"/>
        </w:rPr>
        <w:t xml:space="preserve"> </w:t>
      </w:r>
      <w:proofErr w:type="spellStart"/>
      <w:r w:rsidRPr="00771867">
        <w:rPr>
          <w:color w:val="000000"/>
        </w:rPr>
        <w:t>with</w:t>
      </w:r>
      <w:proofErr w:type="spellEnd"/>
      <w:r w:rsidRPr="00771867">
        <w:rPr>
          <w:color w:val="000000"/>
        </w:rPr>
        <w:t xml:space="preserve"> epidural analgesia, </w:t>
      </w:r>
      <w:proofErr w:type="spellStart"/>
      <w:r w:rsidRPr="00771867">
        <w:rPr>
          <w:color w:val="000000"/>
        </w:rPr>
        <w:t>and</w:t>
      </w:r>
      <w:proofErr w:type="spellEnd"/>
      <w:r w:rsidRPr="00771867">
        <w:rPr>
          <w:color w:val="000000"/>
        </w:rPr>
        <w:t xml:space="preserve"> </w:t>
      </w:r>
      <w:proofErr w:type="spellStart"/>
      <w:r w:rsidRPr="00771867">
        <w:rPr>
          <w:color w:val="000000"/>
        </w:rPr>
        <w:t>with</w:t>
      </w:r>
      <w:proofErr w:type="spellEnd"/>
      <w:r w:rsidRPr="00771867">
        <w:rPr>
          <w:color w:val="000000"/>
        </w:rPr>
        <w:t xml:space="preserve"> </w:t>
      </w:r>
      <w:proofErr w:type="spellStart"/>
      <w:r w:rsidRPr="00771867">
        <w:rPr>
          <w:color w:val="000000"/>
        </w:rPr>
        <w:t>ultrasound-guided</w:t>
      </w:r>
      <w:proofErr w:type="spellEnd"/>
      <w:r w:rsidRPr="00771867">
        <w:rPr>
          <w:color w:val="000000"/>
        </w:rPr>
        <w:t xml:space="preserve"> </w:t>
      </w:r>
      <w:proofErr w:type="spellStart"/>
      <w:r w:rsidRPr="00771867">
        <w:rPr>
          <w:color w:val="000000"/>
        </w:rPr>
        <w:t>thoracic</w:t>
      </w:r>
      <w:proofErr w:type="spellEnd"/>
      <w:r w:rsidRPr="00771867">
        <w:rPr>
          <w:color w:val="000000"/>
        </w:rPr>
        <w:t xml:space="preserve"> </w:t>
      </w:r>
      <w:proofErr w:type="spellStart"/>
      <w:r w:rsidRPr="00771867">
        <w:rPr>
          <w:color w:val="000000"/>
        </w:rPr>
        <w:t>paraspinal</w:t>
      </w:r>
      <w:proofErr w:type="spellEnd"/>
      <w:r w:rsidRPr="00771867">
        <w:rPr>
          <w:color w:val="000000"/>
        </w:rPr>
        <w:t xml:space="preserve"> </w:t>
      </w:r>
      <w:proofErr w:type="spellStart"/>
      <w:r w:rsidRPr="00771867">
        <w:rPr>
          <w:color w:val="000000"/>
        </w:rPr>
        <w:t>block</w:t>
      </w:r>
      <w:proofErr w:type="spellEnd"/>
      <w:r w:rsidRPr="00771867">
        <w:rPr>
          <w:color w:val="000000"/>
        </w:rPr>
        <w:t xml:space="preserve">. Ann </w:t>
      </w:r>
      <w:proofErr w:type="spellStart"/>
      <w:r w:rsidRPr="00771867">
        <w:rPr>
          <w:color w:val="000000"/>
        </w:rPr>
        <w:t>Transl</w:t>
      </w:r>
      <w:proofErr w:type="spellEnd"/>
      <w:r w:rsidRPr="00771867">
        <w:rPr>
          <w:color w:val="000000"/>
        </w:rPr>
        <w:t xml:space="preserve"> Med. 2023 Mar 15;11(5):206. doi: 10.21037/atm-22-4258. </w:t>
      </w:r>
      <w:proofErr w:type="spellStart"/>
      <w:r w:rsidRPr="00771867">
        <w:rPr>
          <w:color w:val="000000"/>
        </w:rPr>
        <w:t>Epub</w:t>
      </w:r>
      <w:proofErr w:type="spellEnd"/>
      <w:r w:rsidRPr="00771867">
        <w:rPr>
          <w:color w:val="000000"/>
        </w:rPr>
        <w:t xml:space="preserve"> 2023 Mar 9. PMID: 37007544; PMCID: PMC10061470.</w:t>
      </w:r>
    </w:p>
    <w:p w14:paraId="2EC6E058" w14:textId="77777777" w:rsidR="002C188A" w:rsidRDefault="002C188A" w:rsidP="00D26EF7">
      <w:pPr>
        <w:pStyle w:val="PargrafodaLista"/>
        <w:numPr>
          <w:ilvl w:val="1"/>
          <w:numId w:val="55"/>
        </w:numPr>
        <w:spacing w:after="0" w:afterAutospacing="0"/>
        <w:ind w:left="0"/>
        <w:jc w:val="both"/>
        <w:rPr>
          <w:color w:val="000000"/>
        </w:rPr>
      </w:pPr>
      <w:proofErr w:type="spellStart"/>
      <w:r w:rsidRPr="00771867">
        <w:rPr>
          <w:color w:val="000000"/>
        </w:rPr>
        <w:t>Feray</w:t>
      </w:r>
      <w:proofErr w:type="spellEnd"/>
      <w:r w:rsidRPr="00771867">
        <w:rPr>
          <w:color w:val="000000"/>
        </w:rPr>
        <w:t xml:space="preserve"> S, </w:t>
      </w:r>
      <w:proofErr w:type="spellStart"/>
      <w:r w:rsidRPr="00771867">
        <w:rPr>
          <w:color w:val="000000"/>
        </w:rPr>
        <w:t>Lubach</w:t>
      </w:r>
      <w:proofErr w:type="spellEnd"/>
      <w:r w:rsidRPr="00771867">
        <w:rPr>
          <w:color w:val="000000"/>
        </w:rPr>
        <w:t xml:space="preserve"> J, </w:t>
      </w:r>
      <w:proofErr w:type="spellStart"/>
      <w:r w:rsidRPr="00771867">
        <w:rPr>
          <w:color w:val="000000"/>
        </w:rPr>
        <w:t>Joshi</w:t>
      </w:r>
      <w:proofErr w:type="spellEnd"/>
      <w:r w:rsidRPr="00771867">
        <w:rPr>
          <w:color w:val="000000"/>
        </w:rPr>
        <w:t xml:space="preserve"> GP, Bonnet F, Van de </w:t>
      </w:r>
      <w:proofErr w:type="spellStart"/>
      <w:r w:rsidRPr="00771867">
        <w:rPr>
          <w:color w:val="000000"/>
        </w:rPr>
        <w:t>Velde</w:t>
      </w:r>
      <w:proofErr w:type="spellEnd"/>
      <w:r w:rsidRPr="00771867">
        <w:rPr>
          <w:color w:val="000000"/>
        </w:rPr>
        <w:t xml:space="preserve"> M; PROSPECT </w:t>
      </w:r>
      <w:proofErr w:type="spellStart"/>
      <w:r w:rsidRPr="00771867">
        <w:rPr>
          <w:color w:val="000000"/>
        </w:rPr>
        <w:t>Working</w:t>
      </w:r>
      <w:proofErr w:type="spellEnd"/>
      <w:r w:rsidRPr="00771867">
        <w:rPr>
          <w:color w:val="000000"/>
        </w:rPr>
        <w:t xml:space="preserve"> </w:t>
      </w:r>
      <w:proofErr w:type="spellStart"/>
      <w:r w:rsidRPr="00771867">
        <w:rPr>
          <w:color w:val="000000"/>
        </w:rPr>
        <w:t>Group</w:t>
      </w:r>
      <w:proofErr w:type="spellEnd"/>
      <w:r w:rsidRPr="00771867">
        <w:rPr>
          <w:color w:val="000000"/>
        </w:rPr>
        <w:t xml:space="preserve"> *</w:t>
      </w:r>
      <w:proofErr w:type="spellStart"/>
      <w:r w:rsidRPr="00771867">
        <w:rPr>
          <w:color w:val="000000"/>
        </w:rPr>
        <w:t>of</w:t>
      </w:r>
      <w:proofErr w:type="spellEnd"/>
      <w:r w:rsidRPr="00771867">
        <w:rPr>
          <w:color w:val="000000"/>
        </w:rPr>
        <w:t xml:space="preserve"> </w:t>
      </w:r>
      <w:proofErr w:type="spellStart"/>
      <w:r w:rsidRPr="00771867">
        <w:rPr>
          <w:color w:val="000000"/>
        </w:rPr>
        <w:t>the</w:t>
      </w:r>
      <w:proofErr w:type="spellEnd"/>
      <w:r w:rsidRPr="00771867">
        <w:rPr>
          <w:color w:val="000000"/>
        </w:rPr>
        <w:t xml:space="preserve"> </w:t>
      </w:r>
      <w:proofErr w:type="spellStart"/>
      <w:r w:rsidRPr="00771867">
        <w:rPr>
          <w:color w:val="000000"/>
        </w:rPr>
        <w:t>European</w:t>
      </w:r>
      <w:proofErr w:type="spellEnd"/>
      <w:r w:rsidRPr="00771867">
        <w:rPr>
          <w:color w:val="000000"/>
        </w:rPr>
        <w:t xml:space="preserve"> Society </w:t>
      </w:r>
      <w:proofErr w:type="spellStart"/>
      <w:r w:rsidRPr="00771867">
        <w:rPr>
          <w:color w:val="000000"/>
        </w:rPr>
        <w:t>of</w:t>
      </w:r>
      <w:proofErr w:type="spellEnd"/>
      <w:r w:rsidRPr="00771867">
        <w:rPr>
          <w:color w:val="000000"/>
        </w:rPr>
        <w:t xml:space="preserve"> Regional </w:t>
      </w:r>
      <w:proofErr w:type="spellStart"/>
      <w:r w:rsidRPr="00771867">
        <w:rPr>
          <w:color w:val="000000"/>
        </w:rPr>
        <w:t>Anaesthesia</w:t>
      </w:r>
      <w:proofErr w:type="spellEnd"/>
      <w:r w:rsidRPr="00771867">
        <w:rPr>
          <w:color w:val="000000"/>
        </w:rPr>
        <w:t xml:space="preserve"> </w:t>
      </w:r>
      <w:proofErr w:type="spellStart"/>
      <w:r w:rsidRPr="00771867">
        <w:rPr>
          <w:color w:val="000000"/>
        </w:rPr>
        <w:t>and</w:t>
      </w:r>
      <w:proofErr w:type="spellEnd"/>
      <w:r w:rsidRPr="00771867">
        <w:rPr>
          <w:color w:val="000000"/>
        </w:rPr>
        <w:t xml:space="preserve"> Pain </w:t>
      </w:r>
      <w:proofErr w:type="spellStart"/>
      <w:r w:rsidRPr="00771867">
        <w:rPr>
          <w:color w:val="000000"/>
        </w:rPr>
        <w:t>Therapy</w:t>
      </w:r>
      <w:proofErr w:type="spellEnd"/>
      <w:r w:rsidRPr="00771867">
        <w:rPr>
          <w:color w:val="000000"/>
        </w:rPr>
        <w:t xml:space="preserve">. PROSPECT </w:t>
      </w:r>
      <w:proofErr w:type="spellStart"/>
      <w:r w:rsidRPr="00771867">
        <w:rPr>
          <w:color w:val="000000"/>
        </w:rPr>
        <w:t>guidelines</w:t>
      </w:r>
      <w:proofErr w:type="spellEnd"/>
      <w:r w:rsidRPr="00771867">
        <w:rPr>
          <w:color w:val="000000"/>
        </w:rPr>
        <w:t xml:space="preserve"> for </w:t>
      </w:r>
      <w:proofErr w:type="spellStart"/>
      <w:r w:rsidRPr="00771867">
        <w:rPr>
          <w:color w:val="000000"/>
        </w:rPr>
        <w:t>video-assisted</w:t>
      </w:r>
      <w:proofErr w:type="spellEnd"/>
      <w:r w:rsidRPr="00771867">
        <w:rPr>
          <w:color w:val="000000"/>
        </w:rPr>
        <w:t xml:space="preserve"> </w:t>
      </w:r>
      <w:proofErr w:type="spellStart"/>
      <w:r w:rsidRPr="00771867">
        <w:rPr>
          <w:color w:val="000000"/>
        </w:rPr>
        <w:t>thoracoscopic</w:t>
      </w:r>
      <w:proofErr w:type="spellEnd"/>
      <w:r w:rsidRPr="00771867">
        <w:rPr>
          <w:color w:val="000000"/>
        </w:rPr>
        <w:t xml:space="preserve"> </w:t>
      </w:r>
      <w:proofErr w:type="spellStart"/>
      <w:r w:rsidRPr="00771867">
        <w:rPr>
          <w:color w:val="000000"/>
        </w:rPr>
        <w:t>surgery</w:t>
      </w:r>
      <w:proofErr w:type="spellEnd"/>
      <w:r w:rsidRPr="00771867">
        <w:rPr>
          <w:color w:val="000000"/>
        </w:rPr>
        <w:t xml:space="preserve">: a </w:t>
      </w:r>
      <w:proofErr w:type="spellStart"/>
      <w:r w:rsidRPr="00771867">
        <w:rPr>
          <w:color w:val="000000"/>
        </w:rPr>
        <w:t>systematic</w:t>
      </w:r>
      <w:proofErr w:type="spellEnd"/>
      <w:r w:rsidRPr="00771867">
        <w:rPr>
          <w:color w:val="000000"/>
        </w:rPr>
        <w:t xml:space="preserve"> review </w:t>
      </w:r>
      <w:proofErr w:type="spellStart"/>
      <w:r w:rsidRPr="00771867">
        <w:rPr>
          <w:color w:val="000000"/>
        </w:rPr>
        <w:t>and</w:t>
      </w:r>
      <w:proofErr w:type="spellEnd"/>
      <w:r w:rsidRPr="00771867">
        <w:rPr>
          <w:color w:val="000000"/>
        </w:rPr>
        <w:t xml:space="preserve"> procedure-</w:t>
      </w:r>
      <w:proofErr w:type="spellStart"/>
      <w:r w:rsidRPr="00771867">
        <w:rPr>
          <w:color w:val="000000"/>
        </w:rPr>
        <w:t>specific</w:t>
      </w:r>
      <w:proofErr w:type="spellEnd"/>
      <w:r w:rsidRPr="00771867">
        <w:rPr>
          <w:color w:val="000000"/>
        </w:rPr>
        <w:t xml:space="preserve"> </w:t>
      </w:r>
      <w:proofErr w:type="spellStart"/>
      <w:r w:rsidRPr="00771867">
        <w:rPr>
          <w:color w:val="000000"/>
        </w:rPr>
        <w:t>postoperative</w:t>
      </w:r>
      <w:proofErr w:type="spellEnd"/>
      <w:r w:rsidRPr="00771867">
        <w:rPr>
          <w:color w:val="000000"/>
        </w:rPr>
        <w:t xml:space="preserve"> </w:t>
      </w:r>
      <w:proofErr w:type="spellStart"/>
      <w:r w:rsidRPr="00771867">
        <w:rPr>
          <w:color w:val="000000"/>
        </w:rPr>
        <w:t>pain</w:t>
      </w:r>
      <w:proofErr w:type="spellEnd"/>
      <w:r w:rsidRPr="00771867">
        <w:rPr>
          <w:color w:val="000000"/>
        </w:rPr>
        <w:t xml:space="preserve"> management </w:t>
      </w:r>
      <w:proofErr w:type="spellStart"/>
      <w:r w:rsidRPr="00771867">
        <w:rPr>
          <w:color w:val="000000"/>
        </w:rPr>
        <w:t>recommendations</w:t>
      </w:r>
      <w:proofErr w:type="spellEnd"/>
      <w:r w:rsidRPr="00771867">
        <w:rPr>
          <w:color w:val="000000"/>
        </w:rPr>
        <w:t xml:space="preserve">. </w:t>
      </w:r>
      <w:proofErr w:type="spellStart"/>
      <w:r w:rsidRPr="00771867">
        <w:rPr>
          <w:color w:val="000000"/>
        </w:rPr>
        <w:t>Anaesthesia</w:t>
      </w:r>
      <w:proofErr w:type="spellEnd"/>
      <w:r w:rsidRPr="00771867">
        <w:rPr>
          <w:color w:val="000000"/>
        </w:rPr>
        <w:t xml:space="preserve">. 2022 Mar;77(3):311-325. doi: 10.1111/anae.15609. </w:t>
      </w:r>
      <w:proofErr w:type="spellStart"/>
      <w:r w:rsidRPr="00771867">
        <w:rPr>
          <w:color w:val="000000"/>
        </w:rPr>
        <w:t>Epub</w:t>
      </w:r>
      <w:proofErr w:type="spellEnd"/>
      <w:r w:rsidRPr="00771867">
        <w:rPr>
          <w:color w:val="000000"/>
        </w:rPr>
        <w:t xml:space="preserve"> 2021 </w:t>
      </w:r>
      <w:proofErr w:type="spellStart"/>
      <w:r w:rsidRPr="00771867">
        <w:rPr>
          <w:color w:val="000000"/>
        </w:rPr>
        <w:t>Nov</w:t>
      </w:r>
      <w:proofErr w:type="spellEnd"/>
      <w:r w:rsidRPr="00771867">
        <w:rPr>
          <w:color w:val="000000"/>
        </w:rPr>
        <w:t xml:space="preserve"> 5. PMID: 34739134; PMCID: PMC9297998.</w:t>
      </w:r>
    </w:p>
    <w:p w14:paraId="1E9950EF" w14:textId="77777777" w:rsidR="002C188A" w:rsidRDefault="002C188A" w:rsidP="00D26EF7">
      <w:pPr>
        <w:pStyle w:val="PargrafodaLista"/>
        <w:numPr>
          <w:ilvl w:val="1"/>
          <w:numId w:val="55"/>
        </w:numPr>
        <w:spacing w:after="0" w:afterAutospacing="0"/>
        <w:ind w:left="0"/>
        <w:jc w:val="both"/>
        <w:rPr>
          <w:color w:val="000000"/>
        </w:rPr>
      </w:pPr>
      <w:proofErr w:type="spellStart"/>
      <w:r w:rsidRPr="002C0CBC">
        <w:rPr>
          <w:color w:val="000000"/>
        </w:rPr>
        <w:t>Kodia</w:t>
      </w:r>
      <w:proofErr w:type="spellEnd"/>
      <w:r w:rsidRPr="002C0CBC">
        <w:rPr>
          <w:color w:val="000000"/>
        </w:rPr>
        <w:t xml:space="preserve"> K, Nguyen BH, </w:t>
      </w:r>
      <w:proofErr w:type="spellStart"/>
      <w:r w:rsidRPr="002C0CBC">
        <w:rPr>
          <w:color w:val="000000"/>
        </w:rPr>
        <w:t>Villamizar</w:t>
      </w:r>
      <w:proofErr w:type="spellEnd"/>
      <w:r w:rsidRPr="002C0CBC">
        <w:rPr>
          <w:color w:val="000000"/>
        </w:rPr>
        <w:t xml:space="preserve"> NR, Nguyen DM. Enhanced </w:t>
      </w:r>
      <w:proofErr w:type="spellStart"/>
      <w:r w:rsidRPr="002C0CBC">
        <w:rPr>
          <w:color w:val="000000"/>
        </w:rPr>
        <w:t>recovery</w:t>
      </w:r>
      <w:proofErr w:type="spellEnd"/>
      <w:r w:rsidRPr="002C0CBC">
        <w:rPr>
          <w:color w:val="000000"/>
        </w:rPr>
        <w:t xml:space="preserve"> </w:t>
      </w:r>
      <w:proofErr w:type="spellStart"/>
      <w:r w:rsidRPr="002C0CBC">
        <w:rPr>
          <w:color w:val="000000"/>
        </w:rPr>
        <w:t>after</w:t>
      </w:r>
      <w:proofErr w:type="spellEnd"/>
      <w:r w:rsidRPr="002C0CBC">
        <w:rPr>
          <w:color w:val="000000"/>
        </w:rPr>
        <w:t xml:space="preserve"> </w:t>
      </w:r>
      <w:proofErr w:type="spellStart"/>
      <w:r w:rsidRPr="002C0CBC">
        <w:rPr>
          <w:color w:val="000000"/>
        </w:rPr>
        <w:t>thoracic</w:t>
      </w:r>
      <w:proofErr w:type="spellEnd"/>
      <w:r w:rsidRPr="002C0CBC">
        <w:rPr>
          <w:color w:val="000000"/>
        </w:rPr>
        <w:t xml:space="preserve"> </w:t>
      </w:r>
      <w:proofErr w:type="spellStart"/>
      <w:r w:rsidRPr="002C0CBC">
        <w:rPr>
          <w:color w:val="000000"/>
        </w:rPr>
        <w:t>surgery</w:t>
      </w:r>
      <w:proofErr w:type="spellEnd"/>
      <w:r w:rsidRPr="002C0CBC">
        <w:rPr>
          <w:color w:val="000000"/>
        </w:rPr>
        <w:t xml:space="preserve"> (ERATS): A </w:t>
      </w:r>
      <w:proofErr w:type="spellStart"/>
      <w:r w:rsidRPr="002C0CBC">
        <w:rPr>
          <w:color w:val="000000"/>
        </w:rPr>
        <w:t>current</w:t>
      </w:r>
      <w:proofErr w:type="spellEnd"/>
      <w:r w:rsidRPr="002C0CBC">
        <w:rPr>
          <w:color w:val="000000"/>
        </w:rPr>
        <w:t xml:space="preserve"> review. J Clin </w:t>
      </w:r>
      <w:proofErr w:type="spellStart"/>
      <w:r w:rsidRPr="002C0CBC">
        <w:rPr>
          <w:color w:val="000000"/>
        </w:rPr>
        <w:t>Anesth</w:t>
      </w:r>
      <w:proofErr w:type="spellEnd"/>
      <w:r w:rsidRPr="002C0CBC">
        <w:rPr>
          <w:color w:val="000000"/>
        </w:rPr>
        <w:t xml:space="preserve"> </w:t>
      </w:r>
      <w:proofErr w:type="spellStart"/>
      <w:r w:rsidRPr="002C0CBC">
        <w:rPr>
          <w:color w:val="000000"/>
        </w:rPr>
        <w:t>Intensive</w:t>
      </w:r>
      <w:proofErr w:type="spellEnd"/>
      <w:r w:rsidRPr="002C0CBC">
        <w:rPr>
          <w:color w:val="000000"/>
        </w:rPr>
        <w:t xml:space="preserve"> </w:t>
      </w:r>
      <w:proofErr w:type="spellStart"/>
      <w:r w:rsidRPr="002C0CBC">
        <w:rPr>
          <w:color w:val="000000"/>
        </w:rPr>
        <w:t>Care</w:t>
      </w:r>
      <w:proofErr w:type="spellEnd"/>
      <w:r w:rsidRPr="002C0CBC">
        <w:rPr>
          <w:color w:val="000000"/>
        </w:rPr>
        <w:t>. 2021; 2(1): 1-7.</w:t>
      </w:r>
    </w:p>
    <w:p w14:paraId="7AC2A6CE" w14:textId="77777777" w:rsidR="002C188A" w:rsidRDefault="002C188A" w:rsidP="00D26EF7">
      <w:pPr>
        <w:pStyle w:val="PargrafodaLista"/>
        <w:numPr>
          <w:ilvl w:val="1"/>
          <w:numId w:val="55"/>
        </w:numPr>
        <w:spacing w:after="0" w:afterAutospacing="0"/>
        <w:ind w:left="0"/>
        <w:jc w:val="both"/>
        <w:rPr>
          <w:color w:val="000000"/>
        </w:rPr>
      </w:pPr>
      <w:proofErr w:type="spellStart"/>
      <w:r w:rsidRPr="00BB4A90">
        <w:rPr>
          <w:color w:val="000000"/>
        </w:rPr>
        <w:t>Copik</w:t>
      </w:r>
      <w:proofErr w:type="spellEnd"/>
      <w:r w:rsidRPr="00BB4A90">
        <w:rPr>
          <w:color w:val="000000"/>
        </w:rPr>
        <w:t xml:space="preserve"> MM, </w:t>
      </w:r>
      <w:proofErr w:type="spellStart"/>
      <w:r w:rsidRPr="00BB4A90">
        <w:rPr>
          <w:color w:val="000000"/>
        </w:rPr>
        <w:t>Sadowska</w:t>
      </w:r>
      <w:proofErr w:type="spellEnd"/>
      <w:r w:rsidRPr="00BB4A90">
        <w:rPr>
          <w:color w:val="000000"/>
        </w:rPr>
        <w:t xml:space="preserve"> D, </w:t>
      </w:r>
      <w:proofErr w:type="spellStart"/>
      <w:r w:rsidRPr="00BB4A90">
        <w:rPr>
          <w:color w:val="000000"/>
        </w:rPr>
        <w:t>Smereka</w:t>
      </w:r>
      <w:proofErr w:type="spellEnd"/>
      <w:r w:rsidRPr="00BB4A90">
        <w:rPr>
          <w:color w:val="000000"/>
        </w:rPr>
        <w:t xml:space="preserve"> J, </w:t>
      </w:r>
      <w:proofErr w:type="spellStart"/>
      <w:r w:rsidRPr="00BB4A90">
        <w:rPr>
          <w:color w:val="000000"/>
        </w:rPr>
        <w:t>Czyzewski</w:t>
      </w:r>
      <w:proofErr w:type="spellEnd"/>
      <w:r w:rsidRPr="00BB4A90">
        <w:rPr>
          <w:color w:val="000000"/>
        </w:rPr>
        <w:t xml:space="preserve"> D, </w:t>
      </w:r>
      <w:proofErr w:type="spellStart"/>
      <w:r w:rsidRPr="00BB4A90">
        <w:rPr>
          <w:color w:val="000000"/>
        </w:rPr>
        <w:t>Misiołek</w:t>
      </w:r>
      <w:proofErr w:type="spellEnd"/>
      <w:r w:rsidRPr="00BB4A90">
        <w:rPr>
          <w:color w:val="000000"/>
        </w:rPr>
        <w:t xml:space="preserve"> HD, </w:t>
      </w:r>
      <w:proofErr w:type="spellStart"/>
      <w:r w:rsidRPr="00BB4A90">
        <w:rPr>
          <w:color w:val="000000"/>
        </w:rPr>
        <w:t>Białka</w:t>
      </w:r>
      <w:proofErr w:type="spellEnd"/>
      <w:r w:rsidRPr="00BB4A90">
        <w:rPr>
          <w:color w:val="000000"/>
        </w:rPr>
        <w:t xml:space="preserve"> S. Assessment </w:t>
      </w:r>
      <w:proofErr w:type="spellStart"/>
      <w:r w:rsidRPr="00BB4A90">
        <w:rPr>
          <w:color w:val="000000"/>
        </w:rPr>
        <w:t>of</w:t>
      </w:r>
      <w:proofErr w:type="spellEnd"/>
      <w:r w:rsidRPr="00BB4A90">
        <w:rPr>
          <w:color w:val="000000"/>
        </w:rPr>
        <w:t xml:space="preserve"> </w:t>
      </w:r>
      <w:proofErr w:type="spellStart"/>
      <w:r w:rsidRPr="00BB4A90">
        <w:rPr>
          <w:color w:val="000000"/>
        </w:rPr>
        <w:t>feasibility</w:t>
      </w:r>
      <w:proofErr w:type="spellEnd"/>
      <w:r w:rsidRPr="00BB4A90">
        <w:rPr>
          <w:color w:val="000000"/>
        </w:rPr>
        <w:t xml:space="preserve"> </w:t>
      </w:r>
      <w:proofErr w:type="spellStart"/>
      <w:r w:rsidRPr="00BB4A90">
        <w:rPr>
          <w:color w:val="000000"/>
        </w:rPr>
        <w:t>of</w:t>
      </w:r>
      <w:proofErr w:type="spellEnd"/>
      <w:r w:rsidRPr="00BB4A90">
        <w:rPr>
          <w:color w:val="000000"/>
        </w:rPr>
        <w:t xml:space="preserve"> </w:t>
      </w:r>
      <w:proofErr w:type="spellStart"/>
      <w:r w:rsidRPr="00BB4A90">
        <w:rPr>
          <w:color w:val="000000"/>
        </w:rPr>
        <w:t>opioid-free</w:t>
      </w:r>
      <w:proofErr w:type="spellEnd"/>
      <w:r w:rsidRPr="00BB4A90">
        <w:rPr>
          <w:color w:val="000000"/>
        </w:rPr>
        <w:t xml:space="preserve"> </w:t>
      </w:r>
      <w:proofErr w:type="spellStart"/>
      <w:r w:rsidRPr="00BB4A90">
        <w:rPr>
          <w:color w:val="000000"/>
        </w:rPr>
        <w:t>anesthesia</w:t>
      </w:r>
      <w:proofErr w:type="spellEnd"/>
      <w:r w:rsidRPr="00BB4A90">
        <w:rPr>
          <w:color w:val="000000"/>
        </w:rPr>
        <w:t xml:space="preserve"> </w:t>
      </w:r>
      <w:proofErr w:type="spellStart"/>
      <w:r w:rsidRPr="00BB4A90">
        <w:rPr>
          <w:color w:val="000000"/>
        </w:rPr>
        <w:t>combined</w:t>
      </w:r>
      <w:proofErr w:type="spellEnd"/>
      <w:r w:rsidRPr="00BB4A90">
        <w:rPr>
          <w:color w:val="000000"/>
        </w:rPr>
        <w:t xml:space="preserve"> </w:t>
      </w:r>
      <w:proofErr w:type="spellStart"/>
      <w:r w:rsidRPr="00BB4A90">
        <w:rPr>
          <w:color w:val="000000"/>
        </w:rPr>
        <w:t>with</w:t>
      </w:r>
      <w:proofErr w:type="spellEnd"/>
      <w:r w:rsidRPr="00BB4A90">
        <w:rPr>
          <w:color w:val="000000"/>
        </w:rPr>
        <w:t xml:space="preserve"> </w:t>
      </w:r>
      <w:proofErr w:type="spellStart"/>
      <w:r w:rsidRPr="00BB4A90">
        <w:rPr>
          <w:color w:val="000000"/>
        </w:rPr>
        <w:t>preoperative</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paravertebral </w:t>
      </w:r>
      <w:proofErr w:type="spellStart"/>
      <w:r w:rsidRPr="00BB4A90">
        <w:rPr>
          <w:color w:val="000000"/>
        </w:rPr>
        <w:t>block</w:t>
      </w:r>
      <w:proofErr w:type="spellEnd"/>
      <w:r w:rsidRPr="00BB4A90">
        <w:rPr>
          <w:color w:val="000000"/>
        </w:rPr>
        <w:t xml:space="preserve"> </w:t>
      </w:r>
      <w:proofErr w:type="spellStart"/>
      <w:r w:rsidRPr="00BB4A90">
        <w:rPr>
          <w:color w:val="000000"/>
        </w:rPr>
        <w:t>and</w:t>
      </w:r>
      <w:proofErr w:type="spellEnd"/>
      <w:r w:rsidRPr="00BB4A90">
        <w:rPr>
          <w:color w:val="000000"/>
        </w:rPr>
        <w:t xml:space="preserve"> </w:t>
      </w:r>
      <w:proofErr w:type="spellStart"/>
      <w:r w:rsidRPr="00BB4A90">
        <w:rPr>
          <w:color w:val="000000"/>
        </w:rPr>
        <w:t>postoperative</w:t>
      </w:r>
      <w:proofErr w:type="spellEnd"/>
      <w:r w:rsidRPr="00BB4A90">
        <w:rPr>
          <w:color w:val="000000"/>
        </w:rPr>
        <w:t xml:space="preserve"> </w:t>
      </w:r>
      <w:proofErr w:type="spellStart"/>
      <w:r w:rsidRPr="00BB4A90">
        <w:rPr>
          <w:color w:val="000000"/>
        </w:rPr>
        <w:t>intravenous</w:t>
      </w:r>
      <w:proofErr w:type="spellEnd"/>
      <w:r w:rsidRPr="00BB4A90">
        <w:rPr>
          <w:color w:val="000000"/>
        </w:rPr>
        <w:t xml:space="preserve"> </w:t>
      </w:r>
      <w:proofErr w:type="spellStart"/>
      <w:r w:rsidRPr="00BB4A90">
        <w:rPr>
          <w:color w:val="000000"/>
        </w:rPr>
        <w:t>patient-controlled</w:t>
      </w:r>
      <w:proofErr w:type="spellEnd"/>
      <w:r w:rsidRPr="00BB4A90">
        <w:rPr>
          <w:color w:val="000000"/>
        </w:rPr>
        <w:t xml:space="preserve"> analgesia </w:t>
      </w:r>
      <w:proofErr w:type="spellStart"/>
      <w:r w:rsidRPr="00BB4A90">
        <w:rPr>
          <w:color w:val="000000"/>
        </w:rPr>
        <w:t>oxycodone</w:t>
      </w:r>
      <w:proofErr w:type="spellEnd"/>
      <w:r w:rsidRPr="00BB4A90">
        <w:rPr>
          <w:color w:val="000000"/>
        </w:rPr>
        <w:t xml:space="preserve"> </w:t>
      </w:r>
      <w:proofErr w:type="spellStart"/>
      <w:r w:rsidRPr="00BB4A90">
        <w:rPr>
          <w:color w:val="000000"/>
        </w:rPr>
        <w:t>with</w:t>
      </w:r>
      <w:proofErr w:type="spellEnd"/>
      <w:r w:rsidRPr="00BB4A90">
        <w:rPr>
          <w:color w:val="000000"/>
        </w:rPr>
        <w:t xml:space="preserve"> non-</w:t>
      </w:r>
      <w:proofErr w:type="spellStart"/>
      <w:r w:rsidRPr="00BB4A90">
        <w:rPr>
          <w:color w:val="000000"/>
        </w:rPr>
        <w:t>opioid</w:t>
      </w:r>
      <w:proofErr w:type="spellEnd"/>
      <w:r w:rsidRPr="00BB4A90">
        <w:rPr>
          <w:color w:val="000000"/>
        </w:rPr>
        <w:t xml:space="preserve"> </w:t>
      </w:r>
      <w:proofErr w:type="spellStart"/>
      <w:r w:rsidRPr="00BB4A90">
        <w:rPr>
          <w:color w:val="000000"/>
        </w:rPr>
        <w:t>analgesics</w:t>
      </w:r>
      <w:proofErr w:type="spellEnd"/>
      <w:r w:rsidRPr="00BB4A90">
        <w:rPr>
          <w:color w:val="000000"/>
        </w:rPr>
        <w:t xml:space="preserve"> in </w:t>
      </w:r>
      <w:proofErr w:type="spellStart"/>
      <w:r w:rsidRPr="00BB4A90">
        <w:rPr>
          <w:color w:val="000000"/>
        </w:rPr>
        <w:t>the</w:t>
      </w:r>
      <w:proofErr w:type="spellEnd"/>
      <w:r w:rsidRPr="00BB4A90">
        <w:rPr>
          <w:color w:val="000000"/>
        </w:rPr>
        <w:t xml:space="preserve"> </w:t>
      </w:r>
      <w:proofErr w:type="spellStart"/>
      <w:r w:rsidRPr="00BB4A90">
        <w:rPr>
          <w:color w:val="000000"/>
        </w:rPr>
        <w:t>perioperative</w:t>
      </w:r>
      <w:proofErr w:type="spellEnd"/>
      <w:r w:rsidRPr="00BB4A90">
        <w:rPr>
          <w:color w:val="000000"/>
        </w:rPr>
        <w:t xml:space="preserve"> </w:t>
      </w:r>
      <w:proofErr w:type="spellStart"/>
      <w:r w:rsidRPr="00BB4A90">
        <w:rPr>
          <w:color w:val="000000"/>
        </w:rPr>
        <w:t>anesthetic</w:t>
      </w:r>
      <w:proofErr w:type="spellEnd"/>
      <w:r w:rsidRPr="00BB4A90">
        <w:rPr>
          <w:color w:val="000000"/>
        </w:rPr>
        <w:t xml:space="preserve"> management for </w:t>
      </w:r>
      <w:proofErr w:type="spellStart"/>
      <w:r w:rsidRPr="00BB4A90">
        <w:rPr>
          <w:color w:val="000000"/>
        </w:rPr>
        <w:t>video-assisted</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w:t>
      </w:r>
      <w:proofErr w:type="spellStart"/>
      <w:r w:rsidRPr="00BB4A90">
        <w:rPr>
          <w:color w:val="000000"/>
        </w:rPr>
        <w:t>Anaesthesiol</w:t>
      </w:r>
      <w:proofErr w:type="spellEnd"/>
      <w:r w:rsidRPr="00BB4A90">
        <w:rPr>
          <w:color w:val="000000"/>
        </w:rPr>
        <w:t xml:space="preserve"> </w:t>
      </w:r>
      <w:proofErr w:type="spellStart"/>
      <w:r w:rsidRPr="00BB4A90">
        <w:rPr>
          <w:color w:val="000000"/>
        </w:rPr>
        <w:t>Intensive</w:t>
      </w:r>
      <w:proofErr w:type="spellEnd"/>
      <w:r w:rsidRPr="00BB4A90">
        <w:rPr>
          <w:color w:val="000000"/>
        </w:rPr>
        <w:t xml:space="preserve"> </w:t>
      </w:r>
      <w:proofErr w:type="spellStart"/>
      <w:r w:rsidRPr="00BB4A90">
        <w:rPr>
          <w:color w:val="000000"/>
        </w:rPr>
        <w:t>Ther</w:t>
      </w:r>
      <w:proofErr w:type="spellEnd"/>
      <w:r w:rsidRPr="00BB4A90">
        <w:rPr>
          <w:color w:val="000000"/>
        </w:rPr>
        <w:t>. 2024;56(2):98-107. doi: 10.5114/ait.2024.141279. PMID: 39166501; PMCID: PMC11284581.</w:t>
      </w:r>
    </w:p>
    <w:p w14:paraId="18861FB4" w14:textId="77777777" w:rsidR="002C188A" w:rsidRDefault="002C188A" w:rsidP="00D26EF7">
      <w:pPr>
        <w:pStyle w:val="PargrafodaLista"/>
        <w:numPr>
          <w:ilvl w:val="1"/>
          <w:numId w:val="55"/>
        </w:numPr>
        <w:spacing w:after="0" w:afterAutospacing="0"/>
        <w:ind w:left="0"/>
        <w:jc w:val="both"/>
        <w:rPr>
          <w:color w:val="000000"/>
        </w:rPr>
      </w:pPr>
      <w:r w:rsidRPr="00BB4A90">
        <w:rPr>
          <w:color w:val="000000"/>
        </w:rPr>
        <w:t xml:space="preserve">Lai J, Situ D, Xie M, Yu P, Wang J, </w:t>
      </w:r>
      <w:proofErr w:type="spellStart"/>
      <w:r w:rsidRPr="00BB4A90">
        <w:rPr>
          <w:color w:val="000000"/>
        </w:rPr>
        <w:t>Long</w:t>
      </w:r>
      <w:proofErr w:type="spellEnd"/>
      <w:r w:rsidRPr="00BB4A90">
        <w:rPr>
          <w:color w:val="000000"/>
        </w:rPr>
        <w:t xml:space="preserve"> H, Lai R. </w:t>
      </w:r>
      <w:proofErr w:type="spellStart"/>
      <w:r w:rsidRPr="00BB4A90">
        <w:rPr>
          <w:color w:val="000000"/>
        </w:rPr>
        <w:t>Continuous</w:t>
      </w:r>
      <w:proofErr w:type="spellEnd"/>
      <w:r w:rsidRPr="00BB4A90">
        <w:rPr>
          <w:color w:val="000000"/>
        </w:rPr>
        <w:t xml:space="preserve"> Paravertebral Analgesia versus </w:t>
      </w:r>
      <w:proofErr w:type="spellStart"/>
      <w:r w:rsidRPr="00BB4A90">
        <w:rPr>
          <w:color w:val="000000"/>
        </w:rPr>
        <w:t>Continuous</w:t>
      </w:r>
      <w:proofErr w:type="spellEnd"/>
      <w:r w:rsidRPr="00BB4A90">
        <w:rPr>
          <w:color w:val="000000"/>
        </w:rPr>
        <w:t xml:space="preserve"> Epidural Analgesia </w:t>
      </w:r>
      <w:proofErr w:type="spellStart"/>
      <w:r w:rsidRPr="00BB4A90">
        <w:rPr>
          <w:color w:val="000000"/>
        </w:rPr>
        <w:t>after</w:t>
      </w:r>
      <w:proofErr w:type="spellEnd"/>
      <w:r w:rsidRPr="00BB4A90">
        <w:rPr>
          <w:color w:val="000000"/>
        </w:rPr>
        <w:t xml:space="preserve"> </w:t>
      </w:r>
      <w:proofErr w:type="spellStart"/>
      <w:r w:rsidRPr="00BB4A90">
        <w:rPr>
          <w:color w:val="000000"/>
        </w:rPr>
        <w:t>Video-Assisted</w:t>
      </w:r>
      <w:proofErr w:type="spellEnd"/>
      <w:r w:rsidRPr="00BB4A90">
        <w:rPr>
          <w:color w:val="000000"/>
        </w:rPr>
        <w:t xml:space="preserve"> </w:t>
      </w:r>
      <w:proofErr w:type="spellStart"/>
      <w:r w:rsidRPr="00BB4A90">
        <w:rPr>
          <w:color w:val="000000"/>
        </w:rPr>
        <w:t>Thoracoscopic</w:t>
      </w:r>
      <w:proofErr w:type="spellEnd"/>
      <w:r w:rsidRPr="00BB4A90">
        <w:rPr>
          <w:color w:val="000000"/>
        </w:rPr>
        <w:t xml:space="preserve"> </w:t>
      </w:r>
      <w:proofErr w:type="spellStart"/>
      <w:r w:rsidRPr="00BB4A90">
        <w:rPr>
          <w:color w:val="000000"/>
        </w:rPr>
        <w:t>Lobectomy</w:t>
      </w:r>
      <w:proofErr w:type="spellEnd"/>
      <w:r w:rsidRPr="00BB4A90">
        <w:rPr>
          <w:color w:val="000000"/>
        </w:rPr>
        <w:t xml:space="preserve"> for Lung </w:t>
      </w:r>
      <w:proofErr w:type="spellStart"/>
      <w:r w:rsidRPr="00BB4A90">
        <w:rPr>
          <w:color w:val="000000"/>
        </w:rPr>
        <w:t>Cancer</w:t>
      </w:r>
      <w:proofErr w:type="spellEnd"/>
      <w:r w:rsidRPr="00BB4A90">
        <w:rPr>
          <w:color w:val="000000"/>
        </w:rPr>
        <w:t xml:space="preserve">: A </w:t>
      </w:r>
      <w:proofErr w:type="spellStart"/>
      <w:r w:rsidRPr="00BB4A90">
        <w:rPr>
          <w:color w:val="000000"/>
        </w:rPr>
        <w:t>Randomized</w:t>
      </w:r>
      <w:proofErr w:type="spellEnd"/>
      <w:r w:rsidRPr="00BB4A90">
        <w:rPr>
          <w:color w:val="000000"/>
        </w:rPr>
        <w:t xml:space="preserve"> </w:t>
      </w:r>
      <w:proofErr w:type="spellStart"/>
      <w:r w:rsidRPr="00BB4A90">
        <w:rPr>
          <w:color w:val="000000"/>
        </w:rPr>
        <w:t>Controlled</w:t>
      </w:r>
      <w:proofErr w:type="spellEnd"/>
      <w:r w:rsidRPr="00BB4A90">
        <w:rPr>
          <w:color w:val="000000"/>
        </w:rPr>
        <w:t xml:space="preserve"> </w:t>
      </w:r>
      <w:proofErr w:type="spellStart"/>
      <w:r w:rsidRPr="00BB4A90">
        <w:rPr>
          <w:color w:val="000000"/>
        </w:rPr>
        <w:t>Trial</w:t>
      </w:r>
      <w:proofErr w:type="spellEnd"/>
      <w:r w:rsidRPr="00BB4A90">
        <w:rPr>
          <w:color w:val="000000"/>
        </w:rPr>
        <w:t xml:space="preserve">. Ann </w:t>
      </w:r>
      <w:proofErr w:type="spellStart"/>
      <w:r w:rsidRPr="00BB4A90">
        <w:rPr>
          <w:color w:val="000000"/>
        </w:rPr>
        <w:t>Thorac</w:t>
      </w:r>
      <w:proofErr w:type="spellEnd"/>
      <w:r w:rsidRPr="00BB4A90">
        <w:rPr>
          <w:color w:val="000000"/>
        </w:rPr>
        <w:t xml:space="preserve"> </w:t>
      </w:r>
      <w:proofErr w:type="spellStart"/>
      <w:r w:rsidRPr="00BB4A90">
        <w:rPr>
          <w:color w:val="000000"/>
        </w:rPr>
        <w:t>Cardiovasc</w:t>
      </w:r>
      <w:proofErr w:type="spellEnd"/>
      <w:r w:rsidRPr="00BB4A90">
        <w:rPr>
          <w:color w:val="000000"/>
        </w:rPr>
        <w:t xml:space="preserve"> </w:t>
      </w:r>
      <w:proofErr w:type="spellStart"/>
      <w:r w:rsidRPr="00BB4A90">
        <w:rPr>
          <w:color w:val="000000"/>
        </w:rPr>
        <w:t>Surg</w:t>
      </w:r>
      <w:proofErr w:type="spellEnd"/>
      <w:r w:rsidRPr="00BB4A90">
        <w:rPr>
          <w:color w:val="000000"/>
        </w:rPr>
        <w:t xml:space="preserve">. 2021 </w:t>
      </w:r>
      <w:proofErr w:type="spellStart"/>
      <w:r w:rsidRPr="00BB4A90">
        <w:rPr>
          <w:color w:val="000000"/>
        </w:rPr>
        <w:t>Oct</w:t>
      </w:r>
      <w:proofErr w:type="spellEnd"/>
      <w:r w:rsidRPr="00BB4A90">
        <w:rPr>
          <w:color w:val="000000"/>
        </w:rPr>
        <w:t xml:space="preserve"> 20;27(5):297-303. doi: 10.5761/atcs.oa.20-00283. </w:t>
      </w:r>
      <w:proofErr w:type="spellStart"/>
      <w:r w:rsidRPr="00BB4A90">
        <w:rPr>
          <w:color w:val="000000"/>
        </w:rPr>
        <w:t>Epub</w:t>
      </w:r>
      <w:proofErr w:type="spellEnd"/>
      <w:r w:rsidRPr="00BB4A90">
        <w:rPr>
          <w:color w:val="000000"/>
        </w:rPr>
        <w:t xml:space="preserve"> 2021 </w:t>
      </w:r>
      <w:proofErr w:type="spellStart"/>
      <w:r w:rsidRPr="00BB4A90">
        <w:rPr>
          <w:color w:val="000000"/>
        </w:rPr>
        <w:t>Feb</w:t>
      </w:r>
      <w:proofErr w:type="spellEnd"/>
      <w:r w:rsidRPr="00BB4A90">
        <w:rPr>
          <w:color w:val="000000"/>
        </w:rPr>
        <w:t xml:space="preserve"> 16. PMID: 33597333; PMCID: PMC8560537.</w:t>
      </w:r>
    </w:p>
    <w:p w14:paraId="6C7B0166" w14:textId="77777777" w:rsidR="002C188A" w:rsidRDefault="002C188A" w:rsidP="00D26EF7">
      <w:pPr>
        <w:pStyle w:val="PargrafodaLista"/>
        <w:numPr>
          <w:ilvl w:val="1"/>
          <w:numId w:val="55"/>
        </w:numPr>
        <w:spacing w:after="0" w:afterAutospacing="0"/>
        <w:ind w:left="0"/>
        <w:jc w:val="both"/>
        <w:rPr>
          <w:color w:val="000000"/>
        </w:rPr>
      </w:pPr>
      <w:proofErr w:type="spellStart"/>
      <w:r w:rsidRPr="00BB4A90">
        <w:rPr>
          <w:color w:val="000000"/>
        </w:rPr>
        <w:t>Zengin</w:t>
      </w:r>
      <w:proofErr w:type="spellEnd"/>
      <w:r w:rsidRPr="00BB4A90">
        <w:rPr>
          <w:color w:val="000000"/>
        </w:rPr>
        <w:t xml:space="preserve"> EN, </w:t>
      </w:r>
      <w:proofErr w:type="spellStart"/>
      <w:r w:rsidRPr="00BB4A90">
        <w:rPr>
          <w:color w:val="000000"/>
        </w:rPr>
        <w:t>Alagöz</w:t>
      </w:r>
      <w:proofErr w:type="spellEnd"/>
      <w:r w:rsidRPr="00BB4A90">
        <w:rPr>
          <w:color w:val="000000"/>
        </w:rPr>
        <w:t xml:space="preserve"> A, </w:t>
      </w:r>
      <w:proofErr w:type="spellStart"/>
      <w:r w:rsidRPr="00BB4A90">
        <w:rPr>
          <w:color w:val="000000"/>
        </w:rPr>
        <w:t>Yiğit</w:t>
      </w:r>
      <w:proofErr w:type="spellEnd"/>
      <w:r w:rsidRPr="00BB4A90">
        <w:rPr>
          <w:color w:val="000000"/>
        </w:rPr>
        <w:t xml:space="preserve"> H, </w:t>
      </w:r>
      <w:proofErr w:type="spellStart"/>
      <w:r w:rsidRPr="00BB4A90">
        <w:rPr>
          <w:color w:val="000000"/>
        </w:rPr>
        <w:t>Sazak</w:t>
      </w:r>
      <w:proofErr w:type="spellEnd"/>
      <w:r w:rsidRPr="00BB4A90">
        <w:rPr>
          <w:color w:val="000000"/>
        </w:rPr>
        <w:t xml:space="preserve"> H, </w:t>
      </w:r>
      <w:proofErr w:type="spellStart"/>
      <w:r w:rsidRPr="00BB4A90">
        <w:rPr>
          <w:color w:val="000000"/>
        </w:rPr>
        <w:t>Şekerci</w:t>
      </w:r>
      <w:proofErr w:type="spellEnd"/>
      <w:r w:rsidRPr="00BB4A90">
        <w:rPr>
          <w:color w:val="000000"/>
        </w:rPr>
        <w:t xml:space="preserve"> S, </w:t>
      </w:r>
      <w:proofErr w:type="spellStart"/>
      <w:r w:rsidRPr="00BB4A90">
        <w:rPr>
          <w:color w:val="000000"/>
        </w:rPr>
        <w:t>Zengin</w:t>
      </w:r>
      <w:proofErr w:type="spellEnd"/>
      <w:r w:rsidRPr="00BB4A90">
        <w:rPr>
          <w:color w:val="000000"/>
        </w:rPr>
        <w:t xml:space="preserve"> M. The </w:t>
      </w:r>
      <w:proofErr w:type="spellStart"/>
      <w:r w:rsidRPr="00BB4A90">
        <w:rPr>
          <w:color w:val="000000"/>
        </w:rPr>
        <w:t>effect</w:t>
      </w:r>
      <w:proofErr w:type="spellEnd"/>
      <w:r w:rsidRPr="00BB4A90">
        <w:rPr>
          <w:color w:val="000000"/>
        </w:rPr>
        <w:t xml:space="preserve"> </w:t>
      </w:r>
      <w:proofErr w:type="spellStart"/>
      <w:r w:rsidRPr="00BB4A90">
        <w:rPr>
          <w:color w:val="000000"/>
        </w:rPr>
        <w:t>of</w:t>
      </w:r>
      <w:proofErr w:type="spellEnd"/>
      <w:r w:rsidRPr="00BB4A90">
        <w:rPr>
          <w:color w:val="000000"/>
        </w:rPr>
        <w:t xml:space="preserve"> body </w:t>
      </w:r>
      <w:proofErr w:type="spellStart"/>
      <w:r w:rsidRPr="00BB4A90">
        <w:rPr>
          <w:color w:val="000000"/>
        </w:rPr>
        <w:t>mass</w:t>
      </w:r>
      <w:proofErr w:type="spellEnd"/>
      <w:r w:rsidRPr="00BB4A90">
        <w:rPr>
          <w:color w:val="000000"/>
        </w:rPr>
        <w:t xml:space="preserve"> index </w:t>
      </w:r>
      <w:proofErr w:type="spellStart"/>
      <w:r w:rsidRPr="00BB4A90">
        <w:rPr>
          <w:color w:val="000000"/>
        </w:rPr>
        <w:t>on</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paravertebral </w:t>
      </w:r>
      <w:proofErr w:type="spellStart"/>
      <w:r w:rsidRPr="00BB4A90">
        <w:rPr>
          <w:color w:val="000000"/>
        </w:rPr>
        <w:t>block</w:t>
      </w:r>
      <w:proofErr w:type="spellEnd"/>
      <w:r w:rsidRPr="00BB4A90">
        <w:rPr>
          <w:color w:val="000000"/>
        </w:rPr>
        <w:t xml:space="preserve"> analgesia </w:t>
      </w:r>
      <w:proofErr w:type="spellStart"/>
      <w:r w:rsidRPr="00BB4A90">
        <w:rPr>
          <w:color w:val="000000"/>
        </w:rPr>
        <w:t>after</w:t>
      </w:r>
      <w:proofErr w:type="spellEnd"/>
      <w:r w:rsidRPr="00BB4A90">
        <w:rPr>
          <w:color w:val="000000"/>
        </w:rPr>
        <w:t xml:space="preserve"> </w:t>
      </w:r>
      <w:proofErr w:type="spellStart"/>
      <w:r w:rsidRPr="00BB4A90">
        <w:rPr>
          <w:color w:val="000000"/>
        </w:rPr>
        <w:t>video-assisted</w:t>
      </w:r>
      <w:proofErr w:type="spellEnd"/>
      <w:r w:rsidRPr="00BB4A90">
        <w:rPr>
          <w:color w:val="000000"/>
        </w:rPr>
        <w:t xml:space="preserve"> </w:t>
      </w:r>
      <w:proofErr w:type="spellStart"/>
      <w:r w:rsidRPr="00BB4A90">
        <w:rPr>
          <w:color w:val="000000"/>
        </w:rPr>
        <w:t>thoracoscopic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a </w:t>
      </w:r>
      <w:proofErr w:type="spellStart"/>
      <w:r w:rsidRPr="00BB4A90">
        <w:rPr>
          <w:color w:val="000000"/>
        </w:rPr>
        <w:t>prospective</w:t>
      </w:r>
      <w:proofErr w:type="spellEnd"/>
      <w:r w:rsidRPr="00BB4A90">
        <w:rPr>
          <w:color w:val="000000"/>
        </w:rPr>
        <w:t xml:space="preserve"> </w:t>
      </w:r>
      <w:proofErr w:type="spellStart"/>
      <w:r w:rsidRPr="00BB4A90">
        <w:rPr>
          <w:color w:val="000000"/>
        </w:rPr>
        <w:t>interventional</w:t>
      </w:r>
      <w:proofErr w:type="spellEnd"/>
      <w:r w:rsidRPr="00BB4A90">
        <w:rPr>
          <w:color w:val="000000"/>
        </w:rPr>
        <w:t xml:space="preserve"> </w:t>
      </w:r>
      <w:proofErr w:type="spellStart"/>
      <w:r w:rsidRPr="00BB4A90">
        <w:rPr>
          <w:color w:val="000000"/>
        </w:rPr>
        <w:t>study</w:t>
      </w:r>
      <w:proofErr w:type="spellEnd"/>
      <w:r w:rsidRPr="00BB4A90">
        <w:rPr>
          <w:color w:val="000000"/>
        </w:rPr>
        <w:t xml:space="preserve">. BMC </w:t>
      </w:r>
      <w:proofErr w:type="spellStart"/>
      <w:r w:rsidRPr="00BB4A90">
        <w:rPr>
          <w:color w:val="000000"/>
        </w:rPr>
        <w:t>Anesthesiol</w:t>
      </w:r>
      <w:proofErr w:type="spellEnd"/>
      <w:r w:rsidRPr="00BB4A90">
        <w:rPr>
          <w:color w:val="000000"/>
        </w:rPr>
        <w:t xml:space="preserve">. 2023 </w:t>
      </w:r>
      <w:proofErr w:type="spellStart"/>
      <w:r w:rsidRPr="00BB4A90">
        <w:rPr>
          <w:color w:val="000000"/>
        </w:rPr>
        <w:t>Sep</w:t>
      </w:r>
      <w:proofErr w:type="spellEnd"/>
      <w:r w:rsidRPr="00BB4A90">
        <w:rPr>
          <w:color w:val="000000"/>
        </w:rPr>
        <w:t xml:space="preserve"> 4;23(1):297. doi: 10.1186/s12871-023-02264-0. PMID: 37667207; PMCID: PMC10476386.</w:t>
      </w:r>
    </w:p>
    <w:p w14:paraId="45F18B0F" w14:textId="77777777" w:rsidR="002C188A" w:rsidRDefault="002C188A" w:rsidP="00D26EF7">
      <w:pPr>
        <w:pStyle w:val="PargrafodaLista"/>
        <w:numPr>
          <w:ilvl w:val="1"/>
          <w:numId w:val="55"/>
        </w:numPr>
        <w:spacing w:after="0" w:afterAutospacing="0"/>
        <w:ind w:left="0"/>
        <w:jc w:val="both"/>
        <w:rPr>
          <w:color w:val="000000"/>
        </w:rPr>
      </w:pPr>
      <w:proofErr w:type="spellStart"/>
      <w:r w:rsidRPr="00BB4A90">
        <w:rPr>
          <w:color w:val="000000"/>
        </w:rPr>
        <w:t>Balzani</w:t>
      </w:r>
      <w:proofErr w:type="spellEnd"/>
      <w:r w:rsidRPr="00BB4A90">
        <w:rPr>
          <w:color w:val="000000"/>
        </w:rPr>
        <w:t xml:space="preserve"> E, </w:t>
      </w:r>
      <w:proofErr w:type="spellStart"/>
      <w:r w:rsidRPr="00BB4A90">
        <w:rPr>
          <w:color w:val="000000"/>
        </w:rPr>
        <w:t>Rosboch</w:t>
      </w:r>
      <w:proofErr w:type="spellEnd"/>
      <w:r w:rsidRPr="00BB4A90">
        <w:rPr>
          <w:color w:val="000000"/>
        </w:rPr>
        <w:t xml:space="preserve"> GL, </w:t>
      </w:r>
      <w:proofErr w:type="spellStart"/>
      <w:r w:rsidRPr="00BB4A90">
        <w:rPr>
          <w:color w:val="000000"/>
        </w:rPr>
        <w:t>Ceraolo</w:t>
      </w:r>
      <w:proofErr w:type="spellEnd"/>
      <w:r w:rsidRPr="00BB4A90">
        <w:rPr>
          <w:color w:val="000000"/>
        </w:rPr>
        <w:t xml:space="preserve"> E, </w:t>
      </w:r>
      <w:proofErr w:type="spellStart"/>
      <w:r w:rsidRPr="00BB4A90">
        <w:rPr>
          <w:color w:val="000000"/>
        </w:rPr>
        <w:t>Lyberis</w:t>
      </w:r>
      <w:proofErr w:type="spellEnd"/>
      <w:r w:rsidRPr="00BB4A90">
        <w:rPr>
          <w:color w:val="000000"/>
        </w:rPr>
        <w:t xml:space="preserve"> P, Filippini C, Piccioni F, </w:t>
      </w:r>
      <w:proofErr w:type="spellStart"/>
      <w:r w:rsidRPr="00BB4A90">
        <w:rPr>
          <w:color w:val="000000"/>
        </w:rPr>
        <w:t>Guerrera</w:t>
      </w:r>
      <w:proofErr w:type="spellEnd"/>
      <w:r w:rsidRPr="00BB4A90">
        <w:rPr>
          <w:color w:val="000000"/>
        </w:rPr>
        <w:t xml:space="preserve"> F, </w:t>
      </w:r>
      <w:proofErr w:type="spellStart"/>
      <w:r w:rsidRPr="00BB4A90">
        <w:rPr>
          <w:color w:val="000000"/>
        </w:rPr>
        <w:t>Ruffini</w:t>
      </w:r>
      <w:proofErr w:type="spellEnd"/>
      <w:r w:rsidRPr="00BB4A90">
        <w:rPr>
          <w:color w:val="000000"/>
        </w:rPr>
        <w:t xml:space="preserve"> E, </w:t>
      </w:r>
      <w:proofErr w:type="spellStart"/>
      <w:r w:rsidRPr="00BB4A90">
        <w:rPr>
          <w:color w:val="000000"/>
        </w:rPr>
        <w:t>Pedoto</w:t>
      </w:r>
      <w:proofErr w:type="spellEnd"/>
      <w:r w:rsidRPr="00BB4A90">
        <w:rPr>
          <w:color w:val="000000"/>
        </w:rPr>
        <w:t xml:space="preserve"> A, </w:t>
      </w:r>
      <w:proofErr w:type="spellStart"/>
      <w:r w:rsidRPr="00BB4A90">
        <w:rPr>
          <w:color w:val="000000"/>
        </w:rPr>
        <w:t>Brazzi</w:t>
      </w:r>
      <w:proofErr w:type="spellEnd"/>
      <w:r w:rsidRPr="00BB4A90">
        <w:rPr>
          <w:color w:val="000000"/>
        </w:rPr>
        <w:t xml:space="preserve"> L. The </w:t>
      </w:r>
      <w:proofErr w:type="spellStart"/>
      <w:r w:rsidRPr="00BB4A90">
        <w:rPr>
          <w:color w:val="000000"/>
        </w:rPr>
        <w:t>effect</w:t>
      </w:r>
      <w:proofErr w:type="spellEnd"/>
      <w:r w:rsidRPr="00BB4A90">
        <w:rPr>
          <w:color w:val="000000"/>
        </w:rPr>
        <w:t xml:space="preserve"> </w:t>
      </w:r>
      <w:proofErr w:type="spellStart"/>
      <w:r w:rsidRPr="00BB4A90">
        <w:rPr>
          <w:color w:val="000000"/>
        </w:rPr>
        <w:t>of</w:t>
      </w:r>
      <w:proofErr w:type="spellEnd"/>
      <w:r w:rsidRPr="00BB4A90">
        <w:rPr>
          <w:color w:val="000000"/>
        </w:rPr>
        <w:t xml:space="preserve"> </w:t>
      </w:r>
      <w:proofErr w:type="spellStart"/>
      <w:r w:rsidRPr="00BB4A90">
        <w:rPr>
          <w:color w:val="000000"/>
        </w:rPr>
        <w:t>peripheral</w:t>
      </w:r>
      <w:proofErr w:type="spellEnd"/>
      <w:r w:rsidRPr="00BB4A90">
        <w:rPr>
          <w:color w:val="000000"/>
        </w:rPr>
        <w:t xml:space="preserve"> regional analgesia in </w:t>
      </w:r>
      <w:proofErr w:type="spellStart"/>
      <w:r w:rsidRPr="00BB4A90">
        <w:rPr>
          <w:color w:val="000000"/>
        </w:rPr>
        <w:t>thoracic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a </w:t>
      </w:r>
      <w:proofErr w:type="spellStart"/>
      <w:r w:rsidRPr="00BB4A90">
        <w:rPr>
          <w:color w:val="000000"/>
        </w:rPr>
        <w:t>systematic</w:t>
      </w:r>
      <w:proofErr w:type="spellEnd"/>
      <w:r w:rsidRPr="00BB4A90">
        <w:rPr>
          <w:color w:val="000000"/>
        </w:rPr>
        <w:t xml:space="preserve"> review </w:t>
      </w:r>
      <w:proofErr w:type="spellStart"/>
      <w:r w:rsidRPr="00BB4A90">
        <w:rPr>
          <w:color w:val="000000"/>
        </w:rPr>
        <w:t>and</w:t>
      </w:r>
      <w:proofErr w:type="spellEnd"/>
      <w:r w:rsidRPr="00BB4A90">
        <w:rPr>
          <w:color w:val="000000"/>
        </w:rPr>
        <w:t xml:space="preserve"> a meta-</w:t>
      </w:r>
      <w:proofErr w:type="spellStart"/>
      <w:r w:rsidRPr="00BB4A90">
        <w:rPr>
          <w:color w:val="000000"/>
        </w:rPr>
        <w:t>analysis</w:t>
      </w:r>
      <w:proofErr w:type="spellEnd"/>
      <w:r w:rsidRPr="00BB4A90">
        <w:rPr>
          <w:color w:val="000000"/>
        </w:rPr>
        <w:t xml:space="preserve"> </w:t>
      </w:r>
      <w:proofErr w:type="spellStart"/>
      <w:r w:rsidRPr="00BB4A90">
        <w:rPr>
          <w:color w:val="000000"/>
        </w:rPr>
        <w:t>of</w:t>
      </w:r>
      <w:proofErr w:type="spellEnd"/>
      <w:r w:rsidRPr="00BB4A90">
        <w:rPr>
          <w:color w:val="000000"/>
        </w:rPr>
        <w:t xml:space="preserve"> </w:t>
      </w:r>
      <w:proofErr w:type="spellStart"/>
      <w:r w:rsidRPr="00BB4A90">
        <w:rPr>
          <w:color w:val="000000"/>
        </w:rPr>
        <w:t>randomized-controlled</w:t>
      </w:r>
      <w:proofErr w:type="spellEnd"/>
      <w:r w:rsidRPr="00BB4A90">
        <w:rPr>
          <w:color w:val="000000"/>
        </w:rPr>
        <w:t xml:space="preserve"> </w:t>
      </w:r>
      <w:proofErr w:type="spellStart"/>
      <w:r w:rsidRPr="00BB4A90">
        <w:rPr>
          <w:color w:val="000000"/>
        </w:rPr>
        <w:t>trials</w:t>
      </w:r>
      <w:proofErr w:type="spellEnd"/>
      <w:r w:rsidRPr="00BB4A90">
        <w:rPr>
          <w:color w:val="000000"/>
        </w:rPr>
        <w:t xml:space="preserve">. </w:t>
      </w:r>
      <w:proofErr w:type="spellStart"/>
      <w:r w:rsidRPr="00BB4A90">
        <w:rPr>
          <w:color w:val="000000"/>
        </w:rPr>
        <w:t>Tumori</w:t>
      </w:r>
      <w:proofErr w:type="spellEnd"/>
      <w:r w:rsidRPr="00BB4A90">
        <w:rPr>
          <w:color w:val="000000"/>
        </w:rPr>
        <w:t xml:space="preserve">. 2023 Feb;109(1):6-18. doi: 10.1177/03008916221081891. </w:t>
      </w:r>
      <w:proofErr w:type="spellStart"/>
      <w:r w:rsidRPr="00BB4A90">
        <w:rPr>
          <w:color w:val="000000"/>
        </w:rPr>
        <w:t>Epub</w:t>
      </w:r>
      <w:proofErr w:type="spellEnd"/>
      <w:r w:rsidRPr="00BB4A90">
        <w:rPr>
          <w:color w:val="000000"/>
        </w:rPr>
        <w:t xml:space="preserve"> 2022 Mar 31. PMID: 35361015.</w:t>
      </w:r>
    </w:p>
    <w:p w14:paraId="5E709298" w14:textId="77777777" w:rsidR="002C188A" w:rsidRDefault="002C188A" w:rsidP="00D26EF7">
      <w:pPr>
        <w:pStyle w:val="PargrafodaLista"/>
        <w:numPr>
          <w:ilvl w:val="1"/>
          <w:numId w:val="55"/>
        </w:numPr>
        <w:spacing w:after="0" w:afterAutospacing="0"/>
        <w:ind w:left="0"/>
        <w:jc w:val="both"/>
        <w:rPr>
          <w:color w:val="000000"/>
        </w:rPr>
      </w:pPr>
      <w:r w:rsidRPr="00BB4A90">
        <w:rPr>
          <w:color w:val="000000"/>
        </w:rPr>
        <w:t xml:space="preserve">Wang LF, Feng HX, Shi YH, Li Y, Zheng MT, </w:t>
      </w:r>
      <w:proofErr w:type="spellStart"/>
      <w:r w:rsidRPr="00BB4A90">
        <w:rPr>
          <w:color w:val="000000"/>
        </w:rPr>
        <w:t>Bu</w:t>
      </w:r>
      <w:proofErr w:type="spellEnd"/>
      <w:r w:rsidRPr="00BB4A90">
        <w:rPr>
          <w:color w:val="000000"/>
        </w:rPr>
        <w:t xml:space="preserve"> T, Zhang ZR. </w:t>
      </w:r>
      <w:proofErr w:type="spellStart"/>
      <w:r w:rsidRPr="00BB4A90">
        <w:rPr>
          <w:color w:val="000000"/>
        </w:rPr>
        <w:t>Protocol</w:t>
      </w:r>
      <w:proofErr w:type="spellEnd"/>
      <w:r w:rsidRPr="00BB4A90">
        <w:rPr>
          <w:color w:val="000000"/>
        </w:rPr>
        <w:t xml:space="preserve"> for a </w:t>
      </w:r>
      <w:proofErr w:type="spellStart"/>
      <w:r w:rsidRPr="00BB4A90">
        <w:rPr>
          <w:color w:val="000000"/>
        </w:rPr>
        <w:t>randomised</w:t>
      </w:r>
      <w:proofErr w:type="spellEnd"/>
      <w:r w:rsidRPr="00BB4A90">
        <w:rPr>
          <w:color w:val="000000"/>
        </w:rPr>
        <w:t xml:space="preserve"> </w:t>
      </w:r>
      <w:proofErr w:type="spellStart"/>
      <w:r w:rsidRPr="00BB4A90">
        <w:rPr>
          <w:color w:val="000000"/>
        </w:rPr>
        <w:t>controlled</w:t>
      </w:r>
      <w:proofErr w:type="spellEnd"/>
      <w:r w:rsidRPr="00BB4A90">
        <w:rPr>
          <w:color w:val="000000"/>
        </w:rPr>
        <w:t xml:space="preserve"> </w:t>
      </w:r>
      <w:proofErr w:type="spellStart"/>
      <w:r w:rsidRPr="00BB4A90">
        <w:rPr>
          <w:color w:val="000000"/>
        </w:rPr>
        <w:t>trial</w:t>
      </w:r>
      <w:proofErr w:type="spellEnd"/>
      <w:r w:rsidRPr="00BB4A90">
        <w:rPr>
          <w:color w:val="000000"/>
        </w:rPr>
        <w:t xml:space="preserve">: </w:t>
      </w:r>
      <w:proofErr w:type="spellStart"/>
      <w:r w:rsidRPr="00BB4A90">
        <w:rPr>
          <w:color w:val="000000"/>
        </w:rPr>
        <w:t>optimisation</w:t>
      </w:r>
      <w:proofErr w:type="spellEnd"/>
      <w:r w:rsidRPr="00BB4A90">
        <w:rPr>
          <w:color w:val="000000"/>
        </w:rPr>
        <w:t xml:space="preserve"> </w:t>
      </w:r>
      <w:proofErr w:type="spellStart"/>
      <w:r w:rsidRPr="00BB4A90">
        <w:rPr>
          <w:color w:val="000000"/>
        </w:rPr>
        <w:t>of</w:t>
      </w:r>
      <w:proofErr w:type="spellEnd"/>
      <w:r w:rsidRPr="00BB4A90">
        <w:rPr>
          <w:color w:val="000000"/>
        </w:rPr>
        <w:t xml:space="preserve"> </w:t>
      </w:r>
      <w:proofErr w:type="spellStart"/>
      <w:r w:rsidRPr="00BB4A90">
        <w:rPr>
          <w:color w:val="000000"/>
        </w:rPr>
        <w:t>perioperative</w:t>
      </w:r>
      <w:proofErr w:type="spellEnd"/>
      <w:r w:rsidRPr="00BB4A90">
        <w:rPr>
          <w:color w:val="000000"/>
        </w:rPr>
        <w:t xml:space="preserve"> analgesia </w:t>
      </w:r>
      <w:proofErr w:type="spellStart"/>
      <w:r w:rsidRPr="00BB4A90">
        <w:rPr>
          <w:color w:val="000000"/>
        </w:rPr>
        <w:t>protocol</w:t>
      </w:r>
      <w:proofErr w:type="spellEnd"/>
      <w:r w:rsidRPr="00BB4A90">
        <w:rPr>
          <w:color w:val="000000"/>
        </w:rPr>
        <w:t xml:space="preserve"> for </w:t>
      </w:r>
      <w:proofErr w:type="spellStart"/>
      <w:r w:rsidRPr="00BB4A90">
        <w:rPr>
          <w:color w:val="000000"/>
        </w:rPr>
        <w:t>uniportal</w:t>
      </w:r>
      <w:proofErr w:type="spellEnd"/>
      <w:r w:rsidRPr="00BB4A90">
        <w:rPr>
          <w:color w:val="000000"/>
        </w:rPr>
        <w:t xml:space="preserve"> </w:t>
      </w:r>
      <w:proofErr w:type="spellStart"/>
      <w:r w:rsidRPr="00BB4A90">
        <w:rPr>
          <w:color w:val="000000"/>
        </w:rPr>
        <w:t>video-assisted</w:t>
      </w:r>
      <w:proofErr w:type="spellEnd"/>
      <w:r w:rsidRPr="00BB4A90">
        <w:rPr>
          <w:color w:val="000000"/>
        </w:rPr>
        <w:t xml:space="preserve"> </w:t>
      </w:r>
      <w:proofErr w:type="spellStart"/>
      <w:r w:rsidRPr="00BB4A90">
        <w:rPr>
          <w:color w:val="000000"/>
        </w:rPr>
        <w:t>thoracoscopic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BMJ </w:t>
      </w:r>
      <w:r w:rsidRPr="00BB4A90">
        <w:rPr>
          <w:color w:val="000000"/>
        </w:rPr>
        <w:lastRenderedPageBreak/>
        <w:t xml:space="preserve">Open. 2024 </w:t>
      </w:r>
      <w:proofErr w:type="spellStart"/>
      <w:r w:rsidRPr="00BB4A90">
        <w:rPr>
          <w:color w:val="000000"/>
        </w:rPr>
        <w:t>Apr</w:t>
      </w:r>
      <w:proofErr w:type="spellEnd"/>
      <w:r w:rsidRPr="00BB4A90">
        <w:rPr>
          <w:color w:val="000000"/>
        </w:rPr>
        <w:t xml:space="preserve"> 2;14(4):e079434. doi: 10.1136/bmjopen-2023-079434. PMID: 38569709; PMCID: PMC10989176.</w:t>
      </w:r>
    </w:p>
    <w:p w14:paraId="1FB4AA63" w14:textId="77777777" w:rsidR="002C188A" w:rsidRDefault="002C188A" w:rsidP="00D26EF7">
      <w:pPr>
        <w:pStyle w:val="PargrafodaLista"/>
        <w:numPr>
          <w:ilvl w:val="1"/>
          <w:numId w:val="55"/>
        </w:numPr>
        <w:spacing w:after="0" w:afterAutospacing="0"/>
        <w:ind w:left="0"/>
        <w:jc w:val="both"/>
        <w:rPr>
          <w:color w:val="000000"/>
        </w:rPr>
      </w:pPr>
      <w:proofErr w:type="spellStart"/>
      <w:r w:rsidRPr="00BB4A90">
        <w:rPr>
          <w:color w:val="000000"/>
        </w:rPr>
        <w:t>Durey</w:t>
      </w:r>
      <w:proofErr w:type="spellEnd"/>
      <w:r w:rsidRPr="00BB4A90">
        <w:rPr>
          <w:color w:val="000000"/>
        </w:rPr>
        <w:t xml:space="preserve"> B, </w:t>
      </w:r>
      <w:proofErr w:type="spellStart"/>
      <w:r w:rsidRPr="00BB4A90">
        <w:rPr>
          <w:color w:val="000000"/>
        </w:rPr>
        <w:t>Djerada</w:t>
      </w:r>
      <w:proofErr w:type="spellEnd"/>
      <w:r w:rsidRPr="00BB4A90">
        <w:rPr>
          <w:color w:val="000000"/>
        </w:rPr>
        <w:t xml:space="preserve"> Z, </w:t>
      </w:r>
      <w:proofErr w:type="spellStart"/>
      <w:r w:rsidRPr="00BB4A90">
        <w:rPr>
          <w:color w:val="000000"/>
        </w:rPr>
        <w:t>Boujibar</w:t>
      </w:r>
      <w:proofErr w:type="spellEnd"/>
      <w:r w:rsidRPr="00BB4A90">
        <w:rPr>
          <w:color w:val="000000"/>
        </w:rPr>
        <w:t xml:space="preserve"> F, </w:t>
      </w:r>
      <w:proofErr w:type="spellStart"/>
      <w:r w:rsidRPr="00BB4A90">
        <w:rPr>
          <w:color w:val="000000"/>
        </w:rPr>
        <w:t>Besnier</w:t>
      </w:r>
      <w:proofErr w:type="spellEnd"/>
      <w:r w:rsidRPr="00BB4A90">
        <w:rPr>
          <w:color w:val="000000"/>
        </w:rPr>
        <w:t xml:space="preserve"> E, </w:t>
      </w:r>
      <w:proofErr w:type="spellStart"/>
      <w:r w:rsidRPr="00BB4A90">
        <w:rPr>
          <w:color w:val="000000"/>
        </w:rPr>
        <w:t>Montagne</w:t>
      </w:r>
      <w:proofErr w:type="spellEnd"/>
      <w:r w:rsidRPr="00BB4A90">
        <w:rPr>
          <w:color w:val="000000"/>
        </w:rPr>
        <w:t xml:space="preserve"> F, Baste JM, </w:t>
      </w:r>
      <w:proofErr w:type="spellStart"/>
      <w:r w:rsidRPr="00BB4A90">
        <w:rPr>
          <w:color w:val="000000"/>
        </w:rPr>
        <w:t>Dusseaux</w:t>
      </w:r>
      <w:proofErr w:type="spellEnd"/>
      <w:r w:rsidRPr="00BB4A90">
        <w:rPr>
          <w:color w:val="000000"/>
        </w:rPr>
        <w:t xml:space="preserve"> MM, </w:t>
      </w:r>
      <w:proofErr w:type="spellStart"/>
      <w:r w:rsidRPr="00BB4A90">
        <w:rPr>
          <w:color w:val="000000"/>
        </w:rPr>
        <w:t>Compere</w:t>
      </w:r>
      <w:proofErr w:type="spellEnd"/>
      <w:r w:rsidRPr="00BB4A90">
        <w:rPr>
          <w:color w:val="000000"/>
        </w:rPr>
        <w:t xml:space="preserve"> V, </w:t>
      </w:r>
      <w:proofErr w:type="spellStart"/>
      <w:r w:rsidRPr="00BB4A90">
        <w:rPr>
          <w:color w:val="000000"/>
        </w:rPr>
        <w:t>Clavier</w:t>
      </w:r>
      <w:proofErr w:type="spellEnd"/>
      <w:r w:rsidRPr="00BB4A90">
        <w:rPr>
          <w:color w:val="000000"/>
        </w:rPr>
        <w:t xml:space="preserve"> T, Selim J. </w:t>
      </w:r>
      <w:proofErr w:type="spellStart"/>
      <w:r w:rsidRPr="00BB4A90">
        <w:rPr>
          <w:color w:val="000000"/>
        </w:rPr>
        <w:t>Erector</w:t>
      </w:r>
      <w:proofErr w:type="spellEnd"/>
      <w:r w:rsidRPr="00BB4A90">
        <w:rPr>
          <w:color w:val="000000"/>
        </w:rPr>
        <w:t xml:space="preserve"> </w:t>
      </w:r>
      <w:proofErr w:type="spellStart"/>
      <w:r w:rsidRPr="00BB4A90">
        <w:rPr>
          <w:color w:val="000000"/>
        </w:rPr>
        <w:t>Spinae</w:t>
      </w:r>
      <w:proofErr w:type="spellEnd"/>
      <w:r w:rsidRPr="00BB4A90">
        <w:rPr>
          <w:color w:val="000000"/>
        </w:rPr>
        <w:t xml:space="preserve"> Plane Block versus Paravertebral Block </w:t>
      </w:r>
      <w:proofErr w:type="spellStart"/>
      <w:r w:rsidRPr="00BB4A90">
        <w:rPr>
          <w:color w:val="000000"/>
        </w:rPr>
        <w:t>after</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for Lung </w:t>
      </w:r>
      <w:proofErr w:type="spellStart"/>
      <w:r w:rsidRPr="00BB4A90">
        <w:rPr>
          <w:color w:val="000000"/>
        </w:rPr>
        <w:t>Cancer</w:t>
      </w:r>
      <w:proofErr w:type="spellEnd"/>
      <w:r w:rsidRPr="00BB4A90">
        <w:rPr>
          <w:color w:val="000000"/>
        </w:rPr>
        <w:t xml:space="preserve">: A </w:t>
      </w:r>
      <w:proofErr w:type="spellStart"/>
      <w:r w:rsidRPr="00BB4A90">
        <w:rPr>
          <w:color w:val="000000"/>
        </w:rPr>
        <w:t>Propensity</w:t>
      </w:r>
      <w:proofErr w:type="spellEnd"/>
      <w:r w:rsidRPr="00BB4A90">
        <w:rPr>
          <w:color w:val="000000"/>
        </w:rPr>
        <w:t xml:space="preserve"> Score </w:t>
      </w:r>
      <w:proofErr w:type="spellStart"/>
      <w:r w:rsidRPr="00BB4A90">
        <w:rPr>
          <w:color w:val="000000"/>
        </w:rPr>
        <w:t>Study</w:t>
      </w:r>
      <w:proofErr w:type="spellEnd"/>
      <w:r w:rsidRPr="00BB4A90">
        <w:rPr>
          <w:color w:val="000000"/>
        </w:rPr>
        <w:t xml:space="preserve">. </w:t>
      </w:r>
      <w:proofErr w:type="spellStart"/>
      <w:r w:rsidRPr="00BB4A90">
        <w:rPr>
          <w:color w:val="000000"/>
        </w:rPr>
        <w:t>Cancers</w:t>
      </w:r>
      <w:proofErr w:type="spellEnd"/>
      <w:r w:rsidRPr="00BB4A90">
        <w:rPr>
          <w:color w:val="000000"/>
        </w:rPr>
        <w:t xml:space="preserve"> (Basel). 2023 </w:t>
      </w:r>
      <w:proofErr w:type="spellStart"/>
      <w:r w:rsidRPr="00BB4A90">
        <w:rPr>
          <w:color w:val="000000"/>
        </w:rPr>
        <w:t>Apr</w:t>
      </w:r>
      <w:proofErr w:type="spellEnd"/>
      <w:r w:rsidRPr="00BB4A90">
        <w:rPr>
          <w:color w:val="000000"/>
        </w:rPr>
        <w:t xml:space="preserve"> 14;15(8):2306. doi: 10.3390/cancers15082306. PMID: 37190233; PMCID: PMC10137003.</w:t>
      </w:r>
    </w:p>
    <w:p w14:paraId="70F95148" w14:textId="77777777" w:rsidR="002C188A" w:rsidRDefault="002C188A" w:rsidP="00D26EF7">
      <w:pPr>
        <w:pStyle w:val="PargrafodaLista"/>
        <w:numPr>
          <w:ilvl w:val="1"/>
          <w:numId w:val="55"/>
        </w:numPr>
        <w:spacing w:after="0" w:afterAutospacing="0"/>
        <w:ind w:left="0"/>
        <w:jc w:val="both"/>
        <w:rPr>
          <w:color w:val="000000"/>
        </w:rPr>
      </w:pPr>
      <w:r w:rsidRPr="00BB4A90">
        <w:rPr>
          <w:color w:val="000000"/>
        </w:rPr>
        <w:t xml:space="preserve">Zhang H, Zhang T, Zheng Z, Gao J, Gao B, </w:t>
      </w:r>
      <w:proofErr w:type="spellStart"/>
      <w:r w:rsidRPr="00BB4A90">
        <w:rPr>
          <w:color w:val="000000"/>
        </w:rPr>
        <w:t>Hou</w:t>
      </w:r>
      <w:proofErr w:type="spellEnd"/>
      <w:r w:rsidRPr="00BB4A90">
        <w:rPr>
          <w:color w:val="000000"/>
        </w:rPr>
        <w:t xml:space="preserve"> L, Zhao J, Wang L, Dong H, Lei C. </w:t>
      </w:r>
      <w:proofErr w:type="spellStart"/>
      <w:r w:rsidRPr="00BB4A90">
        <w:rPr>
          <w:color w:val="000000"/>
        </w:rPr>
        <w:t>Rationale</w:t>
      </w:r>
      <w:proofErr w:type="spellEnd"/>
      <w:r w:rsidRPr="00BB4A90">
        <w:rPr>
          <w:color w:val="000000"/>
        </w:rPr>
        <w:t xml:space="preserve"> </w:t>
      </w:r>
      <w:proofErr w:type="spellStart"/>
      <w:r w:rsidRPr="00BB4A90">
        <w:rPr>
          <w:color w:val="000000"/>
        </w:rPr>
        <w:t>and</w:t>
      </w:r>
      <w:proofErr w:type="spellEnd"/>
      <w:r w:rsidRPr="00BB4A90">
        <w:rPr>
          <w:color w:val="000000"/>
        </w:rPr>
        <w:t xml:space="preserve"> design for </w:t>
      </w:r>
      <w:proofErr w:type="spellStart"/>
      <w:r w:rsidRPr="00BB4A90">
        <w:rPr>
          <w:color w:val="000000"/>
        </w:rPr>
        <w:t>the</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Paravertebral </w:t>
      </w:r>
      <w:proofErr w:type="spellStart"/>
      <w:r w:rsidRPr="00BB4A90">
        <w:rPr>
          <w:color w:val="000000"/>
        </w:rPr>
        <w:t>Adjunctive</w:t>
      </w:r>
      <w:proofErr w:type="spellEnd"/>
      <w:r w:rsidRPr="00BB4A90">
        <w:rPr>
          <w:color w:val="000000"/>
        </w:rPr>
        <w:t xml:space="preserve"> </w:t>
      </w:r>
      <w:proofErr w:type="spellStart"/>
      <w:r w:rsidRPr="00BB4A90">
        <w:rPr>
          <w:color w:val="000000"/>
        </w:rPr>
        <w:t>Dexamethasone</w:t>
      </w:r>
      <w:proofErr w:type="spellEnd"/>
      <w:r w:rsidRPr="00BB4A90">
        <w:rPr>
          <w:color w:val="000000"/>
        </w:rPr>
        <w:t xml:space="preserve"> </w:t>
      </w:r>
      <w:proofErr w:type="spellStart"/>
      <w:r w:rsidRPr="00BB4A90">
        <w:rPr>
          <w:color w:val="000000"/>
        </w:rPr>
        <w:t>Palmitate</w:t>
      </w:r>
      <w:proofErr w:type="spellEnd"/>
      <w:r w:rsidRPr="00BB4A90">
        <w:rPr>
          <w:color w:val="000000"/>
        </w:rPr>
        <w:t xml:space="preserve"> </w:t>
      </w:r>
      <w:proofErr w:type="spellStart"/>
      <w:r w:rsidRPr="00BB4A90">
        <w:rPr>
          <w:color w:val="000000"/>
        </w:rPr>
        <w:t>Reducing</w:t>
      </w:r>
      <w:proofErr w:type="spellEnd"/>
      <w:r w:rsidRPr="00BB4A90">
        <w:rPr>
          <w:color w:val="000000"/>
        </w:rPr>
        <w:t xml:space="preserve"> </w:t>
      </w:r>
      <w:proofErr w:type="spellStart"/>
      <w:r w:rsidRPr="00BB4A90">
        <w:rPr>
          <w:color w:val="000000"/>
        </w:rPr>
        <w:t>chronic</w:t>
      </w:r>
      <w:proofErr w:type="spellEnd"/>
      <w:r w:rsidRPr="00BB4A90">
        <w:rPr>
          <w:color w:val="000000"/>
        </w:rPr>
        <w:t xml:space="preserve"> </w:t>
      </w:r>
      <w:proofErr w:type="spellStart"/>
      <w:r w:rsidRPr="00BB4A90">
        <w:rPr>
          <w:color w:val="000000"/>
        </w:rPr>
        <w:t>pain</w:t>
      </w:r>
      <w:proofErr w:type="spellEnd"/>
      <w:r w:rsidRPr="00BB4A90">
        <w:rPr>
          <w:color w:val="000000"/>
        </w:rPr>
        <w:t xml:space="preserve"> </w:t>
      </w:r>
      <w:proofErr w:type="spellStart"/>
      <w:r w:rsidRPr="00BB4A90">
        <w:rPr>
          <w:color w:val="000000"/>
        </w:rPr>
        <w:t>After</w:t>
      </w:r>
      <w:proofErr w:type="spellEnd"/>
      <w:r w:rsidRPr="00BB4A90">
        <w:rPr>
          <w:color w:val="000000"/>
        </w:rPr>
        <w:t xml:space="preserve"> </w:t>
      </w:r>
      <w:proofErr w:type="spellStart"/>
      <w:r w:rsidRPr="00BB4A90">
        <w:rPr>
          <w:color w:val="000000"/>
        </w:rPr>
        <w:t>cardiac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(PANDORA) </w:t>
      </w:r>
      <w:proofErr w:type="spellStart"/>
      <w:r w:rsidRPr="00BB4A90">
        <w:rPr>
          <w:color w:val="000000"/>
        </w:rPr>
        <w:t>trial</w:t>
      </w:r>
      <w:proofErr w:type="spellEnd"/>
      <w:r w:rsidRPr="00BB4A90">
        <w:rPr>
          <w:color w:val="000000"/>
        </w:rPr>
        <w:t xml:space="preserve">: a </w:t>
      </w:r>
      <w:proofErr w:type="spellStart"/>
      <w:r w:rsidRPr="00BB4A90">
        <w:rPr>
          <w:color w:val="000000"/>
        </w:rPr>
        <w:t>parallel-group</w:t>
      </w:r>
      <w:proofErr w:type="spellEnd"/>
      <w:r w:rsidRPr="00BB4A90">
        <w:rPr>
          <w:color w:val="000000"/>
        </w:rPr>
        <w:t xml:space="preserve">, </w:t>
      </w:r>
      <w:proofErr w:type="spellStart"/>
      <w:r w:rsidRPr="00BB4A90">
        <w:rPr>
          <w:color w:val="000000"/>
        </w:rPr>
        <w:t>double-blinded</w:t>
      </w:r>
      <w:proofErr w:type="spellEnd"/>
      <w:r w:rsidRPr="00BB4A90">
        <w:rPr>
          <w:color w:val="000000"/>
        </w:rPr>
        <w:t xml:space="preserve">, </w:t>
      </w:r>
      <w:proofErr w:type="spellStart"/>
      <w:r w:rsidRPr="00BB4A90">
        <w:rPr>
          <w:color w:val="000000"/>
        </w:rPr>
        <w:t>randomised</w:t>
      </w:r>
      <w:proofErr w:type="spellEnd"/>
      <w:r w:rsidRPr="00BB4A90">
        <w:rPr>
          <w:color w:val="000000"/>
        </w:rPr>
        <w:t xml:space="preserve"> </w:t>
      </w:r>
      <w:proofErr w:type="spellStart"/>
      <w:r w:rsidRPr="00BB4A90">
        <w:rPr>
          <w:color w:val="000000"/>
        </w:rPr>
        <w:t>controlled</w:t>
      </w:r>
      <w:proofErr w:type="spellEnd"/>
      <w:r w:rsidRPr="00BB4A90">
        <w:rPr>
          <w:color w:val="000000"/>
        </w:rPr>
        <w:t xml:space="preserve">, single-centre </w:t>
      </w:r>
      <w:proofErr w:type="spellStart"/>
      <w:r w:rsidRPr="00BB4A90">
        <w:rPr>
          <w:color w:val="000000"/>
        </w:rPr>
        <w:t>study</w:t>
      </w:r>
      <w:proofErr w:type="spellEnd"/>
      <w:r w:rsidRPr="00BB4A90">
        <w:rPr>
          <w:color w:val="000000"/>
        </w:rPr>
        <w:t>. BMJ Open. 2025 Jan 15;15(1):e086392. doi: 10.1136/bmjopen-2024-086392. PMID: 39819928; PMCID: PMC11751784.</w:t>
      </w:r>
    </w:p>
    <w:p w14:paraId="27B035A3" w14:textId="77777777" w:rsidR="002C188A" w:rsidRDefault="002C188A" w:rsidP="00D26EF7">
      <w:pPr>
        <w:pStyle w:val="PargrafodaLista"/>
        <w:numPr>
          <w:ilvl w:val="1"/>
          <w:numId w:val="55"/>
        </w:numPr>
        <w:spacing w:after="0" w:afterAutospacing="0"/>
        <w:ind w:left="0"/>
        <w:jc w:val="both"/>
        <w:rPr>
          <w:color w:val="000000"/>
        </w:rPr>
      </w:pPr>
      <w:r w:rsidRPr="00BB4A90">
        <w:rPr>
          <w:color w:val="000000"/>
        </w:rPr>
        <w:t>Miyazaki T, Doi R, Matsumoto K. Post-</w:t>
      </w:r>
      <w:proofErr w:type="spellStart"/>
      <w:r w:rsidRPr="00BB4A90">
        <w:rPr>
          <w:color w:val="000000"/>
        </w:rPr>
        <w:t>thoracotomy</w:t>
      </w:r>
      <w:proofErr w:type="spellEnd"/>
      <w:r w:rsidRPr="00BB4A90">
        <w:rPr>
          <w:color w:val="000000"/>
        </w:rPr>
        <w:t xml:space="preserve"> </w:t>
      </w:r>
      <w:proofErr w:type="spellStart"/>
      <w:r w:rsidRPr="00BB4A90">
        <w:rPr>
          <w:color w:val="000000"/>
        </w:rPr>
        <w:t>pain</w:t>
      </w:r>
      <w:proofErr w:type="spellEnd"/>
      <w:r w:rsidRPr="00BB4A90">
        <w:rPr>
          <w:color w:val="000000"/>
        </w:rPr>
        <w:t xml:space="preserve"> </w:t>
      </w:r>
      <w:proofErr w:type="spellStart"/>
      <w:r w:rsidRPr="00BB4A90">
        <w:rPr>
          <w:color w:val="000000"/>
        </w:rPr>
        <w:t>syndrome</w:t>
      </w:r>
      <w:proofErr w:type="spellEnd"/>
      <w:r w:rsidRPr="00BB4A90">
        <w:rPr>
          <w:color w:val="000000"/>
        </w:rPr>
        <w:t xml:space="preserve"> in </w:t>
      </w:r>
      <w:proofErr w:type="spellStart"/>
      <w:r w:rsidRPr="00BB4A90">
        <w:rPr>
          <w:color w:val="000000"/>
        </w:rPr>
        <w:t>the</w:t>
      </w:r>
      <w:proofErr w:type="spellEnd"/>
      <w:r w:rsidRPr="00BB4A90">
        <w:rPr>
          <w:color w:val="000000"/>
        </w:rPr>
        <w:t xml:space="preserve"> era </w:t>
      </w:r>
      <w:proofErr w:type="spellStart"/>
      <w:r w:rsidRPr="00BB4A90">
        <w:rPr>
          <w:color w:val="000000"/>
        </w:rPr>
        <w:t>of</w:t>
      </w:r>
      <w:proofErr w:type="spellEnd"/>
      <w:r w:rsidRPr="00BB4A90">
        <w:rPr>
          <w:color w:val="000000"/>
        </w:rPr>
        <w:t xml:space="preserve"> </w:t>
      </w:r>
      <w:proofErr w:type="spellStart"/>
      <w:r w:rsidRPr="00BB4A90">
        <w:rPr>
          <w:color w:val="000000"/>
        </w:rPr>
        <w:t>minimally</w:t>
      </w:r>
      <w:proofErr w:type="spellEnd"/>
      <w:r w:rsidRPr="00BB4A90">
        <w:rPr>
          <w:color w:val="000000"/>
        </w:rPr>
        <w:t xml:space="preserve"> </w:t>
      </w:r>
      <w:proofErr w:type="spellStart"/>
      <w:r w:rsidRPr="00BB4A90">
        <w:rPr>
          <w:color w:val="000000"/>
        </w:rPr>
        <w:t>invasive</w:t>
      </w:r>
      <w:proofErr w:type="spellEnd"/>
      <w:r w:rsidRPr="00BB4A90">
        <w:rPr>
          <w:color w:val="000000"/>
        </w:rPr>
        <w:t xml:space="preserve"> </w:t>
      </w:r>
      <w:proofErr w:type="spellStart"/>
      <w:r w:rsidRPr="00BB4A90">
        <w:rPr>
          <w:color w:val="000000"/>
        </w:rPr>
        <w:t>thoracic</w:t>
      </w:r>
      <w:proofErr w:type="spellEnd"/>
      <w:r w:rsidRPr="00BB4A90">
        <w:rPr>
          <w:color w:val="000000"/>
        </w:rPr>
        <w:t xml:space="preserve"> </w:t>
      </w:r>
      <w:proofErr w:type="spellStart"/>
      <w:r w:rsidRPr="00BB4A90">
        <w:rPr>
          <w:color w:val="000000"/>
        </w:rPr>
        <w:t>surgery</w:t>
      </w:r>
      <w:proofErr w:type="spellEnd"/>
      <w:r w:rsidRPr="00BB4A90">
        <w:rPr>
          <w:color w:val="000000"/>
        </w:rPr>
        <w:t xml:space="preserve">. J </w:t>
      </w:r>
      <w:proofErr w:type="spellStart"/>
      <w:r w:rsidRPr="00BB4A90">
        <w:rPr>
          <w:color w:val="000000"/>
        </w:rPr>
        <w:t>Thorac</w:t>
      </w:r>
      <w:proofErr w:type="spellEnd"/>
      <w:r w:rsidRPr="00BB4A90">
        <w:rPr>
          <w:color w:val="000000"/>
        </w:rPr>
        <w:t xml:space="preserve"> </w:t>
      </w:r>
      <w:proofErr w:type="spellStart"/>
      <w:r w:rsidRPr="00BB4A90">
        <w:rPr>
          <w:color w:val="000000"/>
        </w:rPr>
        <w:t>Dis</w:t>
      </w:r>
      <w:proofErr w:type="spellEnd"/>
      <w:r w:rsidRPr="00BB4A90">
        <w:rPr>
          <w:color w:val="000000"/>
        </w:rPr>
        <w:t xml:space="preserve">. 2024 May 31;16(5):3422-3430. doi: 10.21037/jtd-24-158. </w:t>
      </w:r>
      <w:proofErr w:type="spellStart"/>
      <w:r w:rsidRPr="00BB4A90">
        <w:rPr>
          <w:color w:val="000000"/>
        </w:rPr>
        <w:t>Epub</w:t>
      </w:r>
      <w:proofErr w:type="spellEnd"/>
      <w:r w:rsidRPr="00BB4A90">
        <w:rPr>
          <w:color w:val="000000"/>
        </w:rPr>
        <w:t xml:space="preserve"> 2024 May 20. PMID: 38883660; PMCID: PMC11170434.</w:t>
      </w:r>
    </w:p>
    <w:p w14:paraId="2E067912" w14:textId="77777777" w:rsidR="002C188A" w:rsidRDefault="002C188A" w:rsidP="00D26EF7">
      <w:pPr>
        <w:pStyle w:val="PargrafodaLista"/>
        <w:numPr>
          <w:ilvl w:val="1"/>
          <w:numId w:val="55"/>
        </w:numPr>
        <w:spacing w:after="0" w:afterAutospacing="0"/>
        <w:ind w:left="0"/>
        <w:jc w:val="both"/>
        <w:rPr>
          <w:color w:val="000000"/>
        </w:rPr>
      </w:pPr>
      <w:proofErr w:type="spellStart"/>
      <w:r w:rsidRPr="00BB4A90">
        <w:rPr>
          <w:color w:val="000000"/>
        </w:rPr>
        <w:t>Lo</w:t>
      </w:r>
      <w:proofErr w:type="spellEnd"/>
      <w:r w:rsidRPr="00BB4A90">
        <w:rPr>
          <w:color w:val="000000"/>
        </w:rPr>
        <w:t xml:space="preserve"> T, Schiller R, </w:t>
      </w:r>
      <w:proofErr w:type="spellStart"/>
      <w:r w:rsidRPr="00BB4A90">
        <w:rPr>
          <w:color w:val="000000"/>
        </w:rPr>
        <w:t>Raghunathan</w:t>
      </w:r>
      <w:proofErr w:type="spellEnd"/>
      <w:r w:rsidRPr="00BB4A90">
        <w:rPr>
          <w:color w:val="000000"/>
        </w:rPr>
        <w:t xml:space="preserve"> K, </w:t>
      </w:r>
      <w:proofErr w:type="spellStart"/>
      <w:r w:rsidRPr="00BB4A90">
        <w:rPr>
          <w:color w:val="000000"/>
        </w:rPr>
        <w:t>Krishnamoorthy</w:t>
      </w:r>
      <w:proofErr w:type="spellEnd"/>
      <w:r w:rsidRPr="00BB4A90">
        <w:rPr>
          <w:color w:val="000000"/>
        </w:rPr>
        <w:t xml:space="preserve"> V, </w:t>
      </w:r>
      <w:proofErr w:type="spellStart"/>
      <w:r w:rsidRPr="00BB4A90">
        <w:rPr>
          <w:color w:val="000000"/>
        </w:rPr>
        <w:t>Jawitz</w:t>
      </w:r>
      <w:proofErr w:type="spellEnd"/>
      <w:r w:rsidRPr="00BB4A90">
        <w:rPr>
          <w:color w:val="000000"/>
        </w:rPr>
        <w:t xml:space="preserve"> OK, </w:t>
      </w:r>
      <w:proofErr w:type="spellStart"/>
      <w:r w:rsidRPr="00BB4A90">
        <w:rPr>
          <w:color w:val="000000"/>
        </w:rPr>
        <w:t>Pyati</w:t>
      </w:r>
      <w:proofErr w:type="spellEnd"/>
      <w:r w:rsidRPr="00BB4A90">
        <w:rPr>
          <w:color w:val="000000"/>
        </w:rPr>
        <w:t xml:space="preserve"> S, Van De </w:t>
      </w:r>
      <w:proofErr w:type="spellStart"/>
      <w:r w:rsidRPr="00BB4A90">
        <w:rPr>
          <w:color w:val="000000"/>
        </w:rPr>
        <w:t>Ven</w:t>
      </w:r>
      <w:proofErr w:type="spellEnd"/>
      <w:r w:rsidRPr="00BB4A90">
        <w:rPr>
          <w:color w:val="000000"/>
        </w:rPr>
        <w:t xml:space="preserve"> T, Bartz RR, Thompson A, </w:t>
      </w:r>
      <w:proofErr w:type="spellStart"/>
      <w:r w:rsidRPr="00BB4A90">
        <w:rPr>
          <w:color w:val="000000"/>
        </w:rPr>
        <w:t>Ohnuma</w:t>
      </w:r>
      <w:proofErr w:type="spellEnd"/>
      <w:r w:rsidRPr="00BB4A90">
        <w:rPr>
          <w:color w:val="000000"/>
        </w:rPr>
        <w:t xml:space="preserve"> T. </w:t>
      </w:r>
      <w:proofErr w:type="spellStart"/>
      <w:r w:rsidRPr="00BB4A90">
        <w:rPr>
          <w:color w:val="000000"/>
        </w:rPr>
        <w:t>Changes</w:t>
      </w:r>
      <w:proofErr w:type="spellEnd"/>
      <w:r w:rsidRPr="00BB4A90">
        <w:rPr>
          <w:color w:val="000000"/>
        </w:rPr>
        <w:t xml:space="preserve"> in </w:t>
      </w:r>
      <w:proofErr w:type="spellStart"/>
      <w:r w:rsidRPr="00BB4A90">
        <w:rPr>
          <w:color w:val="000000"/>
        </w:rPr>
        <w:t>analgesic</w:t>
      </w:r>
      <w:proofErr w:type="spellEnd"/>
      <w:r w:rsidRPr="00BB4A90">
        <w:rPr>
          <w:color w:val="000000"/>
        </w:rPr>
        <w:t xml:space="preserve"> </w:t>
      </w:r>
      <w:proofErr w:type="spellStart"/>
      <w:r w:rsidRPr="00BB4A90">
        <w:rPr>
          <w:color w:val="000000"/>
        </w:rPr>
        <w:t>strategies</w:t>
      </w:r>
      <w:proofErr w:type="spellEnd"/>
      <w:r w:rsidRPr="00BB4A90">
        <w:rPr>
          <w:color w:val="000000"/>
        </w:rPr>
        <w:t xml:space="preserve"> for </w:t>
      </w:r>
      <w:proofErr w:type="spellStart"/>
      <w:r w:rsidRPr="00BB4A90">
        <w:rPr>
          <w:color w:val="000000"/>
        </w:rPr>
        <w:t>lobectomy</w:t>
      </w:r>
      <w:proofErr w:type="spellEnd"/>
      <w:r w:rsidRPr="00BB4A90">
        <w:rPr>
          <w:color w:val="000000"/>
        </w:rPr>
        <w:t xml:space="preserve"> </w:t>
      </w:r>
      <w:proofErr w:type="spellStart"/>
      <w:r w:rsidRPr="00BB4A90">
        <w:rPr>
          <w:color w:val="000000"/>
        </w:rPr>
        <w:t>from</w:t>
      </w:r>
      <w:proofErr w:type="spellEnd"/>
      <w:r w:rsidRPr="00BB4A90">
        <w:rPr>
          <w:color w:val="000000"/>
        </w:rPr>
        <w:t xml:space="preserve"> 2009 </w:t>
      </w:r>
      <w:proofErr w:type="spellStart"/>
      <w:r w:rsidRPr="00BB4A90">
        <w:rPr>
          <w:color w:val="000000"/>
        </w:rPr>
        <w:t>to</w:t>
      </w:r>
      <w:proofErr w:type="spellEnd"/>
      <w:r w:rsidRPr="00BB4A90">
        <w:rPr>
          <w:color w:val="000000"/>
        </w:rPr>
        <w:t xml:space="preserve"> 2018. JTCVS Open. 2021 Mar </w:t>
      </w:r>
      <w:proofErr w:type="gramStart"/>
      <w:r w:rsidRPr="00BB4A90">
        <w:rPr>
          <w:color w:val="000000"/>
        </w:rPr>
        <w:t>26;6:224</w:t>
      </w:r>
      <w:proofErr w:type="gramEnd"/>
      <w:r w:rsidRPr="00BB4A90">
        <w:rPr>
          <w:color w:val="000000"/>
        </w:rPr>
        <w:t>-236. doi: 10.1016/j.xjon.2021.03.015. PMID: 36003558; PMCID: PMC9390760.</w:t>
      </w:r>
    </w:p>
    <w:p w14:paraId="495F6C9F"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Zhang L, Hu Y, Liu H, Qi X, Chen H, Cao W, Wang L, Zhang Y, Wu Y. </w:t>
      </w:r>
      <w:proofErr w:type="spellStart"/>
      <w:r w:rsidRPr="00F72A67">
        <w:rPr>
          <w:color w:val="000000"/>
        </w:rPr>
        <w:t>Analgesic</w:t>
      </w:r>
      <w:proofErr w:type="spellEnd"/>
      <w:r w:rsidRPr="00F72A67">
        <w:rPr>
          <w:color w:val="000000"/>
        </w:rPr>
        <w:t xml:space="preserve"> </w:t>
      </w:r>
      <w:proofErr w:type="spellStart"/>
      <w:r w:rsidRPr="00F72A67">
        <w:rPr>
          <w:color w:val="000000"/>
        </w:rPr>
        <w:t>Efficacy</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w:t>
      </w:r>
      <w:proofErr w:type="spellStart"/>
      <w:r w:rsidRPr="00F72A67">
        <w:rPr>
          <w:color w:val="000000"/>
        </w:rPr>
        <w:t>Combined</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Paravertebral Block </w:t>
      </w:r>
      <w:proofErr w:type="spellStart"/>
      <w:r w:rsidRPr="00F72A67">
        <w:rPr>
          <w:color w:val="000000"/>
        </w:rPr>
        <w:t>and</w:t>
      </w:r>
      <w:proofErr w:type="spellEnd"/>
      <w:r w:rsidRPr="00F72A67">
        <w:rPr>
          <w:color w:val="000000"/>
        </w:rPr>
        <w:t xml:space="preserve"> </w:t>
      </w:r>
      <w:proofErr w:type="spellStart"/>
      <w:r w:rsidRPr="00F72A67">
        <w:rPr>
          <w:color w:val="000000"/>
        </w:rPr>
        <w:t>Erector</w:t>
      </w:r>
      <w:proofErr w:type="spellEnd"/>
      <w:r w:rsidRPr="00F72A67">
        <w:rPr>
          <w:color w:val="000000"/>
        </w:rPr>
        <w:t xml:space="preserve"> </w:t>
      </w:r>
      <w:proofErr w:type="spellStart"/>
      <w:r w:rsidRPr="00F72A67">
        <w:rPr>
          <w:color w:val="000000"/>
        </w:rPr>
        <w:t>Spinae</w:t>
      </w:r>
      <w:proofErr w:type="spellEnd"/>
      <w:r w:rsidRPr="00F72A67">
        <w:rPr>
          <w:color w:val="000000"/>
        </w:rPr>
        <w:t xml:space="preserve"> Plane Block for </w:t>
      </w:r>
      <w:proofErr w:type="spellStart"/>
      <w:r w:rsidRPr="00F72A67">
        <w:rPr>
          <w:color w:val="000000"/>
        </w:rPr>
        <w:t>Video-Assisted</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w:t>
      </w:r>
      <w:proofErr w:type="spellStart"/>
      <w:r w:rsidRPr="00F72A67">
        <w:rPr>
          <w:color w:val="000000"/>
        </w:rPr>
        <w:t>Surgery</w:t>
      </w:r>
      <w:proofErr w:type="spellEnd"/>
      <w:r w:rsidRPr="00F72A67">
        <w:rPr>
          <w:color w:val="000000"/>
        </w:rPr>
        <w:t xml:space="preserve">: A </w:t>
      </w:r>
      <w:proofErr w:type="spellStart"/>
      <w:r w:rsidRPr="00F72A67">
        <w:rPr>
          <w:color w:val="000000"/>
        </w:rPr>
        <w:t>Prospective</w:t>
      </w:r>
      <w:proofErr w:type="spellEnd"/>
      <w:r w:rsidRPr="00F72A67">
        <w:rPr>
          <w:color w:val="000000"/>
        </w:rPr>
        <w:t xml:space="preserve"> </w:t>
      </w:r>
      <w:proofErr w:type="spellStart"/>
      <w:r w:rsidRPr="00F72A67">
        <w:rPr>
          <w:color w:val="000000"/>
        </w:rPr>
        <w:t>Randomized</w:t>
      </w:r>
      <w:proofErr w:type="spellEnd"/>
      <w:r w:rsidRPr="00F72A67">
        <w:rPr>
          <w:color w:val="000000"/>
        </w:rPr>
        <w:t xml:space="preserve"> Clinical </w:t>
      </w:r>
      <w:proofErr w:type="spellStart"/>
      <w:r w:rsidRPr="00F72A67">
        <w:rPr>
          <w:color w:val="000000"/>
        </w:rPr>
        <w:t>Trial</w:t>
      </w:r>
      <w:proofErr w:type="spellEnd"/>
      <w:r w:rsidRPr="00F72A67">
        <w:rPr>
          <w:color w:val="000000"/>
        </w:rPr>
        <w:t xml:space="preserve">. Med </w:t>
      </w:r>
      <w:proofErr w:type="spellStart"/>
      <w:r w:rsidRPr="00F72A67">
        <w:rPr>
          <w:color w:val="000000"/>
        </w:rPr>
        <w:t>Sci</w:t>
      </w:r>
      <w:proofErr w:type="spellEnd"/>
      <w:r w:rsidRPr="00F72A67">
        <w:rPr>
          <w:color w:val="000000"/>
        </w:rPr>
        <w:t xml:space="preserve"> </w:t>
      </w:r>
      <w:proofErr w:type="spellStart"/>
      <w:r w:rsidRPr="00F72A67">
        <w:rPr>
          <w:color w:val="000000"/>
        </w:rPr>
        <w:t>Monit</w:t>
      </w:r>
      <w:proofErr w:type="spellEnd"/>
      <w:r w:rsidRPr="00F72A67">
        <w:rPr>
          <w:color w:val="000000"/>
        </w:rPr>
        <w:t>. 2023 Jul 6;29:e940247. doi: 10.12659/MSM.940247. PMID: 37408302; PMCID: PMC10334846.</w:t>
      </w:r>
    </w:p>
    <w:p w14:paraId="6CD6FBBB"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Hu Z, Liu D, Wang ZZ, Wang B, </w:t>
      </w:r>
      <w:proofErr w:type="spellStart"/>
      <w:r w:rsidRPr="00F72A67">
        <w:rPr>
          <w:color w:val="000000"/>
        </w:rPr>
        <w:t>Dai</w:t>
      </w:r>
      <w:proofErr w:type="spellEnd"/>
      <w:r w:rsidRPr="00F72A67">
        <w:rPr>
          <w:color w:val="000000"/>
        </w:rPr>
        <w:t xml:space="preserve"> T. The </w:t>
      </w:r>
      <w:proofErr w:type="spellStart"/>
      <w:r w:rsidRPr="00F72A67">
        <w:rPr>
          <w:color w:val="000000"/>
        </w:rPr>
        <w:t>efficacy</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block</w:t>
      </w:r>
      <w:proofErr w:type="spellEnd"/>
      <w:r w:rsidRPr="00F72A67">
        <w:rPr>
          <w:color w:val="000000"/>
        </w:rPr>
        <w:t xml:space="preserve"> for </w:t>
      </w:r>
      <w:proofErr w:type="spellStart"/>
      <w:r w:rsidRPr="00F72A67">
        <w:rPr>
          <w:color w:val="000000"/>
        </w:rPr>
        <w:t>thoracoscopic</w:t>
      </w:r>
      <w:proofErr w:type="spellEnd"/>
      <w:r w:rsidRPr="00F72A67">
        <w:rPr>
          <w:color w:val="000000"/>
        </w:rPr>
        <w:t xml:space="preserve"> </w:t>
      </w:r>
      <w:proofErr w:type="spellStart"/>
      <w:r w:rsidRPr="00F72A67">
        <w:rPr>
          <w:color w:val="000000"/>
        </w:rPr>
        <w:t>surgery</w:t>
      </w:r>
      <w:proofErr w:type="spellEnd"/>
      <w:r w:rsidRPr="00F72A67">
        <w:rPr>
          <w:color w:val="000000"/>
        </w:rPr>
        <w:t>: A meta-</w:t>
      </w:r>
      <w:proofErr w:type="spellStart"/>
      <w:r w:rsidRPr="00F72A67">
        <w:rPr>
          <w:color w:val="000000"/>
        </w:rPr>
        <w:t>analysis</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w:t>
      </w:r>
      <w:proofErr w:type="spellStart"/>
      <w:r w:rsidRPr="00F72A67">
        <w:rPr>
          <w:color w:val="000000"/>
        </w:rPr>
        <w:t>randomized</w:t>
      </w:r>
      <w:proofErr w:type="spellEnd"/>
      <w:r w:rsidRPr="00F72A67">
        <w:rPr>
          <w:color w:val="000000"/>
        </w:rPr>
        <w:t xml:space="preserve"> </w:t>
      </w:r>
      <w:proofErr w:type="spellStart"/>
      <w:r w:rsidRPr="00F72A67">
        <w:rPr>
          <w:color w:val="000000"/>
        </w:rPr>
        <w:t>controlled</w:t>
      </w:r>
      <w:proofErr w:type="spellEnd"/>
      <w:r w:rsidRPr="00F72A67">
        <w:rPr>
          <w:color w:val="000000"/>
        </w:rPr>
        <w:t xml:space="preserve"> </w:t>
      </w:r>
      <w:proofErr w:type="spellStart"/>
      <w:r w:rsidRPr="00F72A67">
        <w:rPr>
          <w:color w:val="000000"/>
        </w:rPr>
        <w:t>trials</w:t>
      </w:r>
      <w:proofErr w:type="spellEnd"/>
      <w:r w:rsidRPr="00F72A67">
        <w:rPr>
          <w:color w:val="000000"/>
        </w:rPr>
        <w:t>. Medicine (Baltimore). 2018 Dec;97(51):e13771. doi: 10.1097/MD.0000000000013771. PMID: 30572529; PMCID: PMC6320194.</w:t>
      </w:r>
    </w:p>
    <w:p w14:paraId="0E842B53"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Wu KW, Deng SY, Zhang XF, Zheng DW, Hu LH. </w:t>
      </w:r>
      <w:proofErr w:type="spellStart"/>
      <w:r w:rsidRPr="00F72A67">
        <w:rPr>
          <w:color w:val="000000"/>
        </w:rPr>
        <w:t>Dexamethasone</w:t>
      </w:r>
      <w:proofErr w:type="spellEnd"/>
      <w:r w:rsidRPr="00F72A67">
        <w:rPr>
          <w:color w:val="000000"/>
        </w:rPr>
        <w:t xml:space="preserve"> as </w:t>
      </w:r>
      <w:proofErr w:type="spellStart"/>
      <w:r w:rsidRPr="00F72A67">
        <w:rPr>
          <w:color w:val="000000"/>
        </w:rPr>
        <w:t>an</w:t>
      </w:r>
      <w:proofErr w:type="spellEnd"/>
      <w:r w:rsidRPr="00F72A67">
        <w:rPr>
          <w:color w:val="000000"/>
        </w:rPr>
        <w:t xml:space="preserve"> </w:t>
      </w:r>
      <w:proofErr w:type="spellStart"/>
      <w:r w:rsidRPr="00F72A67">
        <w:rPr>
          <w:color w:val="000000"/>
        </w:rPr>
        <w:t>adjuvant</w:t>
      </w:r>
      <w:proofErr w:type="spellEnd"/>
      <w:r w:rsidRPr="00F72A67">
        <w:rPr>
          <w:color w:val="000000"/>
        </w:rPr>
        <w:t xml:space="preserve"> </w:t>
      </w:r>
      <w:proofErr w:type="spellStart"/>
      <w:r w:rsidRPr="00F72A67">
        <w:rPr>
          <w:color w:val="000000"/>
        </w:rPr>
        <w:t>with</w:t>
      </w:r>
      <w:proofErr w:type="spellEnd"/>
      <w:r w:rsidRPr="00F72A67">
        <w:rPr>
          <w:color w:val="000000"/>
        </w:rPr>
        <w:t xml:space="preserve"> </w:t>
      </w:r>
      <w:proofErr w:type="spellStart"/>
      <w:r w:rsidRPr="00F72A67">
        <w:rPr>
          <w:color w:val="000000"/>
        </w:rPr>
        <w:t>ropivacaine</w:t>
      </w:r>
      <w:proofErr w:type="spellEnd"/>
      <w:r w:rsidRPr="00F72A67">
        <w:rPr>
          <w:color w:val="000000"/>
        </w:rPr>
        <w:t xml:space="preserve"> in </w:t>
      </w:r>
      <w:proofErr w:type="spellStart"/>
      <w:r w:rsidRPr="00F72A67">
        <w:rPr>
          <w:color w:val="000000"/>
        </w:rPr>
        <w:t>thoracoscopy</w:t>
      </w:r>
      <w:proofErr w:type="spellEnd"/>
      <w:r w:rsidRPr="00F72A67">
        <w:rPr>
          <w:color w:val="000000"/>
        </w:rPr>
        <w:t xml:space="preserve"> </w:t>
      </w:r>
      <w:proofErr w:type="spellStart"/>
      <w:r w:rsidRPr="00F72A67">
        <w:rPr>
          <w:color w:val="000000"/>
        </w:rPr>
        <w:t>guided</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block</w:t>
      </w:r>
      <w:proofErr w:type="spellEnd"/>
      <w:r w:rsidRPr="00F72A67">
        <w:rPr>
          <w:color w:val="000000"/>
        </w:rPr>
        <w:t xml:space="preserve"> for </w:t>
      </w:r>
      <w:proofErr w:type="spellStart"/>
      <w:r w:rsidRPr="00F72A67">
        <w:rPr>
          <w:color w:val="000000"/>
        </w:rPr>
        <w:t>postoperative</w:t>
      </w:r>
      <w:proofErr w:type="spellEnd"/>
      <w:r w:rsidRPr="00F72A67">
        <w:rPr>
          <w:color w:val="000000"/>
        </w:rPr>
        <w:t xml:space="preserve"> analgesia in </w:t>
      </w:r>
      <w:proofErr w:type="spellStart"/>
      <w:r w:rsidRPr="00F72A67">
        <w:rPr>
          <w:color w:val="000000"/>
        </w:rPr>
        <w:t>thoracic</w:t>
      </w:r>
      <w:proofErr w:type="spellEnd"/>
      <w:r w:rsidRPr="00F72A67">
        <w:rPr>
          <w:color w:val="000000"/>
        </w:rPr>
        <w:t xml:space="preserve"> </w:t>
      </w:r>
      <w:proofErr w:type="spellStart"/>
      <w:r w:rsidRPr="00F72A67">
        <w:rPr>
          <w:color w:val="000000"/>
        </w:rPr>
        <w:t>surgery</w:t>
      </w:r>
      <w:proofErr w:type="spellEnd"/>
      <w:r w:rsidRPr="00F72A67">
        <w:rPr>
          <w:color w:val="000000"/>
        </w:rPr>
        <w:t xml:space="preserve">. </w:t>
      </w:r>
      <w:proofErr w:type="spellStart"/>
      <w:r w:rsidRPr="00F72A67">
        <w:rPr>
          <w:color w:val="000000"/>
        </w:rPr>
        <w:t>Sci</w:t>
      </w:r>
      <w:proofErr w:type="spellEnd"/>
      <w:r w:rsidRPr="00F72A67">
        <w:rPr>
          <w:color w:val="000000"/>
        </w:rPr>
        <w:t xml:space="preserve"> Rep. 2025 </w:t>
      </w:r>
      <w:proofErr w:type="spellStart"/>
      <w:r w:rsidRPr="00F72A67">
        <w:rPr>
          <w:color w:val="000000"/>
        </w:rPr>
        <w:t>Feb</w:t>
      </w:r>
      <w:proofErr w:type="spellEnd"/>
      <w:r w:rsidRPr="00F72A67">
        <w:rPr>
          <w:color w:val="000000"/>
        </w:rPr>
        <w:t xml:space="preserve"> 11;15(1):5038. doi: 10.1038/s41598-025-89064-3. PMID: 39934398; PMCID: PMC11814119.</w:t>
      </w:r>
    </w:p>
    <w:p w14:paraId="7F7EC253" w14:textId="77777777" w:rsidR="002C188A" w:rsidRDefault="002C188A" w:rsidP="00D26EF7">
      <w:pPr>
        <w:pStyle w:val="PargrafodaLista"/>
        <w:numPr>
          <w:ilvl w:val="1"/>
          <w:numId w:val="55"/>
        </w:numPr>
        <w:spacing w:after="0" w:afterAutospacing="0"/>
        <w:ind w:left="0"/>
        <w:jc w:val="both"/>
        <w:rPr>
          <w:color w:val="000000"/>
        </w:rPr>
      </w:pPr>
      <w:proofErr w:type="spellStart"/>
      <w:r w:rsidRPr="00F72A67">
        <w:rPr>
          <w:color w:val="000000"/>
        </w:rPr>
        <w:t>Zha</w:t>
      </w:r>
      <w:proofErr w:type="spellEnd"/>
      <w:r w:rsidRPr="00F72A67">
        <w:rPr>
          <w:color w:val="000000"/>
        </w:rPr>
        <w:t xml:space="preserve"> J, Ji S, Wang C, Yang Z, Qiao S, </w:t>
      </w:r>
      <w:proofErr w:type="spellStart"/>
      <w:r w:rsidRPr="00F72A67">
        <w:rPr>
          <w:color w:val="000000"/>
        </w:rPr>
        <w:t>An</w:t>
      </w:r>
      <w:proofErr w:type="spellEnd"/>
      <w:r w:rsidRPr="00F72A67">
        <w:rPr>
          <w:color w:val="000000"/>
        </w:rPr>
        <w:t xml:space="preserve"> J.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Nerve</w:t>
      </w:r>
      <w:proofErr w:type="spellEnd"/>
      <w:r w:rsidRPr="00F72A67">
        <w:rPr>
          <w:color w:val="000000"/>
        </w:rPr>
        <w:t xml:space="preserve"> Block </w:t>
      </w:r>
      <w:proofErr w:type="spellStart"/>
      <w:r w:rsidRPr="00F72A67">
        <w:rPr>
          <w:color w:val="000000"/>
        </w:rPr>
        <w:t>with</w:t>
      </w:r>
      <w:proofErr w:type="spellEnd"/>
      <w:r w:rsidRPr="00F72A67">
        <w:rPr>
          <w:color w:val="000000"/>
        </w:rPr>
        <w:t xml:space="preserve"> </w:t>
      </w:r>
      <w:proofErr w:type="spellStart"/>
      <w:r w:rsidRPr="00F72A67">
        <w:rPr>
          <w:color w:val="000000"/>
        </w:rPr>
        <w:t>Ropivacaine</w:t>
      </w:r>
      <w:proofErr w:type="spellEnd"/>
      <w:r w:rsidRPr="00F72A67">
        <w:rPr>
          <w:color w:val="000000"/>
        </w:rPr>
        <w:t xml:space="preserve"> </w:t>
      </w:r>
      <w:proofErr w:type="spellStart"/>
      <w:r w:rsidRPr="00F72A67">
        <w:rPr>
          <w:color w:val="000000"/>
        </w:rPr>
        <w:t>and</w:t>
      </w:r>
      <w:proofErr w:type="spellEnd"/>
      <w:r w:rsidRPr="00F72A67">
        <w:rPr>
          <w:color w:val="000000"/>
        </w:rPr>
        <w:t xml:space="preserve"> </w:t>
      </w:r>
      <w:proofErr w:type="spellStart"/>
      <w:r w:rsidRPr="00F72A67">
        <w:rPr>
          <w:color w:val="000000"/>
        </w:rPr>
        <w:t>Adjuvant</w:t>
      </w:r>
      <w:proofErr w:type="spellEnd"/>
      <w:r w:rsidRPr="00F72A67">
        <w:rPr>
          <w:color w:val="000000"/>
        </w:rPr>
        <w:t xml:space="preserve"> </w:t>
      </w:r>
      <w:proofErr w:type="spellStart"/>
      <w:r w:rsidRPr="00F72A67">
        <w:rPr>
          <w:color w:val="000000"/>
        </w:rPr>
        <w:t>Dexmedetomidine</w:t>
      </w:r>
      <w:proofErr w:type="spellEnd"/>
      <w:r w:rsidRPr="00F72A67">
        <w:rPr>
          <w:color w:val="000000"/>
        </w:rPr>
        <w:t xml:space="preserve"> </w:t>
      </w:r>
      <w:proofErr w:type="spellStart"/>
      <w:r w:rsidRPr="00F72A67">
        <w:rPr>
          <w:color w:val="000000"/>
        </w:rPr>
        <w:t>Produced</w:t>
      </w:r>
      <w:proofErr w:type="spellEnd"/>
      <w:r w:rsidRPr="00F72A67">
        <w:rPr>
          <w:color w:val="000000"/>
        </w:rPr>
        <w:t xml:space="preserve"> </w:t>
      </w:r>
      <w:proofErr w:type="spellStart"/>
      <w:r w:rsidRPr="00F72A67">
        <w:rPr>
          <w:color w:val="000000"/>
        </w:rPr>
        <w:t>Longer</w:t>
      </w:r>
      <w:proofErr w:type="spellEnd"/>
      <w:r w:rsidRPr="00F72A67">
        <w:rPr>
          <w:color w:val="000000"/>
        </w:rPr>
        <w:t xml:space="preserve"> Analgesia in </w:t>
      </w:r>
      <w:proofErr w:type="spellStart"/>
      <w:r w:rsidRPr="00F72A67">
        <w:rPr>
          <w:color w:val="000000"/>
        </w:rPr>
        <w:t>Patients</w:t>
      </w:r>
      <w:proofErr w:type="spellEnd"/>
      <w:r w:rsidRPr="00F72A67">
        <w:rPr>
          <w:color w:val="000000"/>
        </w:rPr>
        <w:t xml:space="preserve"> </w:t>
      </w:r>
      <w:proofErr w:type="spellStart"/>
      <w:r w:rsidRPr="00F72A67">
        <w:rPr>
          <w:color w:val="000000"/>
        </w:rPr>
        <w:t>Undergoing</w:t>
      </w:r>
      <w:proofErr w:type="spellEnd"/>
      <w:r w:rsidRPr="00F72A67">
        <w:rPr>
          <w:color w:val="000000"/>
        </w:rPr>
        <w:t xml:space="preserve"> </w:t>
      </w:r>
      <w:proofErr w:type="spellStart"/>
      <w:r w:rsidRPr="00F72A67">
        <w:rPr>
          <w:color w:val="000000"/>
        </w:rPr>
        <w:t>Video-Assisted</w:t>
      </w:r>
      <w:proofErr w:type="spellEnd"/>
      <w:r w:rsidRPr="00F72A67">
        <w:rPr>
          <w:color w:val="000000"/>
        </w:rPr>
        <w:t xml:space="preserve"> </w:t>
      </w:r>
      <w:proofErr w:type="spellStart"/>
      <w:r w:rsidRPr="00F72A67">
        <w:rPr>
          <w:color w:val="000000"/>
        </w:rPr>
        <w:t>Thoracoscopic</w:t>
      </w:r>
      <w:proofErr w:type="spellEnd"/>
      <w:r w:rsidRPr="00F72A67">
        <w:rPr>
          <w:color w:val="000000"/>
        </w:rPr>
        <w:t xml:space="preserve"> </w:t>
      </w:r>
      <w:proofErr w:type="spellStart"/>
      <w:r w:rsidRPr="00F72A67">
        <w:rPr>
          <w:color w:val="000000"/>
        </w:rPr>
        <w:t>Lobectomy</w:t>
      </w:r>
      <w:proofErr w:type="spellEnd"/>
      <w:r w:rsidRPr="00F72A67">
        <w:rPr>
          <w:color w:val="000000"/>
        </w:rPr>
        <w:t xml:space="preserve">: A </w:t>
      </w:r>
      <w:proofErr w:type="spellStart"/>
      <w:r w:rsidRPr="00F72A67">
        <w:rPr>
          <w:color w:val="000000"/>
        </w:rPr>
        <w:t>Randomized</w:t>
      </w:r>
      <w:proofErr w:type="spellEnd"/>
      <w:r w:rsidRPr="00F72A67">
        <w:rPr>
          <w:color w:val="000000"/>
        </w:rPr>
        <w:t xml:space="preserve"> </w:t>
      </w:r>
      <w:proofErr w:type="spellStart"/>
      <w:r w:rsidRPr="00F72A67">
        <w:rPr>
          <w:color w:val="000000"/>
        </w:rPr>
        <w:t>Trial</w:t>
      </w:r>
      <w:proofErr w:type="spellEnd"/>
      <w:r w:rsidRPr="00F72A67">
        <w:rPr>
          <w:color w:val="000000"/>
        </w:rPr>
        <w:t xml:space="preserve">. J </w:t>
      </w:r>
      <w:proofErr w:type="spellStart"/>
      <w:r w:rsidRPr="00F72A67">
        <w:rPr>
          <w:color w:val="000000"/>
        </w:rPr>
        <w:t>Healthc</w:t>
      </w:r>
      <w:proofErr w:type="spellEnd"/>
      <w:r w:rsidRPr="00F72A67">
        <w:rPr>
          <w:color w:val="000000"/>
        </w:rPr>
        <w:t xml:space="preserve"> Eng. 2021 </w:t>
      </w:r>
      <w:proofErr w:type="spellStart"/>
      <w:r w:rsidRPr="00F72A67">
        <w:rPr>
          <w:color w:val="000000"/>
        </w:rPr>
        <w:t>Sep</w:t>
      </w:r>
      <w:proofErr w:type="spellEnd"/>
      <w:r w:rsidRPr="00F72A67">
        <w:rPr>
          <w:color w:val="000000"/>
        </w:rPr>
        <w:t xml:space="preserve"> </w:t>
      </w:r>
      <w:proofErr w:type="gramStart"/>
      <w:r w:rsidRPr="00F72A67">
        <w:rPr>
          <w:color w:val="000000"/>
        </w:rPr>
        <w:t>8;2021:1846886</w:t>
      </w:r>
      <w:proofErr w:type="gramEnd"/>
      <w:r w:rsidRPr="00F72A67">
        <w:rPr>
          <w:color w:val="000000"/>
        </w:rPr>
        <w:t>. doi: 10.1155/2021/1846886. PMID: 34540184; PMCID: PMC8443377.</w:t>
      </w:r>
    </w:p>
    <w:p w14:paraId="3CF1ECAE"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Yang L, Huang X, </w:t>
      </w:r>
      <w:proofErr w:type="spellStart"/>
      <w:r w:rsidRPr="00F72A67">
        <w:rPr>
          <w:color w:val="000000"/>
        </w:rPr>
        <w:t>Cui</w:t>
      </w:r>
      <w:proofErr w:type="spellEnd"/>
      <w:r w:rsidRPr="00F72A67">
        <w:rPr>
          <w:color w:val="000000"/>
        </w:rPr>
        <w:t xml:space="preserve"> Y, Xiao Y, Zhao X, </w:t>
      </w:r>
      <w:proofErr w:type="spellStart"/>
      <w:r w:rsidRPr="00F72A67">
        <w:rPr>
          <w:color w:val="000000"/>
        </w:rPr>
        <w:t>Xu</w:t>
      </w:r>
      <w:proofErr w:type="spellEnd"/>
      <w:r w:rsidRPr="00F72A67">
        <w:rPr>
          <w:color w:val="000000"/>
        </w:rPr>
        <w:t xml:space="preserve"> J. </w:t>
      </w:r>
      <w:proofErr w:type="spellStart"/>
      <w:r w:rsidRPr="00F72A67">
        <w:rPr>
          <w:color w:val="000000"/>
        </w:rPr>
        <w:t>Combined</w:t>
      </w:r>
      <w:proofErr w:type="spellEnd"/>
      <w:r w:rsidRPr="00F72A67">
        <w:rPr>
          <w:color w:val="000000"/>
        </w:rPr>
        <w:t xml:space="preserve"> </w:t>
      </w:r>
      <w:proofErr w:type="spellStart"/>
      <w:r w:rsidRPr="00F72A67">
        <w:rPr>
          <w:color w:val="000000"/>
        </w:rPr>
        <w:t>Programmed</w:t>
      </w:r>
      <w:proofErr w:type="spellEnd"/>
      <w:r w:rsidRPr="00F72A67">
        <w:rPr>
          <w:color w:val="000000"/>
        </w:rPr>
        <w:t xml:space="preserve"> </w:t>
      </w:r>
      <w:proofErr w:type="spellStart"/>
      <w:r w:rsidRPr="00F72A67">
        <w:rPr>
          <w:color w:val="000000"/>
        </w:rPr>
        <w:t>Intermittent</w:t>
      </w:r>
      <w:proofErr w:type="spellEnd"/>
      <w:r w:rsidRPr="00F72A67">
        <w:rPr>
          <w:color w:val="000000"/>
        </w:rPr>
        <w:t xml:space="preserve"> </w:t>
      </w:r>
      <w:proofErr w:type="spellStart"/>
      <w:r w:rsidRPr="00F72A67">
        <w:rPr>
          <w:color w:val="000000"/>
        </w:rPr>
        <w:t>Bolus</w:t>
      </w:r>
      <w:proofErr w:type="spellEnd"/>
      <w:r w:rsidRPr="00F72A67">
        <w:rPr>
          <w:color w:val="000000"/>
        </w:rPr>
        <w:t xml:space="preserve"> </w:t>
      </w:r>
      <w:proofErr w:type="spellStart"/>
      <w:r w:rsidRPr="00F72A67">
        <w:rPr>
          <w:color w:val="000000"/>
        </w:rPr>
        <w:t>Infusion</w:t>
      </w:r>
      <w:proofErr w:type="spellEnd"/>
      <w:r w:rsidRPr="00F72A67">
        <w:rPr>
          <w:color w:val="000000"/>
        </w:rPr>
        <w:t xml:space="preserve"> </w:t>
      </w:r>
      <w:proofErr w:type="spellStart"/>
      <w:r w:rsidRPr="00F72A67">
        <w:rPr>
          <w:color w:val="000000"/>
        </w:rPr>
        <w:t>With</w:t>
      </w:r>
      <w:proofErr w:type="spellEnd"/>
      <w:r w:rsidRPr="00F72A67">
        <w:rPr>
          <w:color w:val="000000"/>
        </w:rPr>
        <w:t xml:space="preserve"> </w:t>
      </w:r>
      <w:proofErr w:type="spellStart"/>
      <w:r w:rsidRPr="00F72A67">
        <w:rPr>
          <w:color w:val="000000"/>
        </w:rPr>
        <w:t>Continuous</w:t>
      </w:r>
      <w:proofErr w:type="spellEnd"/>
      <w:r w:rsidRPr="00F72A67">
        <w:rPr>
          <w:color w:val="000000"/>
        </w:rPr>
        <w:t xml:space="preserve"> </w:t>
      </w:r>
      <w:proofErr w:type="spellStart"/>
      <w:r w:rsidRPr="00F72A67">
        <w:rPr>
          <w:color w:val="000000"/>
        </w:rPr>
        <w:t>Infusion</w:t>
      </w:r>
      <w:proofErr w:type="spellEnd"/>
      <w:r w:rsidRPr="00F72A67">
        <w:rPr>
          <w:color w:val="000000"/>
        </w:rPr>
        <w:t xml:space="preserve"> for </w:t>
      </w:r>
      <w:proofErr w:type="spellStart"/>
      <w:r w:rsidRPr="00F72A67">
        <w:rPr>
          <w:color w:val="000000"/>
        </w:rPr>
        <w:t>the</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Paravertebral Block in </w:t>
      </w:r>
      <w:proofErr w:type="spellStart"/>
      <w:r w:rsidRPr="00F72A67">
        <w:rPr>
          <w:color w:val="000000"/>
        </w:rPr>
        <w:t>Patients</w:t>
      </w:r>
      <w:proofErr w:type="spellEnd"/>
      <w:r w:rsidRPr="00F72A67">
        <w:rPr>
          <w:color w:val="000000"/>
        </w:rPr>
        <w:t xml:space="preserve"> </w:t>
      </w:r>
      <w:proofErr w:type="spellStart"/>
      <w:r w:rsidRPr="00F72A67">
        <w:rPr>
          <w:color w:val="000000"/>
        </w:rPr>
        <w:t>Undergoing</w:t>
      </w:r>
      <w:proofErr w:type="spellEnd"/>
      <w:r w:rsidRPr="00F72A67">
        <w:rPr>
          <w:color w:val="000000"/>
        </w:rPr>
        <w:t xml:space="preserve"> </w:t>
      </w:r>
      <w:proofErr w:type="spellStart"/>
      <w:r w:rsidRPr="00F72A67">
        <w:rPr>
          <w:color w:val="000000"/>
        </w:rPr>
        <w:t>Thoracoscopic</w:t>
      </w:r>
      <w:proofErr w:type="spellEnd"/>
      <w:r w:rsidRPr="00F72A67">
        <w:rPr>
          <w:color w:val="000000"/>
        </w:rPr>
        <w:t xml:space="preserve"> </w:t>
      </w:r>
      <w:proofErr w:type="spellStart"/>
      <w:r w:rsidRPr="00F72A67">
        <w:rPr>
          <w:color w:val="000000"/>
        </w:rPr>
        <w:t>Surgery</w:t>
      </w:r>
      <w:proofErr w:type="spellEnd"/>
      <w:r w:rsidRPr="00F72A67">
        <w:rPr>
          <w:color w:val="000000"/>
        </w:rPr>
        <w:t xml:space="preserve">: A </w:t>
      </w:r>
      <w:proofErr w:type="spellStart"/>
      <w:r w:rsidRPr="00F72A67">
        <w:rPr>
          <w:color w:val="000000"/>
        </w:rPr>
        <w:t>Prospective</w:t>
      </w:r>
      <w:proofErr w:type="spellEnd"/>
      <w:r w:rsidRPr="00F72A67">
        <w:rPr>
          <w:color w:val="000000"/>
        </w:rPr>
        <w:t xml:space="preserve">, </w:t>
      </w:r>
      <w:proofErr w:type="spellStart"/>
      <w:r w:rsidRPr="00F72A67">
        <w:rPr>
          <w:color w:val="000000"/>
        </w:rPr>
        <w:t>Randomized</w:t>
      </w:r>
      <w:proofErr w:type="spellEnd"/>
      <w:r w:rsidRPr="00F72A67">
        <w:rPr>
          <w:color w:val="000000"/>
        </w:rPr>
        <w:t xml:space="preserve">, </w:t>
      </w:r>
      <w:proofErr w:type="spellStart"/>
      <w:r w:rsidRPr="00F72A67">
        <w:rPr>
          <w:color w:val="000000"/>
        </w:rPr>
        <w:t>and</w:t>
      </w:r>
      <w:proofErr w:type="spellEnd"/>
      <w:r w:rsidRPr="00F72A67">
        <w:rPr>
          <w:color w:val="000000"/>
        </w:rPr>
        <w:t xml:space="preserve"> Double-</w:t>
      </w:r>
      <w:proofErr w:type="spellStart"/>
      <w:r w:rsidRPr="00F72A67">
        <w:rPr>
          <w:color w:val="000000"/>
        </w:rPr>
        <w:t>blinded</w:t>
      </w:r>
      <w:proofErr w:type="spellEnd"/>
      <w:r w:rsidRPr="00F72A67">
        <w:rPr>
          <w:color w:val="000000"/>
        </w:rPr>
        <w:t xml:space="preserve"> </w:t>
      </w:r>
      <w:proofErr w:type="spellStart"/>
      <w:r w:rsidRPr="00F72A67">
        <w:rPr>
          <w:color w:val="000000"/>
        </w:rPr>
        <w:t>Study</w:t>
      </w:r>
      <w:proofErr w:type="spellEnd"/>
      <w:r w:rsidRPr="00F72A67">
        <w:rPr>
          <w:color w:val="000000"/>
        </w:rPr>
        <w:t xml:space="preserve">. Clin J Pain. 2022 </w:t>
      </w:r>
      <w:proofErr w:type="spellStart"/>
      <w:r w:rsidRPr="00F72A67">
        <w:rPr>
          <w:color w:val="000000"/>
        </w:rPr>
        <w:t>Jun</w:t>
      </w:r>
      <w:proofErr w:type="spellEnd"/>
      <w:r w:rsidRPr="00F72A67">
        <w:rPr>
          <w:color w:val="000000"/>
        </w:rPr>
        <w:t xml:space="preserve"> 1;38(6):410-417. doi: 10.1097/AJP.0000000000001037. PMID: 35442613; PMCID: PMC9076251.</w:t>
      </w:r>
    </w:p>
    <w:p w14:paraId="281192DF"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lastRenderedPageBreak/>
        <w:t xml:space="preserve">Ding W, Chen Y, Li D, Wang L, Liu H, Wang H, </w:t>
      </w:r>
      <w:proofErr w:type="spellStart"/>
      <w:r w:rsidRPr="00F72A67">
        <w:rPr>
          <w:color w:val="000000"/>
        </w:rPr>
        <w:t>Zeng</w:t>
      </w:r>
      <w:proofErr w:type="spellEnd"/>
      <w:r w:rsidRPr="00F72A67">
        <w:rPr>
          <w:color w:val="000000"/>
        </w:rPr>
        <w:t xml:space="preserve"> X. </w:t>
      </w:r>
      <w:proofErr w:type="spellStart"/>
      <w:r w:rsidRPr="00F72A67">
        <w:rPr>
          <w:color w:val="000000"/>
        </w:rPr>
        <w:t>Investigation</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single-dose </w:t>
      </w:r>
      <w:proofErr w:type="spellStart"/>
      <w:r w:rsidRPr="00F72A67">
        <w:rPr>
          <w:color w:val="000000"/>
        </w:rPr>
        <w:t>thoracic</w:t>
      </w:r>
      <w:proofErr w:type="spellEnd"/>
      <w:r w:rsidRPr="00F72A67">
        <w:rPr>
          <w:color w:val="000000"/>
        </w:rPr>
        <w:t xml:space="preserve"> paravertebral analgesia for </w:t>
      </w:r>
      <w:proofErr w:type="spellStart"/>
      <w:r w:rsidRPr="00F72A67">
        <w:rPr>
          <w:color w:val="000000"/>
        </w:rPr>
        <w:t>postoperative</w:t>
      </w:r>
      <w:proofErr w:type="spellEnd"/>
      <w:r w:rsidRPr="00F72A67">
        <w:rPr>
          <w:color w:val="000000"/>
        </w:rPr>
        <w:t xml:space="preserve"> </w:t>
      </w:r>
      <w:proofErr w:type="spellStart"/>
      <w:r w:rsidRPr="00F72A67">
        <w:rPr>
          <w:color w:val="000000"/>
        </w:rPr>
        <w:t>pain</w:t>
      </w:r>
      <w:proofErr w:type="spellEnd"/>
      <w:r w:rsidRPr="00F72A67">
        <w:rPr>
          <w:color w:val="000000"/>
        </w:rPr>
        <w:t xml:space="preserve"> </w:t>
      </w:r>
      <w:proofErr w:type="spellStart"/>
      <w:r w:rsidRPr="00F72A67">
        <w:rPr>
          <w:color w:val="000000"/>
        </w:rPr>
        <w:t>control</w:t>
      </w:r>
      <w:proofErr w:type="spellEnd"/>
      <w:r w:rsidRPr="00F72A67">
        <w:rPr>
          <w:color w:val="000000"/>
        </w:rPr>
        <w:t xml:space="preserve"> </w:t>
      </w:r>
      <w:proofErr w:type="spellStart"/>
      <w:r w:rsidRPr="00F72A67">
        <w:rPr>
          <w:color w:val="000000"/>
        </w:rPr>
        <w:t>after</w:t>
      </w:r>
      <w:proofErr w:type="spellEnd"/>
      <w:r w:rsidRPr="00F72A67">
        <w:rPr>
          <w:color w:val="000000"/>
        </w:rPr>
        <w:t xml:space="preserve"> </w:t>
      </w:r>
      <w:proofErr w:type="spellStart"/>
      <w:r w:rsidRPr="00F72A67">
        <w:rPr>
          <w:color w:val="000000"/>
        </w:rPr>
        <w:t>thoracoscopic</w:t>
      </w:r>
      <w:proofErr w:type="spellEnd"/>
      <w:r w:rsidRPr="00F72A67">
        <w:rPr>
          <w:color w:val="000000"/>
        </w:rPr>
        <w:t xml:space="preserve"> </w:t>
      </w:r>
      <w:proofErr w:type="spellStart"/>
      <w:r w:rsidRPr="00F72A67">
        <w:rPr>
          <w:color w:val="000000"/>
        </w:rPr>
        <w:t>lobectomy</w:t>
      </w:r>
      <w:proofErr w:type="spellEnd"/>
      <w:r w:rsidRPr="00F72A67">
        <w:rPr>
          <w:color w:val="000000"/>
        </w:rPr>
        <w:t xml:space="preserve"> - A </w:t>
      </w:r>
      <w:proofErr w:type="spellStart"/>
      <w:r w:rsidRPr="00F72A67">
        <w:rPr>
          <w:color w:val="000000"/>
        </w:rPr>
        <w:t>randomized</w:t>
      </w:r>
      <w:proofErr w:type="spellEnd"/>
      <w:r w:rsidRPr="00F72A67">
        <w:rPr>
          <w:color w:val="000000"/>
        </w:rPr>
        <w:t xml:space="preserve"> </w:t>
      </w:r>
      <w:proofErr w:type="spellStart"/>
      <w:r w:rsidRPr="00F72A67">
        <w:rPr>
          <w:color w:val="000000"/>
        </w:rPr>
        <w:t>controlled</w:t>
      </w:r>
      <w:proofErr w:type="spellEnd"/>
      <w:r w:rsidRPr="00F72A67">
        <w:rPr>
          <w:color w:val="000000"/>
        </w:rPr>
        <w:t xml:space="preserve"> </w:t>
      </w:r>
      <w:proofErr w:type="spellStart"/>
      <w:r w:rsidRPr="00F72A67">
        <w:rPr>
          <w:color w:val="000000"/>
        </w:rPr>
        <w:t>trial</w:t>
      </w:r>
      <w:proofErr w:type="spellEnd"/>
      <w:r w:rsidRPr="00F72A67">
        <w:rPr>
          <w:color w:val="000000"/>
        </w:rPr>
        <w:t xml:space="preserve">. </w:t>
      </w:r>
      <w:proofErr w:type="spellStart"/>
      <w:r w:rsidRPr="00F72A67">
        <w:rPr>
          <w:color w:val="000000"/>
        </w:rPr>
        <w:t>Int</w:t>
      </w:r>
      <w:proofErr w:type="spellEnd"/>
      <w:r w:rsidRPr="00F72A67">
        <w:rPr>
          <w:color w:val="000000"/>
        </w:rPr>
        <w:t xml:space="preserve"> J </w:t>
      </w:r>
      <w:proofErr w:type="spellStart"/>
      <w:r w:rsidRPr="00F72A67">
        <w:rPr>
          <w:color w:val="000000"/>
        </w:rPr>
        <w:t>Surg</w:t>
      </w:r>
      <w:proofErr w:type="spellEnd"/>
      <w:r w:rsidRPr="00F72A67">
        <w:rPr>
          <w:color w:val="000000"/>
        </w:rPr>
        <w:t xml:space="preserve">. 2018 </w:t>
      </w:r>
      <w:proofErr w:type="gramStart"/>
      <w:r w:rsidRPr="00F72A67">
        <w:rPr>
          <w:color w:val="000000"/>
        </w:rPr>
        <w:t>Sep;57:8</w:t>
      </w:r>
      <w:proofErr w:type="gramEnd"/>
      <w:r w:rsidRPr="00F72A67">
        <w:rPr>
          <w:color w:val="000000"/>
        </w:rPr>
        <w:t xml:space="preserve">-14. doi: 10.1016/j.ijsu.2018.07.006. </w:t>
      </w:r>
      <w:proofErr w:type="spellStart"/>
      <w:r w:rsidRPr="00F72A67">
        <w:rPr>
          <w:color w:val="000000"/>
        </w:rPr>
        <w:t>Epub</w:t>
      </w:r>
      <w:proofErr w:type="spellEnd"/>
      <w:r w:rsidRPr="00F72A67">
        <w:rPr>
          <w:color w:val="000000"/>
        </w:rPr>
        <w:t xml:space="preserve"> 2018 Jul 26. PMID: 30056127.</w:t>
      </w:r>
    </w:p>
    <w:p w14:paraId="453C4FAD"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Wang K, Wang LJ, Yang TJ, Mao QX, Wang Z, Chen LY. </w:t>
      </w:r>
      <w:proofErr w:type="spellStart"/>
      <w:r w:rsidRPr="00F72A67">
        <w:rPr>
          <w:color w:val="000000"/>
        </w:rPr>
        <w:t>Dexmedetomidine</w:t>
      </w:r>
      <w:proofErr w:type="spellEnd"/>
      <w:r w:rsidRPr="00F72A67">
        <w:rPr>
          <w:color w:val="000000"/>
        </w:rPr>
        <w:t xml:space="preserve"> </w:t>
      </w:r>
      <w:proofErr w:type="spellStart"/>
      <w:r w:rsidRPr="00F72A67">
        <w:rPr>
          <w:color w:val="000000"/>
        </w:rPr>
        <w:t>combined</w:t>
      </w:r>
      <w:proofErr w:type="spellEnd"/>
      <w:r w:rsidRPr="00F72A67">
        <w:rPr>
          <w:color w:val="000000"/>
        </w:rPr>
        <w:t xml:space="preserve"> </w:t>
      </w:r>
      <w:proofErr w:type="spellStart"/>
      <w:r w:rsidRPr="00F72A67">
        <w:rPr>
          <w:color w:val="000000"/>
        </w:rPr>
        <w:t>with</w:t>
      </w:r>
      <w:proofErr w:type="spellEnd"/>
      <w:r w:rsidRPr="00F72A67">
        <w:rPr>
          <w:color w:val="000000"/>
        </w:rPr>
        <w:t xml:space="preserve"> local </w:t>
      </w:r>
      <w:proofErr w:type="spellStart"/>
      <w:r w:rsidRPr="00F72A67">
        <w:rPr>
          <w:color w:val="000000"/>
        </w:rPr>
        <w:t>anesthetics</w:t>
      </w:r>
      <w:proofErr w:type="spellEnd"/>
      <w:r w:rsidRPr="00F72A67">
        <w:rPr>
          <w:color w:val="000000"/>
        </w:rPr>
        <w:t xml:space="preserve"> in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block</w:t>
      </w:r>
      <w:proofErr w:type="spellEnd"/>
      <w:r w:rsidRPr="00F72A67">
        <w:rPr>
          <w:color w:val="000000"/>
        </w:rPr>
        <w:t xml:space="preserve">: A </w:t>
      </w:r>
      <w:proofErr w:type="spellStart"/>
      <w:r w:rsidRPr="00F72A67">
        <w:rPr>
          <w:color w:val="000000"/>
        </w:rPr>
        <w:t>systematic</w:t>
      </w:r>
      <w:proofErr w:type="spellEnd"/>
      <w:r w:rsidRPr="00F72A67">
        <w:rPr>
          <w:color w:val="000000"/>
        </w:rPr>
        <w:t xml:space="preserve"> review </w:t>
      </w:r>
      <w:proofErr w:type="spellStart"/>
      <w:r w:rsidRPr="00F72A67">
        <w:rPr>
          <w:color w:val="000000"/>
        </w:rPr>
        <w:t>and</w:t>
      </w:r>
      <w:proofErr w:type="spellEnd"/>
      <w:r w:rsidRPr="00F72A67">
        <w:rPr>
          <w:color w:val="000000"/>
        </w:rPr>
        <w:t xml:space="preserve"> meta-</w:t>
      </w:r>
      <w:proofErr w:type="spellStart"/>
      <w:r w:rsidRPr="00F72A67">
        <w:rPr>
          <w:color w:val="000000"/>
        </w:rPr>
        <w:t>analysis</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w:t>
      </w:r>
      <w:proofErr w:type="spellStart"/>
      <w:r w:rsidRPr="00F72A67">
        <w:rPr>
          <w:color w:val="000000"/>
        </w:rPr>
        <w:t>randomized</w:t>
      </w:r>
      <w:proofErr w:type="spellEnd"/>
      <w:r w:rsidRPr="00F72A67">
        <w:rPr>
          <w:color w:val="000000"/>
        </w:rPr>
        <w:t xml:space="preserve"> </w:t>
      </w:r>
      <w:proofErr w:type="spellStart"/>
      <w:r w:rsidRPr="00F72A67">
        <w:rPr>
          <w:color w:val="000000"/>
        </w:rPr>
        <w:t>controlled</w:t>
      </w:r>
      <w:proofErr w:type="spellEnd"/>
      <w:r w:rsidRPr="00F72A67">
        <w:rPr>
          <w:color w:val="000000"/>
        </w:rPr>
        <w:t xml:space="preserve"> </w:t>
      </w:r>
      <w:proofErr w:type="spellStart"/>
      <w:r w:rsidRPr="00F72A67">
        <w:rPr>
          <w:color w:val="000000"/>
        </w:rPr>
        <w:t>trials</w:t>
      </w:r>
      <w:proofErr w:type="spellEnd"/>
      <w:r w:rsidRPr="00F72A67">
        <w:rPr>
          <w:color w:val="000000"/>
        </w:rPr>
        <w:t>. Medicine (Baltimore). 2018 Nov;97(46):e13164. doi: 10.1097/MD.0000000000013164. PMID: 30431589; PMCID: PMC6257417.</w:t>
      </w:r>
    </w:p>
    <w:p w14:paraId="35C97172"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Mao Y, Zuo Y, </w:t>
      </w:r>
      <w:proofErr w:type="spellStart"/>
      <w:r w:rsidRPr="00F72A67">
        <w:rPr>
          <w:color w:val="000000"/>
        </w:rPr>
        <w:t>Mei</w:t>
      </w:r>
      <w:proofErr w:type="spellEnd"/>
      <w:r w:rsidRPr="00F72A67">
        <w:rPr>
          <w:color w:val="000000"/>
        </w:rPr>
        <w:t xml:space="preserve"> B, Chen L, Liu X, Zhang Z, </w:t>
      </w:r>
      <w:proofErr w:type="spellStart"/>
      <w:r w:rsidRPr="00F72A67">
        <w:rPr>
          <w:color w:val="000000"/>
        </w:rPr>
        <w:t>Gu</w:t>
      </w:r>
      <w:proofErr w:type="spellEnd"/>
      <w:r w:rsidRPr="00F72A67">
        <w:rPr>
          <w:color w:val="000000"/>
        </w:rPr>
        <w:t xml:space="preserve"> E. </w:t>
      </w:r>
      <w:proofErr w:type="spellStart"/>
      <w:r w:rsidRPr="00F72A67">
        <w:rPr>
          <w:color w:val="000000"/>
        </w:rPr>
        <w:t>Efficacy</w:t>
      </w:r>
      <w:proofErr w:type="spellEnd"/>
      <w:r w:rsidRPr="00F72A67">
        <w:rPr>
          <w:color w:val="000000"/>
        </w:rPr>
        <w:t xml:space="preserve"> </w:t>
      </w:r>
      <w:proofErr w:type="spellStart"/>
      <w:r w:rsidRPr="00F72A67">
        <w:rPr>
          <w:color w:val="000000"/>
        </w:rPr>
        <w:t>of</w:t>
      </w:r>
      <w:proofErr w:type="spellEnd"/>
      <w:r w:rsidRPr="00F72A67">
        <w:rPr>
          <w:color w:val="000000"/>
        </w:rPr>
        <w:t xml:space="preserve"> perineural </w:t>
      </w:r>
      <w:proofErr w:type="spellStart"/>
      <w:r w:rsidRPr="00F72A67">
        <w:rPr>
          <w:color w:val="000000"/>
        </w:rPr>
        <w:t>dexamethasone</w:t>
      </w:r>
      <w:proofErr w:type="spellEnd"/>
      <w:r w:rsidRPr="00F72A67">
        <w:rPr>
          <w:color w:val="000000"/>
        </w:rPr>
        <w:t xml:space="preserve"> </w:t>
      </w:r>
      <w:proofErr w:type="spellStart"/>
      <w:r w:rsidRPr="00F72A67">
        <w:rPr>
          <w:color w:val="000000"/>
        </w:rPr>
        <w:t>with</w:t>
      </w:r>
      <w:proofErr w:type="spellEnd"/>
      <w:r w:rsidRPr="00F72A67">
        <w:rPr>
          <w:color w:val="000000"/>
        </w:rPr>
        <w:t xml:space="preserve"> </w:t>
      </w:r>
      <w:proofErr w:type="spellStart"/>
      <w:r w:rsidRPr="00F72A67">
        <w:rPr>
          <w:color w:val="000000"/>
        </w:rPr>
        <w:t>ropivacaine</w:t>
      </w:r>
      <w:proofErr w:type="spellEnd"/>
      <w:r w:rsidRPr="00F72A67">
        <w:rPr>
          <w:color w:val="000000"/>
        </w:rPr>
        <w:t xml:space="preserve"> in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block</w:t>
      </w:r>
      <w:proofErr w:type="spellEnd"/>
      <w:r w:rsidRPr="00F72A67">
        <w:rPr>
          <w:color w:val="000000"/>
        </w:rPr>
        <w:t xml:space="preserve"> for </w:t>
      </w:r>
      <w:proofErr w:type="spellStart"/>
      <w:r w:rsidRPr="00F72A67">
        <w:rPr>
          <w:color w:val="000000"/>
        </w:rPr>
        <w:t>postoperative</w:t>
      </w:r>
      <w:proofErr w:type="spellEnd"/>
      <w:r w:rsidRPr="00F72A67">
        <w:rPr>
          <w:color w:val="000000"/>
        </w:rPr>
        <w:t xml:space="preserve"> analgesia in </w:t>
      </w:r>
      <w:proofErr w:type="spellStart"/>
      <w:r w:rsidRPr="00F72A67">
        <w:rPr>
          <w:color w:val="000000"/>
        </w:rPr>
        <w:t>elective</w:t>
      </w:r>
      <w:proofErr w:type="spellEnd"/>
      <w:r w:rsidRPr="00F72A67">
        <w:rPr>
          <w:color w:val="000000"/>
        </w:rPr>
        <w:t xml:space="preserve"> </w:t>
      </w:r>
      <w:proofErr w:type="spellStart"/>
      <w:r w:rsidRPr="00F72A67">
        <w:rPr>
          <w:color w:val="000000"/>
        </w:rPr>
        <w:t>thoracotomy</w:t>
      </w:r>
      <w:proofErr w:type="spellEnd"/>
      <w:r w:rsidRPr="00F72A67">
        <w:rPr>
          <w:color w:val="000000"/>
        </w:rPr>
        <w:t xml:space="preserve">: a </w:t>
      </w:r>
      <w:proofErr w:type="spellStart"/>
      <w:r w:rsidRPr="00F72A67">
        <w:rPr>
          <w:color w:val="000000"/>
        </w:rPr>
        <w:t>randomized</w:t>
      </w:r>
      <w:proofErr w:type="spellEnd"/>
      <w:r w:rsidRPr="00F72A67">
        <w:rPr>
          <w:color w:val="000000"/>
        </w:rPr>
        <w:t xml:space="preserve">, </w:t>
      </w:r>
      <w:proofErr w:type="spellStart"/>
      <w:r w:rsidRPr="00F72A67">
        <w:rPr>
          <w:color w:val="000000"/>
        </w:rPr>
        <w:t>double-blind</w:t>
      </w:r>
      <w:proofErr w:type="spellEnd"/>
      <w:r w:rsidRPr="00F72A67">
        <w:rPr>
          <w:color w:val="000000"/>
        </w:rPr>
        <w:t>, placebo-</w:t>
      </w:r>
      <w:proofErr w:type="spellStart"/>
      <w:r w:rsidRPr="00F72A67">
        <w:rPr>
          <w:color w:val="000000"/>
        </w:rPr>
        <w:t>controlled</w:t>
      </w:r>
      <w:proofErr w:type="spellEnd"/>
      <w:r w:rsidRPr="00F72A67">
        <w:rPr>
          <w:color w:val="000000"/>
        </w:rPr>
        <w:t xml:space="preserve"> </w:t>
      </w:r>
      <w:proofErr w:type="spellStart"/>
      <w:r w:rsidRPr="00F72A67">
        <w:rPr>
          <w:color w:val="000000"/>
        </w:rPr>
        <w:t>trial</w:t>
      </w:r>
      <w:proofErr w:type="spellEnd"/>
      <w:r w:rsidRPr="00F72A67">
        <w:rPr>
          <w:color w:val="000000"/>
        </w:rPr>
        <w:t xml:space="preserve">. J Pain Res. 2018 </w:t>
      </w:r>
      <w:proofErr w:type="spellStart"/>
      <w:r w:rsidRPr="00F72A67">
        <w:rPr>
          <w:color w:val="000000"/>
        </w:rPr>
        <w:t>Sep</w:t>
      </w:r>
      <w:proofErr w:type="spellEnd"/>
      <w:r w:rsidRPr="00F72A67">
        <w:rPr>
          <w:color w:val="000000"/>
        </w:rPr>
        <w:t xml:space="preserve"> </w:t>
      </w:r>
      <w:proofErr w:type="gramStart"/>
      <w:r w:rsidRPr="00F72A67">
        <w:rPr>
          <w:color w:val="000000"/>
        </w:rPr>
        <w:t>11;11:1811</w:t>
      </w:r>
      <w:proofErr w:type="gramEnd"/>
      <w:r w:rsidRPr="00F72A67">
        <w:rPr>
          <w:color w:val="000000"/>
        </w:rPr>
        <w:t>-1819. doi: 10.2147/JPR.S164225. PMID: 30254483; PMCID: PMC6140743.</w:t>
      </w:r>
    </w:p>
    <w:p w14:paraId="0C11F4D7" w14:textId="77777777" w:rsidR="002C188A" w:rsidRDefault="002C188A" w:rsidP="00D26EF7">
      <w:pPr>
        <w:pStyle w:val="PargrafodaLista"/>
        <w:numPr>
          <w:ilvl w:val="1"/>
          <w:numId w:val="55"/>
        </w:numPr>
        <w:spacing w:after="0" w:afterAutospacing="0"/>
        <w:ind w:left="0"/>
        <w:jc w:val="both"/>
        <w:rPr>
          <w:color w:val="000000"/>
        </w:rPr>
      </w:pPr>
      <w:r w:rsidRPr="00F72A67">
        <w:rPr>
          <w:color w:val="000000"/>
        </w:rPr>
        <w:t xml:space="preserve">Bauer C, </w:t>
      </w:r>
      <w:proofErr w:type="spellStart"/>
      <w:r w:rsidRPr="00F72A67">
        <w:rPr>
          <w:color w:val="000000"/>
        </w:rPr>
        <w:t>Pavlakovic</w:t>
      </w:r>
      <w:proofErr w:type="spellEnd"/>
      <w:r w:rsidRPr="00F72A67">
        <w:rPr>
          <w:color w:val="000000"/>
        </w:rPr>
        <w:t xml:space="preserve"> I, Mercier C, Maury JM, </w:t>
      </w:r>
      <w:proofErr w:type="spellStart"/>
      <w:r w:rsidRPr="00F72A67">
        <w:rPr>
          <w:color w:val="000000"/>
        </w:rPr>
        <w:t>Koffel</w:t>
      </w:r>
      <w:proofErr w:type="spellEnd"/>
      <w:r w:rsidRPr="00F72A67">
        <w:rPr>
          <w:color w:val="000000"/>
        </w:rPr>
        <w:t xml:space="preserve"> C, Roy P, </w:t>
      </w:r>
      <w:proofErr w:type="spellStart"/>
      <w:r w:rsidRPr="00F72A67">
        <w:rPr>
          <w:color w:val="000000"/>
        </w:rPr>
        <w:t>Fellahi</w:t>
      </w:r>
      <w:proofErr w:type="spellEnd"/>
      <w:r w:rsidRPr="00F72A67">
        <w:rPr>
          <w:color w:val="000000"/>
        </w:rPr>
        <w:t xml:space="preserve"> JL. </w:t>
      </w:r>
      <w:proofErr w:type="spellStart"/>
      <w:r w:rsidRPr="00F72A67">
        <w:rPr>
          <w:color w:val="000000"/>
        </w:rPr>
        <w:t>Adding</w:t>
      </w:r>
      <w:proofErr w:type="spellEnd"/>
      <w:r w:rsidRPr="00F72A67">
        <w:rPr>
          <w:color w:val="000000"/>
        </w:rPr>
        <w:t xml:space="preserve"> </w:t>
      </w:r>
      <w:proofErr w:type="spellStart"/>
      <w:r w:rsidRPr="00F72A67">
        <w:rPr>
          <w:color w:val="000000"/>
        </w:rPr>
        <w:t>sufentanil</w:t>
      </w:r>
      <w:proofErr w:type="spellEnd"/>
      <w:r w:rsidRPr="00F72A67">
        <w:rPr>
          <w:color w:val="000000"/>
        </w:rPr>
        <w:t xml:space="preserve"> </w:t>
      </w:r>
      <w:proofErr w:type="spellStart"/>
      <w:r w:rsidRPr="00F72A67">
        <w:rPr>
          <w:color w:val="000000"/>
        </w:rPr>
        <w:t>to</w:t>
      </w:r>
      <w:proofErr w:type="spellEnd"/>
      <w:r w:rsidRPr="00F72A67">
        <w:rPr>
          <w:color w:val="000000"/>
        </w:rPr>
        <w:t xml:space="preserve"> </w:t>
      </w:r>
      <w:proofErr w:type="spellStart"/>
      <w:r w:rsidRPr="00F72A67">
        <w:rPr>
          <w:color w:val="000000"/>
        </w:rPr>
        <w:t>ropivacaine</w:t>
      </w:r>
      <w:proofErr w:type="spellEnd"/>
      <w:r w:rsidRPr="00F72A67">
        <w:rPr>
          <w:color w:val="000000"/>
        </w:rPr>
        <w:t xml:space="preserve"> in </w:t>
      </w:r>
      <w:proofErr w:type="spellStart"/>
      <w:r w:rsidRPr="00F72A67">
        <w:rPr>
          <w:color w:val="000000"/>
        </w:rPr>
        <w:t>continuous</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paravertebral </w:t>
      </w:r>
      <w:proofErr w:type="spellStart"/>
      <w:r w:rsidRPr="00F72A67">
        <w:rPr>
          <w:color w:val="000000"/>
        </w:rPr>
        <w:t>block</w:t>
      </w:r>
      <w:proofErr w:type="spellEnd"/>
      <w:r w:rsidRPr="00F72A67">
        <w:rPr>
          <w:color w:val="000000"/>
        </w:rPr>
        <w:t xml:space="preserve"> </w:t>
      </w:r>
      <w:proofErr w:type="spellStart"/>
      <w:r w:rsidRPr="00F72A67">
        <w:rPr>
          <w:color w:val="000000"/>
        </w:rPr>
        <w:t>fails</w:t>
      </w:r>
      <w:proofErr w:type="spellEnd"/>
      <w:r w:rsidRPr="00F72A67">
        <w:rPr>
          <w:color w:val="000000"/>
        </w:rPr>
        <w:t xml:space="preserve"> </w:t>
      </w:r>
      <w:proofErr w:type="spellStart"/>
      <w:r w:rsidRPr="00F72A67">
        <w:rPr>
          <w:color w:val="000000"/>
        </w:rPr>
        <w:t>to</w:t>
      </w:r>
      <w:proofErr w:type="spellEnd"/>
      <w:r w:rsidRPr="00F72A67">
        <w:rPr>
          <w:color w:val="000000"/>
        </w:rPr>
        <w:t xml:space="preserve"> improve analgesia </w:t>
      </w:r>
      <w:proofErr w:type="spellStart"/>
      <w:r w:rsidRPr="00F72A67">
        <w:rPr>
          <w:color w:val="000000"/>
        </w:rPr>
        <w:t>after</w:t>
      </w:r>
      <w:proofErr w:type="spellEnd"/>
      <w:r w:rsidRPr="00F72A67">
        <w:rPr>
          <w:color w:val="000000"/>
        </w:rPr>
        <w:t xml:space="preserve"> </w:t>
      </w:r>
      <w:proofErr w:type="spellStart"/>
      <w:r w:rsidRPr="00F72A67">
        <w:rPr>
          <w:color w:val="000000"/>
        </w:rPr>
        <w:t>video-assisted</w:t>
      </w:r>
      <w:proofErr w:type="spellEnd"/>
      <w:r w:rsidRPr="00F72A67">
        <w:rPr>
          <w:color w:val="000000"/>
        </w:rPr>
        <w:t xml:space="preserve"> </w:t>
      </w:r>
      <w:proofErr w:type="spellStart"/>
      <w:r w:rsidRPr="00F72A67">
        <w:rPr>
          <w:color w:val="000000"/>
        </w:rPr>
        <w:t>thoracic</w:t>
      </w:r>
      <w:proofErr w:type="spellEnd"/>
      <w:r w:rsidRPr="00F72A67">
        <w:rPr>
          <w:color w:val="000000"/>
        </w:rPr>
        <w:t xml:space="preserve"> </w:t>
      </w:r>
      <w:proofErr w:type="spellStart"/>
      <w:r w:rsidRPr="00F72A67">
        <w:rPr>
          <w:color w:val="000000"/>
        </w:rPr>
        <w:t>surgery</w:t>
      </w:r>
      <w:proofErr w:type="spellEnd"/>
      <w:r w:rsidRPr="00F72A67">
        <w:rPr>
          <w:color w:val="000000"/>
        </w:rPr>
        <w:t xml:space="preserve">: A </w:t>
      </w:r>
      <w:proofErr w:type="spellStart"/>
      <w:r w:rsidRPr="00F72A67">
        <w:rPr>
          <w:color w:val="000000"/>
        </w:rPr>
        <w:t>randomised</w:t>
      </w:r>
      <w:proofErr w:type="spellEnd"/>
      <w:r w:rsidRPr="00F72A67">
        <w:rPr>
          <w:color w:val="000000"/>
        </w:rPr>
        <w:t xml:space="preserve"> </w:t>
      </w:r>
      <w:proofErr w:type="spellStart"/>
      <w:r w:rsidRPr="00F72A67">
        <w:rPr>
          <w:color w:val="000000"/>
        </w:rPr>
        <w:t>controlled</w:t>
      </w:r>
      <w:proofErr w:type="spellEnd"/>
      <w:r w:rsidRPr="00F72A67">
        <w:rPr>
          <w:color w:val="000000"/>
        </w:rPr>
        <w:t xml:space="preserve"> </w:t>
      </w:r>
      <w:proofErr w:type="spellStart"/>
      <w:r w:rsidRPr="00F72A67">
        <w:rPr>
          <w:color w:val="000000"/>
        </w:rPr>
        <w:t>trial</w:t>
      </w:r>
      <w:proofErr w:type="spellEnd"/>
      <w:r w:rsidRPr="00F72A67">
        <w:rPr>
          <w:color w:val="000000"/>
        </w:rPr>
        <w:t xml:space="preserve">. </w:t>
      </w:r>
      <w:proofErr w:type="spellStart"/>
      <w:r w:rsidRPr="00F72A67">
        <w:rPr>
          <w:color w:val="000000"/>
        </w:rPr>
        <w:t>Eur</w:t>
      </w:r>
      <w:proofErr w:type="spellEnd"/>
      <w:r w:rsidRPr="00F72A67">
        <w:rPr>
          <w:color w:val="000000"/>
        </w:rPr>
        <w:t xml:space="preserve"> J </w:t>
      </w:r>
      <w:proofErr w:type="spellStart"/>
      <w:r w:rsidRPr="00F72A67">
        <w:rPr>
          <w:color w:val="000000"/>
        </w:rPr>
        <w:t>Anaesthesiol</w:t>
      </w:r>
      <w:proofErr w:type="spellEnd"/>
      <w:r w:rsidRPr="00F72A67">
        <w:rPr>
          <w:color w:val="000000"/>
        </w:rPr>
        <w:t>. 2018 Oct;35(10):766-773. doi: 10.1097/EJA.0000000000000777. PMID: 29373333.</w:t>
      </w:r>
    </w:p>
    <w:p w14:paraId="27EA8817" w14:textId="77777777" w:rsidR="002C188A" w:rsidRDefault="002C188A" w:rsidP="00D26EF7">
      <w:pPr>
        <w:pStyle w:val="PargrafodaLista"/>
        <w:numPr>
          <w:ilvl w:val="1"/>
          <w:numId w:val="55"/>
        </w:numPr>
        <w:spacing w:after="0" w:afterAutospacing="0"/>
        <w:ind w:left="0"/>
        <w:jc w:val="both"/>
        <w:rPr>
          <w:color w:val="000000"/>
        </w:rPr>
      </w:pPr>
      <w:proofErr w:type="spellStart"/>
      <w:r w:rsidRPr="00F72A67">
        <w:rPr>
          <w:color w:val="000000"/>
        </w:rPr>
        <w:t>Desai</w:t>
      </w:r>
      <w:proofErr w:type="spellEnd"/>
      <w:r w:rsidRPr="00F72A67">
        <w:rPr>
          <w:color w:val="000000"/>
        </w:rPr>
        <w:t xml:space="preserve"> N, </w:t>
      </w:r>
      <w:proofErr w:type="spellStart"/>
      <w:r w:rsidRPr="00F72A67">
        <w:rPr>
          <w:color w:val="000000"/>
        </w:rPr>
        <w:t>Kirkham</w:t>
      </w:r>
      <w:proofErr w:type="spellEnd"/>
      <w:r w:rsidRPr="00F72A67">
        <w:rPr>
          <w:color w:val="000000"/>
        </w:rPr>
        <w:t xml:space="preserve"> KR, Albrecht E. Local </w:t>
      </w:r>
      <w:proofErr w:type="spellStart"/>
      <w:r w:rsidRPr="00F72A67">
        <w:rPr>
          <w:color w:val="000000"/>
        </w:rPr>
        <w:t>anaesthetic</w:t>
      </w:r>
      <w:proofErr w:type="spellEnd"/>
      <w:r w:rsidRPr="00F72A67">
        <w:rPr>
          <w:color w:val="000000"/>
        </w:rPr>
        <w:t xml:space="preserve"> </w:t>
      </w:r>
      <w:proofErr w:type="spellStart"/>
      <w:r w:rsidRPr="00F72A67">
        <w:rPr>
          <w:color w:val="000000"/>
        </w:rPr>
        <w:t>adjuncts</w:t>
      </w:r>
      <w:proofErr w:type="spellEnd"/>
      <w:r w:rsidRPr="00F72A67">
        <w:rPr>
          <w:color w:val="000000"/>
        </w:rPr>
        <w:t xml:space="preserve"> for </w:t>
      </w:r>
      <w:proofErr w:type="spellStart"/>
      <w:r w:rsidRPr="00F72A67">
        <w:rPr>
          <w:color w:val="000000"/>
        </w:rPr>
        <w:t>peripheral</w:t>
      </w:r>
      <w:proofErr w:type="spellEnd"/>
      <w:r w:rsidRPr="00F72A67">
        <w:rPr>
          <w:color w:val="000000"/>
        </w:rPr>
        <w:t xml:space="preserve"> regional </w:t>
      </w:r>
      <w:proofErr w:type="spellStart"/>
      <w:r w:rsidRPr="00F72A67">
        <w:rPr>
          <w:color w:val="000000"/>
        </w:rPr>
        <w:t>anaesthesia</w:t>
      </w:r>
      <w:proofErr w:type="spellEnd"/>
      <w:r w:rsidRPr="00F72A67">
        <w:rPr>
          <w:color w:val="000000"/>
        </w:rPr>
        <w:t xml:space="preserve">: a </w:t>
      </w:r>
      <w:proofErr w:type="spellStart"/>
      <w:r w:rsidRPr="00F72A67">
        <w:rPr>
          <w:color w:val="000000"/>
        </w:rPr>
        <w:t>narrative</w:t>
      </w:r>
      <w:proofErr w:type="spellEnd"/>
      <w:r w:rsidRPr="00F72A67">
        <w:rPr>
          <w:color w:val="000000"/>
        </w:rPr>
        <w:t xml:space="preserve"> review. </w:t>
      </w:r>
      <w:proofErr w:type="spellStart"/>
      <w:r w:rsidRPr="00F72A67">
        <w:rPr>
          <w:color w:val="000000"/>
        </w:rPr>
        <w:t>Anaesthesia</w:t>
      </w:r>
      <w:proofErr w:type="spellEnd"/>
      <w:r w:rsidRPr="00F72A67">
        <w:rPr>
          <w:color w:val="000000"/>
        </w:rPr>
        <w:t xml:space="preserve">. 2021 Jan;76 </w:t>
      </w:r>
      <w:proofErr w:type="spellStart"/>
      <w:r w:rsidRPr="00F72A67">
        <w:rPr>
          <w:color w:val="000000"/>
        </w:rPr>
        <w:t>Suppl</w:t>
      </w:r>
      <w:proofErr w:type="spellEnd"/>
      <w:r w:rsidRPr="00F72A67">
        <w:rPr>
          <w:color w:val="000000"/>
        </w:rPr>
        <w:t xml:space="preserve"> 1:100-109. doi: 10.1111/anae.15245. PMID: 33426668.</w:t>
      </w:r>
    </w:p>
    <w:p w14:paraId="6B73A5BB"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t xml:space="preserve">Chen Z, Gao C, Zhang Y, Gao Y, Zhang L, Zhao S, Zhang H, Zhao X, Jin Y. </w:t>
      </w:r>
      <w:proofErr w:type="spellStart"/>
      <w:r w:rsidRPr="00897CB8">
        <w:rPr>
          <w:color w:val="000000"/>
        </w:rPr>
        <w:t>Effects</w:t>
      </w:r>
      <w:proofErr w:type="spellEnd"/>
      <w:r w:rsidRPr="00897CB8">
        <w:rPr>
          <w:color w:val="000000"/>
        </w:rPr>
        <w:t xml:space="preserve"> of </w:t>
      </w:r>
      <w:proofErr w:type="spellStart"/>
      <w:r w:rsidRPr="00897CB8">
        <w:rPr>
          <w:color w:val="000000"/>
        </w:rPr>
        <w:t>Ultrasound-Guided</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Nerve</w:t>
      </w:r>
      <w:proofErr w:type="spellEnd"/>
      <w:r w:rsidRPr="00897CB8">
        <w:rPr>
          <w:color w:val="000000"/>
        </w:rPr>
        <w:t xml:space="preserve"> Block </w:t>
      </w:r>
      <w:proofErr w:type="spellStart"/>
      <w:r w:rsidRPr="00897CB8">
        <w:rPr>
          <w:color w:val="000000"/>
        </w:rPr>
        <w:t>Combined</w:t>
      </w:r>
      <w:proofErr w:type="spellEnd"/>
      <w:r w:rsidRPr="00897CB8">
        <w:rPr>
          <w:color w:val="000000"/>
        </w:rPr>
        <w:t xml:space="preserve"> </w:t>
      </w:r>
      <w:proofErr w:type="spellStart"/>
      <w:r w:rsidRPr="00897CB8">
        <w:rPr>
          <w:color w:val="000000"/>
        </w:rPr>
        <w:t>with</w:t>
      </w:r>
      <w:proofErr w:type="spellEnd"/>
      <w:r w:rsidRPr="00897CB8">
        <w:rPr>
          <w:color w:val="000000"/>
        </w:rPr>
        <w:t xml:space="preserve"> Perineural </w:t>
      </w:r>
      <w:proofErr w:type="spellStart"/>
      <w:r w:rsidRPr="00897CB8">
        <w:rPr>
          <w:color w:val="000000"/>
        </w:rPr>
        <w:t>or</w:t>
      </w:r>
      <w:proofErr w:type="spellEnd"/>
      <w:r w:rsidRPr="00897CB8">
        <w:rPr>
          <w:color w:val="000000"/>
        </w:rPr>
        <w:t xml:space="preserve"> IV </w:t>
      </w:r>
      <w:proofErr w:type="spellStart"/>
      <w:r w:rsidRPr="00897CB8">
        <w:rPr>
          <w:color w:val="000000"/>
        </w:rPr>
        <w:t>Dexmedetomidine</w:t>
      </w:r>
      <w:proofErr w:type="spellEnd"/>
      <w:r w:rsidRPr="00897CB8">
        <w:rPr>
          <w:color w:val="000000"/>
        </w:rPr>
        <w:t xml:space="preserve"> </w:t>
      </w:r>
      <w:proofErr w:type="spellStart"/>
      <w:r w:rsidRPr="00897CB8">
        <w:rPr>
          <w:color w:val="000000"/>
        </w:rPr>
        <w:t>on</w:t>
      </w:r>
      <w:proofErr w:type="spellEnd"/>
      <w:r w:rsidRPr="00897CB8">
        <w:rPr>
          <w:color w:val="000000"/>
        </w:rPr>
        <w:t xml:space="preserve"> </w:t>
      </w:r>
      <w:proofErr w:type="spellStart"/>
      <w:r w:rsidRPr="00897CB8">
        <w:rPr>
          <w:color w:val="000000"/>
        </w:rPr>
        <w:t>Acute</w:t>
      </w:r>
      <w:proofErr w:type="spellEnd"/>
      <w:r w:rsidRPr="00897CB8">
        <w:rPr>
          <w:color w:val="000000"/>
        </w:rPr>
        <w:t xml:space="preserve"> </w:t>
      </w:r>
      <w:proofErr w:type="spellStart"/>
      <w:r w:rsidRPr="00897CB8">
        <w:rPr>
          <w:color w:val="000000"/>
        </w:rPr>
        <w:t>and</w:t>
      </w:r>
      <w:proofErr w:type="spellEnd"/>
      <w:r w:rsidRPr="00897CB8">
        <w:rPr>
          <w:color w:val="000000"/>
        </w:rPr>
        <w:t xml:space="preserve"> </w:t>
      </w:r>
      <w:proofErr w:type="spellStart"/>
      <w:r w:rsidRPr="00897CB8">
        <w:rPr>
          <w:color w:val="000000"/>
        </w:rPr>
        <w:t>Chronic</w:t>
      </w:r>
      <w:proofErr w:type="spellEnd"/>
      <w:r w:rsidRPr="00897CB8">
        <w:rPr>
          <w:color w:val="000000"/>
        </w:rPr>
        <w:t xml:space="preserve"> Pain </w:t>
      </w:r>
      <w:proofErr w:type="spellStart"/>
      <w:r w:rsidRPr="00897CB8">
        <w:rPr>
          <w:color w:val="000000"/>
        </w:rPr>
        <w:t>After</w:t>
      </w:r>
      <w:proofErr w:type="spellEnd"/>
      <w:r w:rsidRPr="00897CB8">
        <w:rPr>
          <w:color w:val="000000"/>
        </w:rPr>
        <w:t xml:space="preserve"> </w:t>
      </w:r>
      <w:proofErr w:type="spellStart"/>
      <w:r w:rsidRPr="00897CB8">
        <w:rPr>
          <w:color w:val="000000"/>
        </w:rPr>
        <w:t>Thoracoscopic</w:t>
      </w:r>
      <w:proofErr w:type="spellEnd"/>
      <w:r w:rsidRPr="00897CB8">
        <w:rPr>
          <w:color w:val="000000"/>
        </w:rPr>
        <w:t xml:space="preserve"> </w:t>
      </w:r>
      <w:proofErr w:type="spellStart"/>
      <w:r w:rsidRPr="00897CB8">
        <w:rPr>
          <w:color w:val="000000"/>
        </w:rPr>
        <w:t>Resection</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Lung </w:t>
      </w:r>
      <w:proofErr w:type="spellStart"/>
      <w:r w:rsidRPr="00897CB8">
        <w:rPr>
          <w:color w:val="000000"/>
        </w:rPr>
        <w:t>Lesions</w:t>
      </w:r>
      <w:proofErr w:type="spellEnd"/>
      <w:r w:rsidRPr="00897CB8">
        <w:rPr>
          <w:color w:val="000000"/>
        </w:rPr>
        <w:t xml:space="preserve">: A Double-Blind </w:t>
      </w:r>
      <w:proofErr w:type="spellStart"/>
      <w:r w:rsidRPr="00897CB8">
        <w:rPr>
          <w:color w:val="000000"/>
        </w:rPr>
        <w:t>Randomized</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w:t>
      </w:r>
      <w:proofErr w:type="spellStart"/>
      <w:r w:rsidRPr="00897CB8">
        <w:rPr>
          <w:color w:val="000000"/>
        </w:rPr>
        <w:t>Drug</w:t>
      </w:r>
      <w:proofErr w:type="spellEnd"/>
      <w:r w:rsidRPr="00897CB8">
        <w:rPr>
          <w:color w:val="000000"/>
        </w:rPr>
        <w:t xml:space="preserve"> Des </w:t>
      </w:r>
      <w:proofErr w:type="spellStart"/>
      <w:r w:rsidRPr="00897CB8">
        <w:rPr>
          <w:color w:val="000000"/>
        </w:rPr>
        <w:t>Devel</w:t>
      </w:r>
      <w:proofErr w:type="spellEnd"/>
      <w:r w:rsidRPr="00897CB8">
        <w:rPr>
          <w:color w:val="000000"/>
        </w:rPr>
        <w:t xml:space="preserve"> </w:t>
      </w:r>
      <w:proofErr w:type="spellStart"/>
      <w:r w:rsidRPr="00897CB8">
        <w:rPr>
          <w:color w:val="000000"/>
        </w:rPr>
        <w:t>Ther</w:t>
      </w:r>
      <w:proofErr w:type="spellEnd"/>
      <w:r w:rsidRPr="00897CB8">
        <w:rPr>
          <w:color w:val="000000"/>
        </w:rPr>
        <w:t xml:space="preserve">. 2024 </w:t>
      </w:r>
      <w:proofErr w:type="spellStart"/>
      <w:r w:rsidRPr="00897CB8">
        <w:rPr>
          <w:color w:val="000000"/>
        </w:rPr>
        <w:t>Jun</w:t>
      </w:r>
      <w:proofErr w:type="spellEnd"/>
      <w:r w:rsidRPr="00897CB8">
        <w:rPr>
          <w:color w:val="000000"/>
        </w:rPr>
        <w:t xml:space="preserve"> </w:t>
      </w:r>
      <w:proofErr w:type="gramStart"/>
      <w:r w:rsidRPr="00897CB8">
        <w:rPr>
          <w:color w:val="000000"/>
        </w:rPr>
        <w:t>10;18:2089</w:t>
      </w:r>
      <w:proofErr w:type="gramEnd"/>
      <w:r w:rsidRPr="00897CB8">
        <w:rPr>
          <w:color w:val="000000"/>
        </w:rPr>
        <w:t>-2101. doi: 10.2147/DDDT.S457334. PMID: 38882043; PMCID: PMC11177863.</w:t>
      </w:r>
    </w:p>
    <w:p w14:paraId="4EA9ECCC"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Biçer</w:t>
      </w:r>
      <w:proofErr w:type="spellEnd"/>
      <w:r w:rsidRPr="00897CB8">
        <w:rPr>
          <w:color w:val="000000"/>
        </w:rPr>
        <w:t xml:space="preserve"> C, </w:t>
      </w:r>
      <w:proofErr w:type="spellStart"/>
      <w:r w:rsidRPr="00897CB8">
        <w:rPr>
          <w:color w:val="000000"/>
        </w:rPr>
        <w:t>Ünalan</w:t>
      </w:r>
      <w:proofErr w:type="spellEnd"/>
      <w:r w:rsidRPr="00897CB8">
        <w:rPr>
          <w:color w:val="000000"/>
        </w:rPr>
        <w:t xml:space="preserve"> EN, </w:t>
      </w:r>
      <w:proofErr w:type="spellStart"/>
      <w:r w:rsidRPr="00897CB8">
        <w:rPr>
          <w:color w:val="000000"/>
        </w:rPr>
        <w:t>Aksu</w:t>
      </w:r>
      <w:proofErr w:type="spellEnd"/>
      <w:r w:rsidRPr="00897CB8">
        <w:rPr>
          <w:color w:val="000000"/>
        </w:rPr>
        <w:t xml:space="preserve"> R, </w:t>
      </w:r>
      <w:proofErr w:type="spellStart"/>
      <w:r w:rsidRPr="00897CB8">
        <w:rPr>
          <w:color w:val="000000"/>
        </w:rPr>
        <w:t>Önal</w:t>
      </w:r>
      <w:proofErr w:type="spellEnd"/>
      <w:r w:rsidRPr="00897CB8">
        <w:rPr>
          <w:color w:val="000000"/>
        </w:rPr>
        <w:t xml:space="preserve"> Ö, </w:t>
      </w:r>
      <w:proofErr w:type="spellStart"/>
      <w:r w:rsidRPr="00897CB8">
        <w:rPr>
          <w:color w:val="000000"/>
        </w:rPr>
        <w:t>Güneş</w:t>
      </w:r>
      <w:proofErr w:type="spellEnd"/>
      <w:r w:rsidRPr="00897CB8">
        <w:rPr>
          <w:color w:val="000000"/>
        </w:rPr>
        <w:t xml:space="preserve"> I. Adição de dexmedetomidina à </w:t>
      </w:r>
      <w:proofErr w:type="spellStart"/>
      <w:r w:rsidRPr="00897CB8">
        <w:rPr>
          <w:color w:val="000000"/>
        </w:rPr>
        <w:t>bupivacaína</w:t>
      </w:r>
      <w:proofErr w:type="spellEnd"/>
      <w:r w:rsidRPr="00897CB8">
        <w:rPr>
          <w:color w:val="000000"/>
        </w:rPr>
        <w:t xml:space="preserve"> em bloqueio paravertebral guiado por ultrassom potencializa o alívio da dor pós‐operatória em pacientes submetidos à toracotomia [</w:t>
      </w:r>
      <w:proofErr w:type="spellStart"/>
      <w:r w:rsidRPr="00897CB8">
        <w:rPr>
          <w:color w:val="000000"/>
        </w:rPr>
        <w:t>Addition</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w:t>
      </w:r>
      <w:proofErr w:type="spellStart"/>
      <w:r w:rsidRPr="00897CB8">
        <w:rPr>
          <w:color w:val="000000"/>
        </w:rPr>
        <w:t>dexmedetomidine</w:t>
      </w:r>
      <w:proofErr w:type="spellEnd"/>
      <w:r w:rsidRPr="00897CB8">
        <w:rPr>
          <w:color w:val="000000"/>
        </w:rPr>
        <w:t xml:space="preserve"> </w:t>
      </w:r>
      <w:proofErr w:type="spellStart"/>
      <w:r w:rsidRPr="00897CB8">
        <w:rPr>
          <w:color w:val="000000"/>
        </w:rPr>
        <w:t>to</w:t>
      </w:r>
      <w:proofErr w:type="spellEnd"/>
      <w:r w:rsidRPr="00897CB8">
        <w:rPr>
          <w:color w:val="000000"/>
        </w:rPr>
        <w:t xml:space="preserve"> </w:t>
      </w:r>
      <w:proofErr w:type="spellStart"/>
      <w:r w:rsidRPr="00897CB8">
        <w:rPr>
          <w:color w:val="000000"/>
        </w:rPr>
        <w:t>bupivacaine</w:t>
      </w:r>
      <w:proofErr w:type="spellEnd"/>
      <w:r w:rsidRPr="00897CB8">
        <w:rPr>
          <w:color w:val="000000"/>
        </w:rPr>
        <w:t xml:space="preserve"> in </w:t>
      </w:r>
      <w:proofErr w:type="spellStart"/>
      <w:r w:rsidRPr="00897CB8">
        <w:rPr>
          <w:color w:val="000000"/>
        </w:rPr>
        <w:t>ultrasonography-guided</w:t>
      </w:r>
      <w:proofErr w:type="spellEnd"/>
      <w:r w:rsidRPr="00897CB8">
        <w:rPr>
          <w:color w:val="000000"/>
        </w:rPr>
        <w:t xml:space="preserve"> paravertebral </w:t>
      </w:r>
      <w:proofErr w:type="spellStart"/>
      <w:r w:rsidRPr="00897CB8">
        <w:rPr>
          <w:color w:val="000000"/>
        </w:rPr>
        <w:t>blockade</w:t>
      </w:r>
      <w:proofErr w:type="spellEnd"/>
      <w:r w:rsidRPr="00897CB8">
        <w:rPr>
          <w:color w:val="000000"/>
        </w:rPr>
        <w:t xml:space="preserve"> </w:t>
      </w:r>
      <w:proofErr w:type="spellStart"/>
      <w:r w:rsidRPr="00897CB8">
        <w:rPr>
          <w:color w:val="000000"/>
        </w:rPr>
        <w:t>potentiates</w:t>
      </w:r>
      <w:proofErr w:type="spellEnd"/>
      <w:r w:rsidRPr="00897CB8">
        <w:rPr>
          <w:color w:val="000000"/>
        </w:rPr>
        <w:t xml:space="preserve"> </w:t>
      </w:r>
      <w:proofErr w:type="spellStart"/>
      <w:r w:rsidRPr="00897CB8">
        <w:rPr>
          <w:color w:val="000000"/>
        </w:rPr>
        <w:t>postoperative</w:t>
      </w:r>
      <w:proofErr w:type="spellEnd"/>
      <w:r w:rsidRPr="00897CB8">
        <w:rPr>
          <w:color w:val="000000"/>
        </w:rPr>
        <w:t xml:space="preserve"> </w:t>
      </w:r>
      <w:proofErr w:type="spellStart"/>
      <w:r w:rsidRPr="00897CB8">
        <w:rPr>
          <w:color w:val="000000"/>
        </w:rPr>
        <w:t>pain</w:t>
      </w:r>
      <w:proofErr w:type="spellEnd"/>
      <w:r w:rsidRPr="00897CB8">
        <w:rPr>
          <w:color w:val="000000"/>
        </w:rPr>
        <w:t xml:space="preserve"> </w:t>
      </w:r>
      <w:proofErr w:type="spellStart"/>
      <w:r w:rsidRPr="00897CB8">
        <w:rPr>
          <w:color w:val="000000"/>
        </w:rPr>
        <w:t>relief</w:t>
      </w:r>
      <w:proofErr w:type="spellEnd"/>
      <w:r w:rsidRPr="00897CB8">
        <w:rPr>
          <w:color w:val="000000"/>
        </w:rPr>
        <w:t xml:space="preserve"> </w:t>
      </w:r>
      <w:proofErr w:type="spellStart"/>
      <w:r w:rsidRPr="00897CB8">
        <w:rPr>
          <w:color w:val="000000"/>
        </w:rPr>
        <w:t>among</w:t>
      </w:r>
      <w:proofErr w:type="spellEnd"/>
      <w:r w:rsidRPr="00897CB8">
        <w:rPr>
          <w:color w:val="000000"/>
        </w:rPr>
        <w:t xml:space="preserve"> </w:t>
      </w:r>
      <w:proofErr w:type="spellStart"/>
      <w:r w:rsidRPr="00897CB8">
        <w:rPr>
          <w:color w:val="000000"/>
        </w:rPr>
        <w:t>patients</w:t>
      </w:r>
      <w:proofErr w:type="spellEnd"/>
      <w:r w:rsidRPr="00897CB8">
        <w:rPr>
          <w:color w:val="000000"/>
        </w:rPr>
        <w:t xml:space="preserve"> </w:t>
      </w:r>
      <w:proofErr w:type="spellStart"/>
      <w:r w:rsidRPr="00897CB8">
        <w:rPr>
          <w:color w:val="000000"/>
        </w:rPr>
        <w:t>undergoing</w:t>
      </w:r>
      <w:proofErr w:type="spellEnd"/>
      <w:r w:rsidRPr="00897CB8">
        <w:rPr>
          <w:color w:val="000000"/>
        </w:rPr>
        <w:t xml:space="preserve"> </w:t>
      </w:r>
      <w:proofErr w:type="spellStart"/>
      <w:r w:rsidRPr="00897CB8">
        <w:rPr>
          <w:color w:val="000000"/>
        </w:rPr>
        <w:t>thoracotomy</w:t>
      </w:r>
      <w:proofErr w:type="spellEnd"/>
      <w:r w:rsidRPr="00897CB8">
        <w:rPr>
          <w:color w:val="000000"/>
        </w:rPr>
        <w:t xml:space="preserve">]. Braz J </w:t>
      </w:r>
      <w:proofErr w:type="spellStart"/>
      <w:r w:rsidRPr="00897CB8">
        <w:rPr>
          <w:color w:val="000000"/>
        </w:rPr>
        <w:t>Anesthesiol</w:t>
      </w:r>
      <w:proofErr w:type="spellEnd"/>
      <w:r w:rsidRPr="00897CB8">
        <w:rPr>
          <w:color w:val="000000"/>
        </w:rPr>
        <w:t xml:space="preserve">. 2019 Mar-Apr;69(2):144-151. doi: 10.1016/j.bjan.2018.11.002. </w:t>
      </w:r>
      <w:proofErr w:type="spellStart"/>
      <w:r w:rsidRPr="00897CB8">
        <w:rPr>
          <w:color w:val="000000"/>
        </w:rPr>
        <w:t>Epub</w:t>
      </w:r>
      <w:proofErr w:type="spellEnd"/>
      <w:r w:rsidRPr="00897CB8">
        <w:rPr>
          <w:color w:val="000000"/>
        </w:rPr>
        <w:t xml:space="preserve"> 2019 Jan 18. PMID: 30665671; PMCID: PMC9391857.</w:t>
      </w:r>
    </w:p>
    <w:p w14:paraId="67EE1D4E"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t xml:space="preserve">Zhang W, Zhang S, Li B, Sun M, Zhang J. Paravertebral </w:t>
      </w:r>
      <w:proofErr w:type="spellStart"/>
      <w:r w:rsidRPr="00897CB8">
        <w:rPr>
          <w:color w:val="000000"/>
        </w:rPr>
        <w:t>dexmedetomidine</w:t>
      </w:r>
      <w:proofErr w:type="spellEnd"/>
      <w:r w:rsidRPr="00897CB8">
        <w:rPr>
          <w:color w:val="000000"/>
        </w:rPr>
        <w:t xml:space="preserve"> as </w:t>
      </w:r>
      <w:proofErr w:type="spellStart"/>
      <w:r w:rsidRPr="00897CB8">
        <w:rPr>
          <w:color w:val="000000"/>
        </w:rPr>
        <w:t>an</w:t>
      </w:r>
      <w:proofErr w:type="spellEnd"/>
      <w:r w:rsidRPr="00897CB8">
        <w:rPr>
          <w:color w:val="000000"/>
        </w:rPr>
        <w:t xml:space="preserve"> </w:t>
      </w:r>
      <w:proofErr w:type="spellStart"/>
      <w:r w:rsidRPr="00897CB8">
        <w:rPr>
          <w:color w:val="000000"/>
        </w:rPr>
        <w:t>adjuvant</w:t>
      </w:r>
      <w:proofErr w:type="spellEnd"/>
      <w:r w:rsidRPr="00897CB8">
        <w:rPr>
          <w:color w:val="000000"/>
        </w:rPr>
        <w:t xml:space="preserve"> </w:t>
      </w:r>
      <w:proofErr w:type="spellStart"/>
      <w:r w:rsidRPr="00897CB8">
        <w:rPr>
          <w:color w:val="000000"/>
        </w:rPr>
        <w:t>to</w:t>
      </w:r>
      <w:proofErr w:type="spellEnd"/>
      <w:r w:rsidRPr="00897CB8">
        <w:rPr>
          <w:color w:val="000000"/>
        </w:rPr>
        <w:t xml:space="preserve"> </w:t>
      </w:r>
      <w:proofErr w:type="spellStart"/>
      <w:r w:rsidRPr="00897CB8">
        <w:rPr>
          <w:color w:val="000000"/>
        </w:rPr>
        <w:t>ropivacaine</w:t>
      </w:r>
      <w:proofErr w:type="spellEnd"/>
      <w:r w:rsidRPr="00897CB8">
        <w:rPr>
          <w:color w:val="000000"/>
        </w:rPr>
        <w:t xml:space="preserve"> </w:t>
      </w:r>
      <w:proofErr w:type="spellStart"/>
      <w:r w:rsidRPr="00897CB8">
        <w:rPr>
          <w:color w:val="000000"/>
        </w:rPr>
        <w:t>protects</w:t>
      </w:r>
      <w:proofErr w:type="spellEnd"/>
      <w:r w:rsidRPr="00897CB8">
        <w:rPr>
          <w:color w:val="000000"/>
        </w:rPr>
        <w:t xml:space="preserve"> </w:t>
      </w:r>
      <w:proofErr w:type="spellStart"/>
      <w:r w:rsidRPr="00897CB8">
        <w:rPr>
          <w:color w:val="000000"/>
        </w:rPr>
        <w:t>against</w:t>
      </w:r>
      <w:proofErr w:type="spellEnd"/>
      <w:r w:rsidRPr="00897CB8">
        <w:rPr>
          <w:color w:val="000000"/>
        </w:rPr>
        <w:t xml:space="preserve"> </w:t>
      </w:r>
      <w:proofErr w:type="spellStart"/>
      <w:r w:rsidRPr="00897CB8">
        <w:rPr>
          <w:color w:val="000000"/>
        </w:rPr>
        <w:t>independent</w:t>
      </w:r>
      <w:proofErr w:type="spellEnd"/>
      <w:r w:rsidRPr="00897CB8">
        <w:rPr>
          <w:color w:val="000000"/>
        </w:rPr>
        <w:t xml:space="preserve"> </w:t>
      </w:r>
      <w:proofErr w:type="spellStart"/>
      <w:r w:rsidRPr="00897CB8">
        <w:rPr>
          <w:color w:val="000000"/>
        </w:rPr>
        <w:t>lung</w:t>
      </w:r>
      <w:proofErr w:type="spellEnd"/>
      <w:r w:rsidRPr="00897CB8">
        <w:rPr>
          <w:color w:val="000000"/>
        </w:rPr>
        <w:t xml:space="preserve"> </w:t>
      </w:r>
      <w:proofErr w:type="spellStart"/>
      <w:r w:rsidRPr="00897CB8">
        <w:rPr>
          <w:color w:val="000000"/>
        </w:rPr>
        <w:t>injury</w:t>
      </w:r>
      <w:proofErr w:type="spellEnd"/>
      <w:r w:rsidRPr="00897CB8">
        <w:rPr>
          <w:color w:val="000000"/>
        </w:rPr>
        <w:t xml:space="preserve"> </w:t>
      </w:r>
      <w:proofErr w:type="spellStart"/>
      <w:r w:rsidRPr="00897CB8">
        <w:rPr>
          <w:color w:val="000000"/>
        </w:rPr>
        <w:t>during</w:t>
      </w:r>
      <w:proofErr w:type="spellEnd"/>
      <w:r w:rsidRPr="00897CB8">
        <w:rPr>
          <w:color w:val="000000"/>
        </w:rPr>
        <w:t xml:space="preserve"> </w:t>
      </w:r>
      <w:proofErr w:type="spellStart"/>
      <w:r w:rsidRPr="00897CB8">
        <w:rPr>
          <w:color w:val="000000"/>
        </w:rPr>
        <w:t>one-lung</w:t>
      </w:r>
      <w:proofErr w:type="spellEnd"/>
      <w:r w:rsidRPr="00897CB8">
        <w:rPr>
          <w:color w:val="000000"/>
        </w:rPr>
        <w:t xml:space="preserve"> </w:t>
      </w:r>
      <w:proofErr w:type="spellStart"/>
      <w:r w:rsidRPr="00897CB8">
        <w:rPr>
          <w:color w:val="000000"/>
        </w:rPr>
        <w:t>ventilation</w:t>
      </w:r>
      <w:proofErr w:type="spellEnd"/>
      <w:r w:rsidRPr="00897CB8">
        <w:rPr>
          <w:color w:val="000000"/>
        </w:rPr>
        <w:t xml:space="preserve">: a </w:t>
      </w:r>
      <w:proofErr w:type="spellStart"/>
      <w:r w:rsidRPr="00897CB8">
        <w:rPr>
          <w:color w:val="000000"/>
        </w:rPr>
        <w:t>preliminary</w:t>
      </w:r>
      <w:proofErr w:type="spellEnd"/>
      <w:r w:rsidRPr="00897CB8">
        <w:rPr>
          <w:color w:val="000000"/>
        </w:rPr>
        <w:t xml:space="preserve"> </w:t>
      </w:r>
      <w:proofErr w:type="spellStart"/>
      <w:r w:rsidRPr="00897CB8">
        <w:rPr>
          <w:color w:val="000000"/>
        </w:rPr>
        <w:t>randomized</w:t>
      </w:r>
      <w:proofErr w:type="spellEnd"/>
      <w:r w:rsidRPr="00897CB8">
        <w:rPr>
          <w:color w:val="000000"/>
        </w:rPr>
        <w:t xml:space="preserve"> </w:t>
      </w:r>
      <w:proofErr w:type="spellStart"/>
      <w:r w:rsidRPr="00897CB8">
        <w:rPr>
          <w:color w:val="000000"/>
        </w:rPr>
        <w:t>clinical</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BMC </w:t>
      </w:r>
      <w:proofErr w:type="spellStart"/>
      <w:r w:rsidRPr="00897CB8">
        <w:rPr>
          <w:color w:val="000000"/>
        </w:rPr>
        <w:t>Anesthesiol</w:t>
      </w:r>
      <w:proofErr w:type="spellEnd"/>
      <w:r w:rsidRPr="00897CB8">
        <w:rPr>
          <w:color w:val="000000"/>
        </w:rPr>
        <w:t xml:space="preserve">. 2018 </w:t>
      </w:r>
      <w:proofErr w:type="spellStart"/>
      <w:r w:rsidRPr="00897CB8">
        <w:rPr>
          <w:color w:val="000000"/>
        </w:rPr>
        <w:t>Jun</w:t>
      </w:r>
      <w:proofErr w:type="spellEnd"/>
      <w:r w:rsidRPr="00897CB8">
        <w:rPr>
          <w:color w:val="000000"/>
        </w:rPr>
        <w:t xml:space="preserve"> 15;18(1):67. doi: 10.1186/s12871-018-0532-6. PMID: 29907082; PMCID: PMC6003137.</w:t>
      </w:r>
    </w:p>
    <w:p w14:paraId="34E73951"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t xml:space="preserve">La Via L, </w:t>
      </w:r>
      <w:proofErr w:type="spellStart"/>
      <w:r w:rsidRPr="00897CB8">
        <w:rPr>
          <w:color w:val="000000"/>
        </w:rPr>
        <w:t>Cavaleri</w:t>
      </w:r>
      <w:proofErr w:type="spellEnd"/>
      <w:r w:rsidRPr="00897CB8">
        <w:rPr>
          <w:color w:val="000000"/>
        </w:rPr>
        <w:t xml:space="preserve"> M, </w:t>
      </w:r>
      <w:proofErr w:type="spellStart"/>
      <w:r w:rsidRPr="00897CB8">
        <w:rPr>
          <w:color w:val="000000"/>
        </w:rPr>
        <w:t>Terminella</w:t>
      </w:r>
      <w:proofErr w:type="spellEnd"/>
      <w:r w:rsidRPr="00897CB8">
        <w:rPr>
          <w:color w:val="000000"/>
        </w:rPr>
        <w:t xml:space="preserve"> A, </w:t>
      </w:r>
      <w:proofErr w:type="spellStart"/>
      <w:r w:rsidRPr="00897CB8">
        <w:rPr>
          <w:color w:val="000000"/>
        </w:rPr>
        <w:t>Sorbello</w:t>
      </w:r>
      <w:proofErr w:type="spellEnd"/>
      <w:r w:rsidRPr="00897CB8">
        <w:rPr>
          <w:color w:val="000000"/>
        </w:rPr>
        <w:t xml:space="preserve"> M, </w:t>
      </w:r>
      <w:proofErr w:type="spellStart"/>
      <w:r w:rsidRPr="00897CB8">
        <w:rPr>
          <w:color w:val="000000"/>
        </w:rPr>
        <w:t>Cusumano</w:t>
      </w:r>
      <w:proofErr w:type="spellEnd"/>
      <w:r w:rsidRPr="00897CB8">
        <w:rPr>
          <w:color w:val="000000"/>
        </w:rPr>
        <w:t xml:space="preserve"> G. Loco-Regional </w:t>
      </w:r>
      <w:proofErr w:type="spellStart"/>
      <w:r w:rsidRPr="00897CB8">
        <w:rPr>
          <w:color w:val="000000"/>
        </w:rPr>
        <w:t>Anesthesia</w:t>
      </w:r>
      <w:proofErr w:type="spellEnd"/>
      <w:r w:rsidRPr="00897CB8">
        <w:rPr>
          <w:color w:val="000000"/>
        </w:rPr>
        <w:t xml:space="preserve"> for Pain Management in </w:t>
      </w:r>
      <w:proofErr w:type="spellStart"/>
      <w:r w:rsidRPr="00897CB8">
        <w:rPr>
          <w:color w:val="000000"/>
        </w:rPr>
        <w:t>Robotic</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w:t>
      </w:r>
      <w:proofErr w:type="spellStart"/>
      <w:r w:rsidRPr="00897CB8">
        <w:rPr>
          <w:color w:val="000000"/>
        </w:rPr>
        <w:t>Surgery</w:t>
      </w:r>
      <w:proofErr w:type="spellEnd"/>
      <w:r w:rsidRPr="00897CB8">
        <w:rPr>
          <w:color w:val="000000"/>
        </w:rPr>
        <w:t>. J Clin Med. 2024 May 27;13(11):3141. doi: 10.3390/jcm13113141. PMID: 38892852; PMCID: PMC11172511.</w:t>
      </w:r>
    </w:p>
    <w:p w14:paraId="258E9532"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lastRenderedPageBreak/>
        <w:t xml:space="preserve">Zhu J, Wei B, Wu L, Li H, Zhang Y, Lu J, </w:t>
      </w:r>
      <w:proofErr w:type="spellStart"/>
      <w:r w:rsidRPr="00897CB8">
        <w:rPr>
          <w:color w:val="000000"/>
        </w:rPr>
        <w:t>Su</w:t>
      </w:r>
      <w:proofErr w:type="spellEnd"/>
      <w:r w:rsidRPr="00897CB8">
        <w:rPr>
          <w:color w:val="000000"/>
        </w:rPr>
        <w:t xml:space="preserve"> S, Xi C, Liu W, Wang G.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for </w:t>
      </w:r>
      <w:proofErr w:type="spellStart"/>
      <w:r w:rsidRPr="00897CB8">
        <w:rPr>
          <w:color w:val="000000"/>
        </w:rPr>
        <w:t>perioperative</w:t>
      </w:r>
      <w:proofErr w:type="spellEnd"/>
      <w:r w:rsidRPr="00897CB8">
        <w:rPr>
          <w:color w:val="000000"/>
        </w:rPr>
        <w:t xml:space="preserve"> </w:t>
      </w:r>
      <w:proofErr w:type="spellStart"/>
      <w:r w:rsidRPr="00897CB8">
        <w:rPr>
          <w:color w:val="000000"/>
        </w:rPr>
        <w:t>lung</w:t>
      </w:r>
      <w:proofErr w:type="spellEnd"/>
      <w:r w:rsidRPr="00897CB8">
        <w:rPr>
          <w:color w:val="000000"/>
        </w:rPr>
        <w:t xml:space="preserve"> </w:t>
      </w:r>
      <w:proofErr w:type="spellStart"/>
      <w:r w:rsidRPr="00897CB8">
        <w:rPr>
          <w:color w:val="000000"/>
        </w:rPr>
        <w:t>preservation</w:t>
      </w:r>
      <w:proofErr w:type="spellEnd"/>
      <w:r w:rsidRPr="00897CB8">
        <w:rPr>
          <w:color w:val="000000"/>
        </w:rPr>
        <w:t xml:space="preserve"> </w:t>
      </w:r>
      <w:proofErr w:type="spellStart"/>
      <w:r w:rsidRPr="00897CB8">
        <w:rPr>
          <w:color w:val="000000"/>
        </w:rPr>
        <w:t>during</w:t>
      </w:r>
      <w:proofErr w:type="spellEnd"/>
      <w:r w:rsidRPr="00897CB8">
        <w:rPr>
          <w:color w:val="000000"/>
        </w:rPr>
        <w:t xml:space="preserve"> VATS </w:t>
      </w:r>
      <w:proofErr w:type="spellStart"/>
      <w:r w:rsidRPr="00897CB8">
        <w:rPr>
          <w:color w:val="000000"/>
        </w:rPr>
        <w:t>pulmonary</w:t>
      </w:r>
      <w:proofErr w:type="spellEnd"/>
      <w:r w:rsidRPr="00897CB8">
        <w:rPr>
          <w:color w:val="000000"/>
        </w:rPr>
        <w:t xml:space="preserve"> </w:t>
      </w:r>
      <w:proofErr w:type="spellStart"/>
      <w:r w:rsidRPr="00897CB8">
        <w:rPr>
          <w:color w:val="000000"/>
        </w:rPr>
        <w:t>surgery</w:t>
      </w:r>
      <w:proofErr w:type="spellEnd"/>
      <w:r w:rsidRPr="00897CB8">
        <w:rPr>
          <w:color w:val="000000"/>
        </w:rPr>
        <w:t xml:space="preserve">: </w:t>
      </w:r>
      <w:proofErr w:type="spellStart"/>
      <w:r w:rsidRPr="00897CB8">
        <w:rPr>
          <w:color w:val="000000"/>
        </w:rPr>
        <w:t>study</w:t>
      </w:r>
      <w:proofErr w:type="spellEnd"/>
      <w:r w:rsidRPr="00897CB8">
        <w:rPr>
          <w:color w:val="000000"/>
        </w:rPr>
        <w:t xml:space="preserve"> </w:t>
      </w:r>
      <w:proofErr w:type="spellStart"/>
      <w:r w:rsidRPr="00897CB8">
        <w:rPr>
          <w:color w:val="000000"/>
        </w:rPr>
        <w:t>protocol</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a </w:t>
      </w:r>
      <w:proofErr w:type="spellStart"/>
      <w:r w:rsidRPr="00897CB8">
        <w:rPr>
          <w:color w:val="000000"/>
        </w:rPr>
        <w:t>randomized</w:t>
      </w:r>
      <w:proofErr w:type="spellEnd"/>
      <w:r w:rsidRPr="00897CB8">
        <w:rPr>
          <w:color w:val="000000"/>
        </w:rPr>
        <w:t xml:space="preserve"> </w:t>
      </w:r>
      <w:proofErr w:type="spellStart"/>
      <w:r w:rsidRPr="00897CB8">
        <w:rPr>
          <w:color w:val="000000"/>
        </w:rPr>
        <w:t>clinical</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w:t>
      </w:r>
      <w:proofErr w:type="spellStart"/>
      <w:r w:rsidRPr="00897CB8">
        <w:rPr>
          <w:color w:val="000000"/>
        </w:rPr>
        <w:t>Trials</w:t>
      </w:r>
      <w:proofErr w:type="spellEnd"/>
      <w:r w:rsidRPr="00897CB8">
        <w:rPr>
          <w:color w:val="000000"/>
        </w:rPr>
        <w:t>. 2024 Jan 22;25(1):74. doi: 10.1186/s13063-023-07826-8. PMID: 38254233; PMCID: PMC10801977.</w:t>
      </w:r>
    </w:p>
    <w:p w14:paraId="69FE5E8D"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t xml:space="preserve">Xiang Y, Chen L, Jia J, </w:t>
      </w:r>
      <w:proofErr w:type="spellStart"/>
      <w:r w:rsidRPr="00897CB8">
        <w:rPr>
          <w:color w:val="000000"/>
        </w:rPr>
        <w:t>Yili</w:t>
      </w:r>
      <w:proofErr w:type="spellEnd"/>
      <w:r w:rsidRPr="00897CB8">
        <w:rPr>
          <w:color w:val="000000"/>
        </w:rPr>
        <w:t xml:space="preserve"> F, </w:t>
      </w:r>
      <w:proofErr w:type="spellStart"/>
      <w:r w:rsidRPr="00897CB8">
        <w:rPr>
          <w:color w:val="000000"/>
        </w:rPr>
        <w:t>Changwei</w:t>
      </w:r>
      <w:proofErr w:type="spellEnd"/>
      <w:r w:rsidRPr="00897CB8">
        <w:rPr>
          <w:color w:val="000000"/>
        </w:rPr>
        <w:t xml:space="preserve"> W. The </w:t>
      </w:r>
      <w:proofErr w:type="spellStart"/>
      <w:r w:rsidRPr="00897CB8">
        <w:rPr>
          <w:color w:val="000000"/>
        </w:rPr>
        <w:t>association</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regional </w:t>
      </w:r>
      <w:proofErr w:type="spellStart"/>
      <w:r w:rsidRPr="00897CB8">
        <w:rPr>
          <w:color w:val="000000"/>
        </w:rPr>
        <w:t>block</w:t>
      </w:r>
      <w:proofErr w:type="spellEnd"/>
      <w:r w:rsidRPr="00897CB8">
        <w:rPr>
          <w:color w:val="000000"/>
        </w:rPr>
        <w:t xml:space="preserve"> </w:t>
      </w:r>
      <w:proofErr w:type="spellStart"/>
      <w:r w:rsidRPr="00897CB8">
        <w:rPr>
          <w:color w:val="000000"/>
        </w:rPr>
        <w:t>with</w:t>
      </w:r>
      <w:proofErr w:type="spellEnd"/>
      <w:r w:rsidRPr="00897CB8">
        <w:rPr>
          <w:color w:val="000000"/>
        </w:rPr>
        <w:t xml:space="preserve"> </w:t>
      </w:r>
      <w:proofErr w:type="spellStart"/>
      <w:r w:rsidRPr="00897CB8">
        <w:rPr>
          <w:color w:val="000000"/>
        </w:rPr>
        <w:t>intraoperative</w:t>
      </w:r>
      <w:proofErr w:type="spellEnd"/>
      <w:r w:rsidRPr="00897CB8">
        <w:rPr>
          <w:color w:val="000000"/>
        </w:rPr>
        <w:t xml:space="preserve"> </w:t>
      </w:r>
      <w:proofErr w:type="spellStart"/>
      <w:r w:rsidRPr="00897CB8">
        <w:rPr>
          <w:color w:val="000000"/>
        </w:rPr>
        <w:t>opioid</w:t>
      </w:r>
      <w:proofErr w:type="spellEnd"/>
      <w:r w:rsidRPr="00897CB8">
        <w:rPr>
          <w:color w:val="000000"/>
        </w:rPr>
        <w:t xml:space="preserve"> </w:t>
      </w:r>
      <w:proofErr w:type="spellStart"/>
      <w:r w:rsidRPr="00897CB8">
        <w:rPr>
          <w:color w:val="000000"/>
        </w:rPr>
        <w:t>consumption</w:t>
      </w:r>
      <w:proofErr w:type="spellEnd"/>
      <w:r w:rsidRPr="00897CB8">
        <w:rPr>
          <w:color w:val="000000"/>
        </w:rPr>
        <w:t xml:space="preserve"> in </w:t>
      </w:r>
      <w:proofErr w:type="spellStart"/>
      <w:r w:rsidRPr="00897CB8">
        <w:rPr>
          <w:color w:val="000000"/>
        </w:rPr>
        <w:t>patients</w:t>
      </w:r>
      <w:proofErr w:type="spellEnd"/>
      <w:r w:rsidRPr="00897CB8">
        <w:rPr>
          <w:color w:val="000000"/>
        </w:rPr>
        <w:t xml:space="preserve"> </w:t>
      </w:r>
      <w:proofErr w:type="spellStart"/>
      <w:r w:rsidRPr="00897CB8">
        <w:rPr>
          <w:color w:val="000000"/>
        </w:rPr>
        <w:t>undergoing</w:t>
      </w:r>
      <w:proofErr w:type="spellEnd"/>
      <w:r w:rsidRPr="00897CB8">
        <w:rPr>
          <w:color w:val="000000"/>
        </w:rPr>
        <w:t xml:space="preserve"> </w:t>
      </w:r>
      <w:proofErr w:type="spellStart"/>
      <w:r w:rsidRPr="00897CB8">
        <w:rPr>
          <w:color w:val="000000"/>
        </w:rPr>
        <w:t>video-assisted</w:t>
      </w:r>
      <w:proofErr w:type="spellEnd"/>
      <w:r w:rsidRPr="00897CB8">
        <w:rPr>
          <w:color w:val="000000"/>
        </w:rPr>
        <w:t xml:space="preserve"> </w:t>
      </w:r>
      <w:proofErr w:type="spellStart"/>
      <w:r w:rsidRPr="00897CB8">
        <w:rPr>
          <w:color w:val="000000"/>
        </w:rPr>
        <w:t>thoracoscopic</w:t>
      </w:r>
      <w:proofErr w:type="spellEnd"/>
      <w:r w:rsidRPr="00897CB8">
        <w:rPr>
          <w:color w:val="000000"/>
        </w:rPr>
        <w:t xml:space="preserve"> </w:t>
      </w:r>
      <w:proofErr w:type="spellStart"/>
      <w:r w:rsidRPr="00897CB8">
        <w:rPr>
          <w:color w:val="000000"/>
        </w:rPr>
        <w:t>surgery</w:t>
      </w:r>
      <w:proofErr w:type="spellEnd"/>
      <w:r w:rsidRPr="00897CB8">
        <w:rPr>
          <w:color w:val="000000"/>
        </w:rPr>
        <w:t xml:space="preserve">: a single-center, </w:t>
      </w:r>
      <w:proofErr w:type="spellStart"/>
      <w:r w:rsidRPr="00897CB8">
        <w:rPr>
          <w:color w:val="000000"/>
        </w:rPr>
        <w:t>retrospective</w:t>
      </w:r>
      <w:proofErr w:type="spellEnd"/>
      <w:r w:rsidRPr="00897CB8">
        <w:rPr>
          <w:color w:val="000000"/>
        </w:rPr>
        <w:t xml:space="preserve"> </w:t>
      </w:r>
      <w:proofErr w:type="spellStart"/>
      <w:r w:rsidRPr="00897CB8">
        <w:rPr>
          <w:color w:val="000000"/>
        </w:rPr>
        <w:t>study</w:t>
      </w:r>
      <w:proofErr w:type="spellEnd"/>
      <w:r w:rsidRPr="00897CB8">
        <w:rPr>
          <w:color w:val="000000"/>
        </w:rPr>
        <w:t xml:space="preserve">. J </w:t>
      </w:r>
      <w:proofErr w:type="spellStart"/>
      <w:r w:rsidRPr="00897CB8">
        <w:rPr>
          <w:color w:val="000000"/>
        </w:rPr>
        <w:t>Cardiothorac</w:t>
      </w:r>
      <w:proofErr w:type="spellEnd"/>
      <w:r w:rsidRPr="00897CB8">
        <w:rPr>
          <w:color w:val="000000"/>
        </w:rPr>
        <w:t xml:space="preserve"> </w:t>
      </w:r>
      <w:proofErr w:type="spellStart"/>
      <w:r w:rsidRPr="00897CB8">
        <w:rPr>
          <w:color w:val="000000"/>
        </w:rPr>
        <w:t>Surg</w:t>
      </w:r>
      <w:proofErr w:type="spellEnd"/>
      <w:r w:rsidRPr="00897CB8">
        <w:rPr>
          <w:color w:val="000000"/>
        </w:rPr>
        <w:t>. 2024 Mar 13;19(1):124. doi: 10.1186/s13019-024-02611-3. PMID: 38481337; PMCID: PMC10936020.</w:t>
      </w:r>
    </w:p>
    <w:p w14:paraId="5E7E3AB0"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Spaans</w:t>
      </w:r>
      <w:proofErr w:type="spellEnd"/>
      <w:r w:rsidRPr="00897CB8">
        <w:rPr>
          <w:color w:val="000000"/>
        </w:rPr>
        <w:t xml:space="preserve"> LN, </w:t>
      </w:r>
      <w:proofErr w:type="spellStart"/>
      <w:r w:rsidRPr="00897CB8">
        <w:rPr>
          <w:color w:val="000000"/>
        </w:rPr>
        <w:t>Dijkgraaf</w:t>
      </w:r>
      <w:proofErr w:type="spellEnd"/>
      <w:r w:rsidRPr="00897CB8">
        <w:rPr>
          <w:color w:val="000000"/>
        </w:rPr>
        <w:t xml:space="preserve"> MGW, </w:t>
      </w:r>
      <w:proofErr w:type="spellStart"/>
      <w:r w:rsidRPr="00897CB8">
        <w:rPr>
          <w:color w:val="000000"/>
        </w:rPr>
        <w:t>Meijer</w:t>
      </w:r>
      <w:proofErr w:type="spellEnd"/>
      <w:r w:rsidRPr="00897CB8">
        <w:rPr>
          <w:color w:val="000000"/>
        </w:rPr>
        <w:t xml:space="preserve"> P, </w:t>
      </w:r>
      <w:proofErr w:type="spellStart"/>
      <w:r w:rsidRPr="00897CB8">
        <w:rPr>
          <w:color w:val="000000"/>
        </w:rPr>
        <w:t>Mourisse</w:t>
      </w:r>
      <w:proofErr w:type="spellEnd"/>
      <w:r w:rsidRPr="00897CB8">
        <w:rPr>
          <w:color w:val="000000"/>
        </w:rPr>
        <w:t xml:space="preserve"> J, </w:t>
      </w:r>
      <w:proofErr w:type="spellStart"/>
      <w:r w:rsidRPr="00897CB8">
        <w:rPr>
          <w:color w:val="000000"/>
        </w:rPr>
        <w:t>Bouwman</w:t>
      </w:r>
      <w:proofErr w:type="spellEnd"/>
      <w:r w:rsidRPr="00897CB8">
        <w:rPr>
          <w:color w:val="000000"/>
        </w:rPr>
        <w:t xml:space="preserve"> RA, </w:t>
      </w:r>
      <w:proofErr w:type="spellStart"/>
      <w:r w:rsidRPr="00897CB8">
        <w:rPr>
          <w:color w:val="000000"/>
        </w:rPr>
        <w:t>Verhagen</w:t>
      </w:r>
      <w:proofErr w:type="spellEnd"/>
      <w:r w:rsidRPr="00897CB8">
        <w:rPr>
          <w:color w:val="000000"/>
        </w:rPr>
        <w:t xml:space="preserve"> AFTM, van </w:t>
      </w:r>
      <w:proofErr w:type="spellStart"/>
      <w:r w:rsidRPr="00897CB8">
        <w:rPr>
          <w:color w:val="000000"/>
        </w:rPr>
        <w:t>den</w:t>
      </w:r>
      <w:proofErr w:type="spellEnd"/>
      <w:r w:rsidRPr="00897CB8">
        <w:rPr>
          <w:color w:val="000000"/>
        </w:rPr>
        <w:t xml:space="preserve"> </w:t>
      </w:r>
      <w:proofErr w:type="spellStart"/>
      <w:r w:rsidRPr="00897CB8">
        <w:rPr>
          <w:color w:val="000000"/>
        </w:rPr>
        <w:t>Broek</w:t>
      </w:r>
      <w:proofErr w:type="spellEnd"/>
      <w:r w:rsidRPr="00897CB8">
        <w:rPr>
          <w:color w:val="000000"/>
        </w:rPr>
        <w:t xml:space="preserve"> FJC; </w:t>
      </w:r>
      <w:proofErr w:type="spellStart"/>
      <w:r w:rsidRPr="00897CB8">
        <w:rPr>
          <w:color w:val="000000"/>
        </w:rPr>
        <w:t>OPtriAL</w:t>
      </w:r>
      <w:proofErr w:type="spellEnd"/>
      <w:r w:rsidRPr="00897CB8">
        <w:rPr>
          <w:color w:val="000000"/>
        </w:rPr>
        <w:t xml:space="preserve"> </w:t>
      </w:r>
      <w:proofErr w:type="spellStart"/>
      <w:r w:rsidRPr="00897CB8">
        <w:rPr>
          <w:color w:val="000000"/>
        </w:rPr>
        <w:t>study</w:t>
      </w:r>
      <w:proofErr w:type="spellEnd"/>
      <w:r w:rsidRPr="00897CB8">
        <w:rPr>
          <w:color w:val="000000"/>
        </w:rPr>
        <w:t xml:space="preserve"> </w:t>
      </w:r>
      <w:proofErr w:type="spellStart"/>
      <w:r w:rsidRPr="00897CB8">
        <w:rPr>
          <w:color w:val="000000"/>
        </w:rPr>
        <w:t>group</w:t>
      </w:r>
      <w:proofErr w:type="spellEnd"/>
      <w:r w:rsidRPr="00897CB8">
        <w:rPr>
          <w:color w:val="000000"/>
        </w:rPr>
        <w:t xml:space="preserve">. </w:t>
      </w:r>
      <w:proofErr w:type="spellStart"/>
      <w:r w:rsidRPr="00897CB8">
        <w:rPr>
          <w:color w:val="000000"/>
        </w:rPr>
        <w:t>Optimal</w:t>
      </w:r>
      <w:proofErr w:type="spellEnd"/>
      <w:r w:rsidRPr="00897CB8">
        <w:rPr>
          <w:color w:val="000000"/>
        </w:rPr>
        <w:t xml:space="preserve"> </w:t>
      </w:r>
      <w:proofErr w:type="spellStart"/>
      <w:r w:rsidRPr="00897CB8">
        <w:rPr>
          <w:color w:val="000000"/>
        </w:rPr>
        <w:t>postoperative</w:t>
      </w:r>
      <w:proofErr w:type="spellEnd"/>
      <w:r w:rsidRPr="00897CB8">
        <w:rPr>
          <w:color w:val="000000"/>
        </w:rPr>
        <w:t xml:space="preserve"> </w:t>
      </w:r>
      <w:proofErr w:type="spellStart"/>
      <w:r w:rsidRPr="00897CB8">
        <w:rPr>
          <w:color w:val="000000"/>
        </w:rPr>
        <w:t>pain</w:t>
      </w:r>
      <w:proofErr w:type="spellEnd"/>
      <w:r w:rsidRPr="00897CB8">
        <w:rPr>
          <w:color w:val="000000"/>
        </w:rPr>
        <w:t xml:space="preserve"> management </w:t>
      </w:r>
      <w:proofErr w:type="spellStart"/>
      <w:r w:rsidRPr="00897CB8">
        <w:rPr>
          <w:color w:val="000000"/>
        </w:rPr>
        <w:t>after</w:t>
      </w:r>
      <w:proofErr w:type="spellEnd"/>
      <w:r w:rsidRPr="00897CB8">
        <w:rPr>
          <w:color w:val="000000"/>
        </w:rPr>
        <w:t xml:space="preserve"> VATS </w:t>
      </w:r>
      <w:proofErr w:type="spellStart"/>
      <w:r w:rsidRPr="00897CB8">
        <w:rPr>
          <w:color w:val="000000"/>
        </w:rPr>
        <w:t>lung</w:t>
      </w:r>
      <w:proofErr w:type="spellEnd"/>
      <w:r w:rsidRPr="00897CB8">
        <w:rPr>
          <w:color w:val="000000"/>
        </w:rPr>
        <w:t xml:space="preserve"> </w:t>
      </w:r>
      <w:proofErr w:type="spellStart"/>
      <w:r w:rsidRPr="00897CB8">
        <w:rPr>
          <w:color w:val="000000"/>
        </w:rPr>
        <w:t>resection</w:t>
      </w:r>
      <w:proofErr w:type="spellEnd"/>
      <w:r w:rsidRPr="00897CB8">
        <w:rPr>
          <w:color w:val="000000"/>
        </w:rPr>
        <w:t xml:space="preserve"> </w:t>
      </w:r>
      <w:proofErr w:type="spellStart"/>
      <w:r w:rsidRPr="00897CB8">
        <w:rPr>
          <w:color w:val="000000"/>
        </w:rPr>
        <w:t>by</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epidural analgesia, </w:t>
      </w:r>
      <w:proofErr w:type="spellStart"/>
      <w:r w:rsidRPr="00897CB8">
        <w:rPr>
          <w:color w:val="000000"/>
        </w:rPr>
        <w:t>continuous</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w:t>
      </w:r>
      <w:proofErr w:type="spellStart"/>
      <w:r w:rsidRPr="00897CB8">
        <w:rPr>
          <w:color w:val="000000"/>
        </w:rPr>
        <w:t>or</w:t>
      </w:r>
      <w:proofErr w:type="spellEnd"/>
      <w:r w:rsidRPr="00897CB8">
        <w:rPr>
          <w:color w:val="000000"/>
        </w:rPr>
        <w:t xml:space="preserve"> single-shot intercostal </w:t>
      </w:r>
      <w:proofErr w:type="spellStart"/>
      <w:r w:rsidRPr="00897CB8">
        <w:rPr>
          <w:color w:val="000000"/>
        </w:rPr>
        <w:t>nerve</w:t>
      </w:r>
      <w:proofErr w:type="spellEnd"/>
      <w:r w:rsidRPr="00897CB8">
        <w:rPr>
          <w:color w:val="000000"/>
        </w:rPr>
        <w:t xml:space="preserve"> </w:t>
      </w:r>
      <w:proofErr w:type="spellStart"/>
      <w:r w:rsidRPr="00897CB8">
        <w:rPr>
          <w:color w:val="000000"/>
        </w:rPr>
        <w:t>block</w:t>
      </w:r>
      <w:proofErr w:type="spellEnd"/>
      <w:r w:rsidRPr="00897CB8">
        <w:rPr>
          <w:color w:val="000000"/>
        </w:rPr>
        <w:t xml:space="preserve"> (</w:t>
      </w:r>
      <w:proofErr w:type="spellStart"/>
      <w:r w:rsidRPr="00897CB8">
        <w:rPr>
          <w:color w:val="000000"/>
        </w:rPr>
        <w:t>OPtriAL</w:t>
      </w:r>
      <w:proofErr w:type="spellEnd"/>
      <w:r w:rsidRPr="00897CB8">
        <w:rPr>
          <w:color w:val="000000"/>
        </w:rPr>
        <w:t xml:space="preserve">): </w:t>
      </w:r>
      <w:proofErr w:type="spellStart"/>
      <w:r w:rsidRPr="00897CB8">
        <w:rPr>
          <w:color w:val="000000"/>
        </w:rPr>
        <w:t>study</w:t>
      </w:r>
      <w:proofErr w:type="spellEnd"/>
      <w:r w:rsidRPr="00897CB8">
        <w:rPr>
          <w:color w:val="000000"/>
        </w:rPr>
        <w:t xml:space="preserve"> </w:t>
      </w:r>
      <w:proofErr w:type="spellStart"/>
      <w:r w:rsidRPr="00897CB8">
        <w:rPr>
          <w:color w:val="000000"/>
        </w:rPr>
        <w:t>protocol</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a </w:t>
      </w:r>
      <w:proofErr w:type="spellStart"/>
      <w:r w:rsidRPr="00897CB8">
        <w:rPr>
          <w:color w:val="000000"/>
        </w:rPr>
        <w:t>three-arm</w:t>
      </w:r>
      <w:proofErr w:type="spellEnd"/>
      <w:r w:rsidRPr="00897CB8">
        <w:rPr>
          <w:color w:val="000000"/>
        </w:rPr>
        <w:t xml:space="preserve"> </w:t>
      </w:r>
      <w:proofErr w:type="spellStart"/>
      <w:r w:rsidRPr="00897CB8">
        <w:rPr>
          <w:color w:val="000000"/>
        </w:rPr>
        <w:t>multicentre</w:t>
      </w:r>
      <w:proofErr w:type="spellEnd"/>
      <w:r w:rsidRPr="00897CB8">
        <w:rPr>
          <w:color w:val="000000"/>
        </w:rPr>
        <w:t xml:space="preserve"> </w:t>
      </w:r>
      <w:proofErr w:type="spellStart"/>
      <w:r w:rsidRPr="00897CB8">
        <w:rPr>
          <w:color w:val="000000"/>
        </w:rPr>
        <w:t>randomised</w:t>
      </w:r>
      <w:proofErr w:type="spellEnd"/>
      <w:r w:rsidRPr="00897CB8">
        <w:rPr>
          <w:color w:val="000000"/>
        </w:rPr>
        <w:t xml:space="preserve"> </w:t>
      </w:r>
      <w:proofErr w:type="spellStart"/>
      <w:r w:rsidRPr="00897CB8">
        <w:rPr>
          <w:color w:val="000000"/>
        </w:rPr>
        <w:t>controlled</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BMC </w:t>
      </w:r>
      <w:proofErr w:type="spellStart"/>
      <w:r w:rsidRPr="00897CB8">
        <w:rPr>
          <w:color w:val="000000"/>
        </w:rPr>
        <w:t>Surg</w:t>
      </w:r>
      <w:proofErr w:type="spellEnd"/>
      <w:r w:rsidRPr="00897CB8">
        <w:rPr>
          <w:color w:val="000000"/>
        </w:rPr>
        <w:t xml:space="preserve">. 2022 </w:t>
      </w:r>
      <w:proofErr w:type="spellStart"/>
      <w:r w:rsidRPr="00897CB8">
        <w:rPr>
          <w:color w:val="000000"/>
        </w:rPr>
        <w:t>Sep</w:t>
      </w:r>
      <w:proofErr w:type="spellEnd"/>
      <w:r w:rsidRPr="00897CB8">
        <w:rPr>
          <w:color w:val="000000"/>
        </w:rPr>
        <w:t xml:space="preserve"> 4;22(1):330. doi: 10.1186/s12893-022-01765-y. PMID: 36058900; PMCID: PMC9441091.</w:t>
      </w:r>
    </w:p>
    <w:p w14:paraId="2B9E4842"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Blackshaw</w:t>
      </w:r>
      <w:proofErr w:type="spellEnd"/>
      <w:r w:rsidRPr="00897CB8">
        <w:rPr>
          <w:color w:val="000000"/>
        </w:rPr>
        <w:t xml:space="preserve"> WJ, </w:t>
      </w:r>
      <w:proofErr w:type="spellStart"/>
      <w:r w:rsidRPr="00897CB8">
        <w:rPr>
          <w:color w:val="000000"/>
        </w:rPr>
        <w:t>Bhawnani</w:t>
      </w:r>
      <w:proofErr w:type="spellEnd"/>
      <w:r w:rsidRPr="00897CB8">
        <w:rPr>
          <w:color w:val="000000"/>
        </w:rPr>
        <w:t xml:space="preserve"> A, </w:t>
      </w:r>
      <w:proofErr w:type="spellStart"/>
      <w:r w:rsidRPr="00897CB8">
        <w:rPr>
          <w:color w:val="000000"/>
        </w:rPr>
        <w:t>Pennefather</w:t>
      </w:r>
      <w:proofErr w:type="spellEnd"/>
      <w:r w:rsidRPr="00897CB8">
        <w:rPr>
          <w:color w:val="000000"/>
        </w:rPr>
        <w:t xml:space="preserve"> SH, Al-</w:t>
      </w:r>
      <w:proofErr w:type="spellStart"/>
      <w:r w:rsidRPr="00897CB8">
        <w:rPr>
          <w:color w:val="000000"/>
        </w:rPr>
        <w:t>Rawi</w:t>
      </w:r>
      <w:proofErr w:type="spellEnd"/>
      <w:r w:rsidRPr="00897CB8">
        <w:rPr>
          <w:color w:val="000000"/>
        </w:rPr>
        <w:t xml:space="preserve"> O, </w:t>
      </w:r>
      <w:proofErr w:type="spellStart"/>
      <w:r w:rsidRPr="00897CB8">
        <w:rPr>
          <w:color w:val="000000"/>
        </w:rPr>
        <w:t>Agarwal</w:t>
      </w:r>
      <w:proofErr w:type="spellEnd"/>
      <w:r w:rsidRPr="00897CB8">
        <w:rPr>
          <w:color w:val="000000"/>
        </w:rPr>
        <w:t xml:space="preserve"> S, Shaw M. </w:t>
      </w:r>
      <w:proofErr w:type="spellStart"/>
      <w:r w:rsidRPr="00897CB8">
        <w:rPr>
          <w:color w:val="000000"/>
        </w:rPr>
        <w:t>Propensity</w:t>
      </w:r>
      <w:proofErr w:type="spellEnd"/>
      <w:r w:rsidRPr="00897CB8">
        <w:rPr>
          <w:color w:val="000000"/>
        </w:rPr>
        <w:t xml:space="preserve"> score-</w:t>
      </w:r>
      <w:proofErr w:type="spellStart"/>
      <w:r w:rsidRPr="00897CB8">
        <w:rPr>
          <w:color w:val="000000"/>
        </w:rPr>
        <w:t>matched</w:t>
      </w:r>
      <w:proofErr w:type="spellEnd"/>
      <w:r w:rsidRPr="00897CB8">
        <w:rPr>
          <w:color w:val="000000"/>
        </w:rPr>
        <w:t xml:space="preserve"> </w:t>
      </w:r>
      <w:proofErr w:type="spellStart"/>
      <w:r w:rsidRPr="00897CB8">
        <w:rPr>
          <w:color w:val="000000"/>
        </w:rPr>
        <w:t>outcomes</w:t>
      </w:r>
      <w:proofErr w:type="spellEnd"/>
      <w:r w:rsidRPr="00897CB8">
        <w:rPr>
          <w:color w:val="000000"/>
        </w:rPr>
        <w:t xml:space="preserve"> </w:t>
      </w:r>
      <w:proofErr w:type="spellStart"/>
      <w:r w:rsidRPr="00897CB8">
        <w:rPr>
          <w:color w:val="000000"/>
        </w:rPr>
        <w:t>after</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epidural </w:t>
      </w:r>
      <w:proofErr w:type="spellStart"/>
      <w:r w:rsidRPr="00897CB8">
        <w:rPr>
          <w:color w:val="000000"/>
        </w:rPr>
        <w:t>or</w:t>
      </w:r>
      <w:proofErr w:type="spellEnd"/>
      <w:r w:rsidRPr="00897CB8">
        <w:rPr>
          <w:color w:val="000000"/>
        </w:rPr>
        <w:t xml:space="preserve"> paravertebral analgesia for </w:t>
      </w:r>
      <w:proofErr w:type="spellStart"/>
      <w:r w:rsidRPr="00897CB8">
        <w:rPr>
          <w:color w:val="000000"/>
        </w:rPr>
        <w:t>thoracotomy</w:t>
      </w:r>
      <w:proofErr w:type="spellEnd"/>
      <w:r w:rsidRPr="00897CB8">
        <w:rPr>
          <w:color w:val="000000"/>
        </w:rPr>
        <w:t xml:space="preserve">. </w:t>
      </w:r>
      <w:proofErr w:type="spellStart"/>
      <w:r w:rsidRPr="00897CB8">
        <w:rPr>
          <w:color w:val="000000"/>
        </w:rPr>
        <w:t>Anaesthesia</w:t>
      </w:r>
      <w:proofErr w:type="spellEnd"/>
      <w:r w:rsidRPr="00897CB8">
        <w:rPr>
          <w:color w:val="000000"/>
        </w:rPr>
        <w:t xml:space="preserve">. 2018 Apr;73(4):444-449. doi: 10.1111/anae.14205. </w:t>
      </w:r>
      <w:proofErr w:type="spellStart"/>
      <w:r w:rsidRPr="00897CB8">
        <w:rPr>
          <w:color w:val="000000"/>
        </w:rPr>
        <w:t>Epub</w:t>
      </w:r>
      <w:proofErr w:type="spellEnd"/>
      <w:r w:rsidRPr="00897CB8">
        <w:rPr>
          <w:color w:val="000000"/>
        </w:rPr>
        <w:t xml:space="preserve"> 2018 Jan 12. PMID: 29327462.</w:t>
      </w:r>
      <w:r w:rsidRPr="00897CB8">
        <w:rPr>
          <w:rFonts w:ascii="Segoe UI" w:hAnsi="Segoe UI" w:cs="Segoe UI"/>
          <w:color w:val="212121"/>
          <w:shd w:val="clear" w:color="auto" w:fill="FFFFFF"/>
        </w:rPr>
        <w:t xml:space="preserve"> </w:t>
      </w:r>
      <w:proofErr w:type="spellStart"/>
      <w:r w:rsidRPr="00897CB8">
        <w:rPr>
          <w:color w:val="000000"/>
        </w:rPr>
        <w:t>Ganguly</w:t>
      </w:r>
      <w:proofErr w:type="spellEnd"/>
      <w:r w:rsidRPr="00897CB8">
        <w:rPr>
          <w:color w:val="000000"/>
        </w:rPr>
        <w:t xml:space="preserve"> K, Van </w:t>
      </w:r>
      <w:proofErr w:type="spellStart"/>
      <w:r w:rsidRPr="00897CB8">
        <w:rPr>
          <w:color w:val="000000"/>
        </w:rPr>
        <w:t>Helmond</w:t>
      </w:r>
      <w:proofErr w:type="spellEnd"/>
      <w:r w:rsidRPr="00897CB8">
        <w:rPr>
          <w:color w:val="000000"/>
        </w:rPr>
        <w:t xml:space="preserve"> N, Friedman A, Ahmad R, Bowen F 3rd, </w:t>
      </w:r>
      <w:proofErr w:type="spellStart"/>
      <w:r w:rsidRPr="00897CB8">
        <w:rPr>
          <w:color w:val="000000"/>
        </w:rPr>
        <w:t>Shersher</w:t>
      </w:r>
      <w:proofErr w:type="spellEnd"/>
      <w:r w:rsidRPr="00897CB8">
        <w:rPr>
          <w:color w:val="000000"/>
        </w:rPr>
        <w:t xml:space="preserve"> DD, </w:t>
      </w:r>
      <w:proofErr w:type="spellStart"/>
      <w:r w:rsidRPr="00897CB8">
        <w:rPr>
          <w:color w:val="000000"/>
        </w:rPr>
        <w:t>Mitrev</w:t>
      </w:r>
      <w:proofErr w:type="spellEnd"/>
      <w:r w:rsidRPr="00897CB8">
        <w:rPr>
          <w:color w:val="000000"/>
        </w:rPr>
        <w:t xml:space="preserve"> LV. </w:t>
      </w:r>
      <w:proofErr w:type="spellStart"/>
      <w:r w:rsidRPr="00897CB8">
        <w:rPr>
          <w:color w:val="000000"/>
        </w:rPr>
        <w:t>Liposomal</w:t>
      </w:r>
      <w:proofErr w:type="spellEnd"/>
      <w:r w:rsidRPr="00897CB8">
        <w:rPr>
          <w:color w:val="000000"/>
        </w:rPr>
        <w:t xml:space="preserve"> </w:t>
      </w:r>
      <w:proofErr w:type="spellStart"/>
      <w:r w:rsidRPr="00897CB8">
        <w:rPr>
          <w:color w:val="000000"/>
        </w:rPr>
        <w:t>Bupivacaine</w:t>
      </w:r>
      <w:proofErr w:type="spellEnd"/>
      <w:r w:rsidRPr="00897CB8">
        <w:rPr>
          <w:color w:val="000000"/>
        </w:rPr>
        <w:t xml:space="preserve"> Versus </w:t>
      </w:r>
      <w:proofErr w:type="spellStart"/>
      <w:r w:rsidRPr="00897CB8">
        <w:rPr>
          <w:color w:val="000000"/>
        </w:rPr>
        <w:t>Bupivacaine</w:t>
      </w:r>
      <w:proofErr w:type="spellEnd"/>
      <w:r w:rsidRPr="00897CB8">
        <w:rPr>
          <w:color w:val="000000"/>
        </w:rPr>
        <w:t xml:space="preserve"> </w:t>
      </w:r>
      <w:proofErr w:type="spellStart"/>
      <w:r w:rsidRPr="00897CB8">
        <w:rPr>
          <w:color w:val="000000"/>
        </w:rPr>
        <w:t>and</w:t>
      </w:r>
      <w:proofErr w:type="spellEnd"/>
      <w:r w:rsidRPr="00897CB8">
        <w:rPr>
          <w:color w:val="000000"/>
        </w:rPr>
        <w:t xml:space="preserve"> </w:t>
      </w:r>
      <w:proofErr w:type="spellStart"/>
      <w:r w:rsidRPr="00897CB8">
        <w:rPr>
          <w:color w:val="000000"/>
        </w:rPr>
        <w:t>Dexamethasone</w:t>
      </w:r>
      <w:proofErr w:type="spellEnd"/>
      <w:r w:rsidRPr="00897CB8">
        <w:rPr>
          <w:color w:val="000000"/>
        </w:rPr>
        <w:t xml:space="preserve"> Intercostal </w:t>
      </w:r>
      <w:proofErr w:type="spellStart"/>
      <w:r w:rsidRPr="00897CB8">
        <w:rPr>
          <w:color w:val="000000"/>
        </w:rPr>
        <w:t>Nerve</w:t>
      </w:r>
      <w:proofErr w:type="spellEnd"/>
      <w:r w:rsidRPr="00897CB8">
        <w:rPr>
          <w:color w:val="000000"/>
        </w:rPr>
        <w:t xml:space="preserve"> </w:t>
      </w:r>
      <w:proofErr w:type="spellStart"/>
      <w:r w:rsidRPr="00897CB8">
        <w:rPr>
          <w:color w:val="000000"/>
        </w:rPr>
        <w:t>Blocks</w:t>
      </w:r>
      <w:proofErr w:type="spellEnd"/>
      <w:r w:rsidRPr="00897CB8">
        <w:rPr>
          <w:color w:val="000000"/>
        </w:rPr>
        <w:t xml:space="preserve"> for </w:t>
      </w:r>
      <w:proofErr w:type="spellStart"/>
      <w:r w:rsidRPr="00897CB8">
        <w:rPr>
          <w:color w:val="000000"/>
        </w:rPr>
        <w:t>Robotic</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w:t>
      </w:r>
      <w:proofErr w:type="spellStart"/>
      <w:r w:rsidRPr="00897CB8">
        <w:rPr>
          <w:color w:val="000000"/>
        </w:rPr>
        <w:t>Surgery</w:t>
      </w:r>
      <w:proofErr w:type="spellEnd"/>
      <w:r w:rsidRPr="00897CB8">
        <w:rPr>
          <w:color w:val="000000"/>
        </w:rPr>
        <w:t xml:space="preserve">: A </w:t>
      </w:r>
      <w:proofErr w:type="spellStart"/>
      <w:r w:rsidRPr="00897CB8">
        <w:rPr>
          <w:color w:val="000000"/>
        </w:rPr>
        <w:t>Randomized</w:t>
      </w:r>
      <w:proofErr w:type="spellEnd"/>
      <w:r w:rsidRPr="00897CB8">
        <w:rPr>
          <w:color w:val="000000"/>
        </w:rPr>
        <w:t xml:space="preserve"> Clinical </w:t>
      </w:r>
      <w:proofErr w:type="spellStart"/>
      <w:r w:rsidRPr="00897CB8">
        <w:rPr>
          <w:color w:val="000000"/>
        </w:rPr>
        <w:t>Trial</w:t>
      </w:r>
      <w:proofErr w:type="spellEnd"/>
      <w:r w:rsidRPr="00897CB8">
        <w:rPr>
          <w:color w:val="000000"/>
        </w:rPr>
        <w:t xml:space="preserve">. </w:t>
      </w:r>
      <w:proofErr w:type="spellStart"/>
      <w:r w:rsidRPr="00897CB8">
        <w:rPr>
          <w:color w:val="000000"/>
        </w:rPr>
        <w:t>Cureus</w:t>
      </w:r>
      <w:proofErr w:type="spellEnd"/>
      <w:r w:rsidRPr="00897CB8">
        <w:rPr>
          <w:color w:val="000000"/>
        </w:rPr>
        <w:t xml:space="preserve">. 2024 </w:t>
      </w:r>
      <w:proofErr w:type="spellStart"/>
      <w:r w:rsidRPr="00897CB8">
        <w:rPr>
          <w:color w:val="000000"/>
        </w:rPr>
        <w:t>Jun</w:t>
      </w:r>
      <w:proofErr w:type="spellEnd"/>
      <w:r w:rsidRPr="00897CB8">
        <w:rPr>
          <w:color w:val="000000"/>
        </w:rPr>
        <w:t xml:space="preserve"> 10;16(6):e62085. doi: 10.7759/cureus.62085. PMID: 38989396; PMCID: PMC11236214.</w:t>
      </w:r>
    </w:p>
    <w:p w14:paraId="7246C90A"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Ganguly</w:t>
      </w:r>
      <w:proofErr w:type="spellEnd"/>
      <w:r w:rsidRPr="00897CB8">
        <w:rPr>
          <w:color w:val="000000"/>
        </w:rPr>
        <w:t xml:space="preserve"> K, Van </w:t>
      </w:r>
      <w:proofErr w:type="spellStart"/>
      <w:r w:rsidRPr="00897CB8">
        <w:rPr>
          <w:color w:val="000000"/>
        </w:rPr>
        <w:t>Helmond</w:t>
      </w:r>
      <w:proofErr w:type="spellEnd"/>
      <w:r w:rsidRPr="00897CB8">
        <w:rPr>
          <w:color w:val="000000"/>
        </w:rPr>
        <w:t xml:space="preserve"> N, Friedman A, Ahmad R, Bowen F 3rd, </w:t>
      </w:r>
      <w:proofErr w:type="spellStart"/>
      <w:r w:rsidRPr="00897CB8">
        <w:rPr>
          <w:color w:val="000000"/>
        </w:rPr>
        <w:t>Shersher</w:t>
      </w:r>
      <w:proofErr w:type="spellEnd"/>
      <w:r w:rsidRPr="00897CB8">
        <w:rPr>
          <w:color w:val="000000"/>
        </w:rPr>
        <w:t xml:space="preserve"> DD, </w:t>
      </w:r>
      <w:proofErr w:type="spellStart"/>
      <w:r w:rsidRPr="00897CB8">
        <w:rPr>
          <w:color w:val="000000"/>
        </w:rPr>
        <w:t>Mitrev</w:t>
      </w:r>
      <w:proofErr w:type="spellEnd"/>
      <w:r w:rsidRPr="00897CB8">
        <w:rPr>
          <w:color w:val="000000"/>
        </w:rPr>
        <w:t xml:space="preserve"> LV. </w:t>
      </w:r>
      <w:proofErr w:type="spellStart"/>
      <w:r w:rsidRPr="00897CB8">
        <w:rPr>
          <w:color w:val="000000"/>
        </w:rPr>
        <w:t>Liposomal</w:t>
      </w:r>
      <w:proofErr w:type="spellEnd"/>
      <w:r w:rsidRPr="00897CB8">
        <w:rPr>
          <w:color w:val="000000"/>
        </w:rPr>
        <w:t xml:space="preserve"> </w:t>
      </w:r>
      <w:proofErr w:type="spellStart"/>
      <w:r w:rsidRPr="00897CB8">
        <w:rPr>
          <w:color w:val="000000"/>
        </w:rPr>
        <w:t>Bupivacaine</w:t>
      </w:r>
      <w:proofErr w:type="spellEnd"/>
      <w:r w:rsidRPr="00897CB8">
        <w:rPr>
          <w:color w:val="000000"/>
        </w:rPr>
        <w:t xml:space="preserve"> Versus </w:t>
      </w:r>
      <w:proofErr w:type="spellStart"/>
      <w:r w:rsidRPr="00897CB8">
        <w:rPr>
          <w:color w:val="000000"/>
        </w:rPr>
        <w:t>Bupivacaine</w:t>
      </w:r>
      <w:proofErr w:type="spellEnd"/>
      <w:r w:rsidRPr="00897CB8">
        <w:rPr>
          <w:color w:val="000000"/>
        </w:rPr>
        <w:t xml:space="preserve"> </w:t>
      </w:r>
      <w:proofErr w:type="spellStart"/>
      <w:r w:rsidRPr="00897CB8">
        <w:rPr>
          <w:color w:val="000000"/>
        </w:rPr>
        <w:t>and</w:t>
      </w:r>
      <w:proofErr w:type="spellEnd"/>
      <w:r w:rsidRPr="00897CB8">
        <w:rPr>
          <w:color w:val="000000"/>
        </w:rPr>
        <w:t xml:space="preserve"> </w:t>
      </w:r>
      <w:proofErr w:type="spellStart"/>
      <w:r w:rsidRPr="00897CB8">
        <w:rPr>
          <w:color w:val="000000"/>
        </w:rPr>
        <w:t>Dexamethasone</w:t>
      </w:r>
      <w:proofErr w:type="spellEnd"/>
      <w:r w:rsidRPr="00897CB8">
        <w:rPr>
          <w:color w:val="000000"/>
        </w:rPr>
        <w:t xml:space="preserve"> Intercostal </w:t>
      </w:r>
      <w:proofErr w:type="spellStart"/>
      <w:r w:rsidRPr="00897CB8">
        <w:rPr>
          <w:color w:val="000000"/>
        </w:rPr>
        <w:t>Nerve</w:t>
      </w:r>
      <w:proofErr w:type="spellEnd"/>
      <w:r w:rsidRPr="00897CB8">
        <w:rPr>
          <w:color w:val="000000"/>
        </w:rPr>
        <w:t xml:space="preserve"> </w:t>
      </w:r>
      <w:proofErr w:type="spellStart"/>
      <w:r w:rsidRPr="00897CB8">
        <w:rPr>
          <w:color w:val="000000"/>
        </w:rPr>
        <w:t>Blocks</w:t>
      </w:r>
      <w:proofErr w:type="spellEnd"/>
      <w:r w:rsidRPr="00897CB8">
        <w:rPr>
          <w:color w:val="000000"/>
        </w:rPr>
        <w:t xml:space="preserve"> for </w:t>
      </w:r>
      <w:proofErr w:type="spellStart"/>
      <w:r w:rsidRPr="00897CB8">
        <w:rPr>
          <w:color w:val="000000"/>
        </w:rPr>
        <w:t>Robotic</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w:t>
      </w:r>
      <w:proofErr w:type="spellStart"/>
      <w:r w:rsidRPr="00897CB8">
        <w:rPr>
          <w:color w:val="000000"/>
        </w:rPr>
        <w:t>Surgery</w:t>
      </w:r>
      <w:proofErr w:type="spellEnd"/>
      <w:r w:rsidRPr="00897CB8">
        <w:rPr>
          <w:color w:val="000000"/>
        </w:rPr>
        <w:t xml:space="preserve">: A </w:t>
      </w:r>
      <w:proofErr w:type="spellStart"/>
      <w:r w:rsidRPr="00897CB8">
        <w:rPr>
          <w:color w:val="000000"/>
        </w:rPr>
        <w:t>Randomized</w:t>
      </w:r>
      <w:proofErr w:type="spellEnd"/>
      <w:r w:rsidRPr="00897CB8">
        <w:rPr>
          <w:color w:val="000000"/>
        </w:rPr>
        <w:t xml:space="preserve"> Clinical </w:t>
      </w:r>
      <w:proofErr w:type="spellStart"/>
      <w:r w:rsidRPr="00897CB8">
        <w:rPr>
          <w:color w:val="000000"/>
        </w:rPr>
        <w:t>Trial</w:t>
      </w:r>
      <w:proofErr w:type="spellEnd"/>
      <w:r w:rsidRPr="00897CB8">
        <w:rPr>
          <w:color w:val="000000"/>
        </w:rPr>
        <w:t xml:space="preserve">. </w:t>
      </w:r>
      <w:proofErr w:type="spellStart"/>
      <w:r w:rsidRPr="00897CB8">
        <w:rPr>
          <w:color w:val="000000"/>
        </w:rPr>
        <w:t>Cureus</w:t>
      </w:r>
      <w:proofErr w:type="spellEnd"/>
      <w:r w:rsidRPr="00897CB8">
        <w:rPr>
          <w:color w:val="000000"/>
        </w:rPr>
        <w:t xml:space="preserve">. 2024 </w:t>
      </w:r>
      <w:proofErr w:type="spellStart"/>
      <w:r w:rsidRPr="00897CB8">
        <w:rPr>
          <w:color w:val="000000"/>
        </w:rPr>
        <w:t>Jun</w:t>
      </w:r>
      <w:proofErr w:type="spellEnd"/>
      <w:r w:rsidRPr="00897CB8">
        <w:rPr>
          <w:color w:val="000000"/>
        </w:rPr>
        <w:t xml:space="preserve"> 10;16(6):e62085. doi: 10.7759/cureus.62085. PMID: 38989396; PMCID: PMC11236214.</w:t>
      </w:r>
    </w:p>
    <w:p w14:paraId="209B8643"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Leviel</w:t>
      </w:r>
      <w:proofErr w:type="spellEnd"/>
      <w:r w:rsidRPr="00897CB8">
        <w:rPr>
          <w:color w:val="000000"/>
        </w:rPr>
        <w:t xml:space="preserve"> F, </w:t>
      </w:r>
      <w:proofErr w:type="spellStart"/>
      <w:r w:rsidRPr="00897CB8">
        <w:rPr>
          <w:color w:val="000000"/>
        </w:rPr>
        <w:t>Fourdrain</w:t>
      </w:r>
      <w:proofErr w:type="spellEnd"/>
      <w:r w:rsidRPr="00897CB8">
        <w:rPr>
          <w:color w:val="000000"/>
        </w:rPr>
        <w:t xml:space="preserve"> A, </w:t>
      </w:r>
      <w:proofErr w:type="spellStart"/>
      <w:r w:rsidRPr="00897CB8">
        <w:rPr>
          <w:color w:val="000000"/>
        </w:rPr>
        <w:t>Delatre</w:t>
      </w:r>
      <w:proofErr w:type="spellEnd"/>
      <w:r w:rsidRPr="00897CB8">
        <w:rPr>
          <w:color w:val="000000"/>
        </w:rPr>
        <w:t xml:space="preserve"> F, De </w:t>
      </w:r>
      <w:proofErr w:type="spellStart"/>
      <w:r w:rsidRPr="00897CB8">
        <w:rPr>
          <w:color w:val="000000"/>
        </w:rPr>
        <w:t>Dominicis</w:t>
      </w:r>
      <w:proofErr w:type="spellEnd"/>
      <w:r w:rsidRPr="00897CB8">
        <w:rPr>
          <w:color w:val="000000"/>
        </w:rPr>
        <w:t xml:space="preserve"> F, Lefebvre T, Bar S, </w:t>
      </w:r>
      <w:proofErr w:type="spellStart"/>
      <w:r w:rsidRPr="00897CB8">
        <w:rPr>
          <w:color w:val="000000"/>
        </w:rPr>
        <w:t>Alshatri</w:t>
      </w:r>
      <w:proofErr w:type="spellEnd"/>
      <w:r w:rsidRPr="00897CB8">
        <w:rPr>
          <w:color w:val="000000"/>
        </w:rPr>
        <w:t xml:space="preserve"> HY, </w:t>
      </w:r>
      <w:proofErr w:type="spellStart"/>
      <w:r w:rsidRPr="00897CB8">
        <w:rPr>
          <w:color w:val="000000"/>
        </w:rPr>
        <w:t>Lorne</w:t>
      </w:r>
      <w:proofErr w:type="spellEnd"/>
      <w:r w:rsidRPr="00897CB8">
        <w:rPr>
          <w:color w:val="000000"/>
        </w:rPr>
        <w:t xml:space="preserve"> E, Georges O, Berna P, Dupont H, </w:t>
      </w:r>
      <w:proofErr w:type="spellStart"/>
      <w:r w:rsidRPr="00897CB8">
        <w:rPr>
          <w:color w:val="000000"/>
        </w:rPr>
        <w:t>Meynier</w:t>
      </w:r>
      <w:proofErr w:type="spellEnd"/>
      <w:r w:rsidRPr="00897CB8">
        <w:rPr>
          <w:color w:val="000000"/>
        </w:rPr>
        <w:t xml:space="preserve"> J, Abou-</w:t>
      </w:r>
      <w:proofErr w:type="spellStart"/>
      <w:r w:rsidRPr="00897CB8">
        <w:rPr>
          <w:color w:val="000000"/>
        </w:rPr>
        <w:t>Arab</w:t>
      </w:r>
      <w:proofErr w:type="spellEnd"/>
      <w:r w:rsidRPr="00897CB8">
        <w:rPr>
          <w:color w:val="000000"/>
        </w:rPr>
        <w:t xml:space="preserve"> O. S </w:t>
      </w:r>
      <w:proofErr w:type="spellStart"/>
      <w:r w:rsidRPr="00897CB8">
        <w:rPr>
          <w:color w:val="000000"/>
        </w:rPr>
        <w:t>erratus</w:t>
      </w:r>
      <w:proofErr w:type="spellEnd"/>
      <w:r w:rsidRPr="00897CB8">
        <w:rPr>
          <w:color w:val="000000"/>
        </w:rPr>
        <w:t xml:space="preserve"> anterior plane </w:t>
      </w:r>
      <w:proofErr w:type="spellStart"/>
      <w:r w:rsidRPr="00897CB8">
        <w:rPr>
          <w:color w:val="000000"/>
        </w:rPr>
        <w:t>block</w:t>
      </w:r>
      <w:proofErr w:type="spellEnd"/>
      <w:r w:rsidRPr="00897CB8">
        <w:rPr>
          <w:color w:val="000000"/>
        </w:rPr>
        <w:t xml:space="preserve"> </w:t>
      </w:r>
      <w:proofErr w:type="spellStart"/>
      <w:r w:rsidRPr="00897CB8">
        <w:rPr>
          <w:color w:val="000000"/>
        </w:rPr>
        <w:t>alone</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w:t>
      </w:r>
      <w:proofErr w:type="spellStart"/>
      <w:r w:rsidRPr="00897CB8">
        <w:rPr>
          <w:color w:val="000000"/>
        </w:rPr>
        <w:t>alone</w:t>
      </w:r>
      <w:proofErr w:type="spellEnd"/>
      <w:r w:rsidRPr="00897CB8">
        <w:rPr>
          <w:color w:val="000000"/>
        </w:rPr>
        <w:t xml:space="preserve"> </w:t>
      </w:r>
      <w:proofErr w:type="spellStart"/>
      <w:r w:rsidRPr="00897CB8">
        <w:rPr>
          <w:color w:val="000000"/>
        </w:rPr>
        <w:t>and</w:t>
      </w:r>
      <w:proofErr w:type="spellEnd"/>
      <w:r w:rsidRPr="00897CB8">
        <w:rPr>
          <w:color w:val="000000"/>
        </w:rPr>
        <w:t xml:space="preserve"> </w:t>
      </w:r>
      <w:proofErr w:type="spellStart"/>
      <w:r w:rsidRPr="00897CB8">
        <w:rPr>
          <w:color w:val="000000"/>
        </w:rPr>
        <w:t>their</w:t>
      </w:r>
      <w:proofErr w:type="spellEnd"/>
      <w:r w:rsidRPr="00897CB8">
        <w:rPr>
          <w:color w:val="000000"/>
        </w:rPr>
        <w:t xml:space="preserve"> </w:t>
      </w:r>
      <w:proofErr w:type="spellStart"/>
      <w:r w:rsidRPr="00897CB8">
        <w:rPr>
          <w:color w:val="000000"/>
        </w:rPr>
        <w:t>combination</w:t>
      </w:r>
      <w:proofErr w:type="spellEnd"/>
      <w:r w:rsidRPr="00897CB8">
        <w:rPr>
          <w:color w:val="000000"/>
        </w:rPr>
        <w:t xml:space="preserve"> in </w:t>
      </w:r>
      <w:proofErr w:type="spellStart"/>
      <w:r w:rsidRPr="00897CB8">
        <w:rPr>
          <w:color w:val="000000"/>
        </w:rPr>
        <w:t>video-assisted</w:t>
      </w:r>
      <w:proofErr w:type="spellEnd"/>
      <w:r w:rsidRPr="00897CB8">
        <w:rPr>
          <w:color w:val="000000"/>
        </w:rPr>
        <w:t xml:space="preserve"> </w:t>
      </w:r>
      <w:proofErr w:type="spellStart"/>
      <w:r w:rsidRPr="00897CB8">
        <w:rPr>
          <w:color w:val="000000"/>
        </w:rPr>
        <w:t>thoracoscopic</w:t>
      </w:r>
      <w:proofErr w:type="spellEnd"/>
      <w:r w:rsidRPr="00897CB8">
        <w:rPr>
          <w:color w:val="000000"/>
        </w:rPr>
        <w:t xml:space="preserve"> </w:t>
      </w:r>
      <w:proofErr w:type="spellStart"/>
      <w:r w:rsidRPr="00897CB8">
        <w:rPr>
          <w:color w:val="000000"/>
        </w:rPr>
        <w:t>surgery</w:t>
      </w:r>
      <w:proofErr w:type="spellEnd"/>
      <w:r w:rsidRPr="00897CB8">
        <w:rPr>
          <w:color w:val="000000"/>
        </w:rPr>
        <w:t xml:space="preserve">: </w:t>
      </w:r>
      <w:proofErr w:type="spellStart"/>
      <w:r w:rsidRPr="00897CB8">
        <w:rPr>
          <w:color w:val="000000"/>
        </w:rPr>
        <w:t>the</w:t>
      </w:r>
      <w:proofErr w:type="spellEnd"/>
      <w:r w:rsidRPr="00897CB8">
        <w:rPr>
          <w:color w:val="000000"/>
        </w:rPr>
        <w:t xml:space="preserve"> THORACOSOPIC </w:t>
      </w:r>
      <w:proofErr w:type="spellStart"/>
      <w:r w:rsidRPr="00897CB8">
        <w:rPr>
          <w:color w:val="000000"/>
        </w:rPr>
        <w:t>double-blind</w:t>
      </w:r>
      <w:proofErr w:type="spellEnd"/>
      <w:r w:rsidRPr="00897CB8">
        <w:rPr>
          <w:color w:val="000000"/>
        </w:rPr>
        <w:t xml:space="preserve">, </w:t>
      </w:r>
      <w:proofErr w:type="spellStart"/>
      <w:r w:rsidRPr="00897CB8">
        <w:rPr>
          <w:color w:val="000000"/>
        </w:rPr>
        <w:t>randomized</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w:t>
      </w:r>
      <w:proofErr w:type="spellStart"/>
      <w:r w:rsidRPr="00897CB8">
        <w:rPr>
          <w:color w:val="000000"/>
        </w:rPr>
        <w:t>Eur</w:t>
      </w:r>
      <w:proofErr w:type="spellEnd"/>
      <w:r w:rsidRPr="00897CB8">
        <w:rPr>
          <w:color w:val="000000"/>
        </w:rPr>
        <w:t xml:space="preserve"> J </w:t>
      </w:r>
      <w:proofErr w:type="spellStart"/>
      <w:r w:rsidRPr="00897CB8">
        <w:rPr>
          <w:color w:val="000000"/>
        </w:rPr>
        <w:t>Cardiothorac</w:t>
      </w:r>
      <w:proofErr w:type="spellEnd"/>
      <w:r w:rsidRPr="00897CB8">
        <w:rPr>
          <w:color w:val="000000"/>
        </w:rPr>
        <w:t xml:space="preserve"> </w:t>
      </w:r>
      <w:proofErr w:type="spellStart"/>
      <w:r w:rsidRPr="00897CB8">
        <w:rPr>
          <w:color w:val="000000"/>
        </w:rPr>
        <w:t>Surg</w:t>
      </w:r>
      <w:proofErr w:type="spellEnd"/>
      <w:r w:rsidRPr="00897CB8">
        <w:rPr>
          <w:color w:val="000000"/>
        </w:rPr>
        <w:t>. 2024 Mar 29;65(4):ezae082. doi: 10.1093/</w:t>
      </w:r>
      <w:proofErr w:type="spellStart"/>
      <w:r w:rsidRPr="00897CB8">
        <w:rPr>
          <w:color w:val="000000"/>
        </w:rPr>
        <w:t>ejcts</w:t>
      </w:r>
      <w:proofErr w:type="spellEnd"/>
      <w:r w:rsidRPr="00897CB8">
        <w:rPr>
          <w:color w:val="000000"/>
        </w:rPr>
        <w:t>/ezae082. PMID: 38548664; PMCID: PMC10990687.</w:t>
      </w:r>
    </w:p>
    <w:p w14:paraId="097A751C"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Bondár</w:t>
      </w:r>
      <w:proofErr w:type="spellEnd"/>
      <w:r w:rsidRPr="00897CB8">
        <w:rPr>
          <w:color w:val="000000"/>
        </w:rPr>
        <w:t xml:space="preserve"> A, </w:t>
      </w:r>
      <w:proofErr w:type="spellStart"/>
      <w:r w:rsidRPr="00897CB8">
        <w:rPr>
          <w:color w:val="000000"/>
        </w:rPr>
        <w:t>Szucs</w:t>
      </w:r>
      <w:proofErr w:type="spellEnd"/>
      <w:r w:rsidRPr="00897CB8">
        <w:rPr>
          <w:color w:val="000000"/>
        </w:rPr>
        <w:t xml:space="preserve"> S, </w:t>
      </w:r>
      <w:proofErr w:type="spellStart"/>
      <w:r w:rsidRPr="00897CB8">
        <w:rPr>
          <w:color w:val="000000"/>
        </w:rPr>
        <w:t>Iohom</w:t>
      </w:r>
      <w:proofErr w:type="spellEnd"/>
      <w:r w:rsidRPr="00897CB8">
        <w:rPr>
          <w:color w:val="000000"/>
        </w:rPr>
        <w:t xml:space="preserve"> G.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blockade</w:t>
      </w:r>
      <w:proofErr w:type="spellEnd"/>
      <w:r w:rsidRPr="00897CB8">
        <w:rPr>
          <w:color w:val="000000"/>
        </w:rPr>
        <w:t xml:space="preserve">. Med </w:t>
      </w:r>
      <w:proofErr w:type="spellStart"/>
      <w:r w:rsidRPr="00897CB8">
        <w:rPr>
          <w:color w:val="000000"/>
        </w:rPr>
        <w:t>Ultrason</w:t>
      </w:r>
      <w:proofErr w:type="spellEnd"/>
      <w:r w:rsidRPr="00897CB8">
        <w:rPr>
          <w:color w:val="000000"/>
        </w:rPr>
        <w:t>. 2010 Sep;12(3):223-7. PMID: 21203600.</w:t>
      </w:r>
    </w:p>
    <w:p w14:paraId="39EB7290"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Karmakar</w:t>
      </w:r>
      <w:proofErr w:type="spellEnd"/>
      <w:r w:rsidRPr="00897CB8">
        <w:rPr>
          <w:color w:val="000000"/>
        </w:rPr>
        <w:t xml:space="preserve"> MK.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w:t>
      </w:r>
      <w:proofErr w:type="spellStart"/>
      <w:r w:rsidRPr="00897CB8">
        <w:rPr>
          <w:color w:val="000000"/>
        </w:rPr>
        <w:t>Anesthesiology</w:t>
      </w:r>
      <w:proofErr w:type="spellEnd"/>
      <w:r w:rsidRPr="00897CB8">
        <w:rPr>
          <w:color w:val="000000"/>
        </w:rPr>
        <w:t>. 2001 Sep;95(3):771-80. doi: 10.1097/00000542-200109000-00033. PMID: 11575553.</w:t>
      </w:r>
    </w:p>
    <w:p w14:paraId="1896CB6B" w14:textId="77777777" w:rsidR="002C188A" w:rsidRDefault="002C188A" w:rsidP="00D26EF7">
      <w:pPr>
        <w:pStyle w:val="PargrafodaLista"/>
        <w:numPr>
          <w:ilvl w:val="1"/>
          <w:numId w:val="55"/>
        </w:numPr>
        <w:spacing w:after="0" w:afterAutospacing="0"/>
        <w:ind w:left="0"/>
        <w:jc w:val="both"/>
        <w:rPr>
          <w:color w:val="000000"/>
        </w:rPr>
      </w:pPr>
      <w:r w:rsidRPr="00897CB8">
        <w:rPr>
          <w:color w:val="000000"/>
        </w:rPr>
        <w:lastRenderedPageBreak/>
        <w:t xml:space="preserve">Ferreira TH, Teixeira LBC, Schroeder CA, de Miguel Garcia C, Schroeder KM. </w:t>
      </w:r>
      <w:proofErr w:type="spellStart"/>
      <w:r w:rsidRPr="00897CB8">
        <w:rPr>
          <w:color w:val="000000"/>
        </w:rPr>
        <w:t>Description</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w:t>
      </w:r>
      <w:proofErr w:type="spellStart"/>
      <w:r w:rsidRPr="00897CB8">
        <w:rPr>
          <w:color w:val="000000"/>
        </w:rPr>
        <w:t>an</w:t>
      </w:r>
      <w:proofErr w:type="spellEnd"/>
      <w:r w:rsidRPr="00897CB8">
        <w:rPr>
          <w:color w:val="000000"/>
        </w:rPr>
        <w:t xml:space="preserve"> </w:t>
      </w:r>
      <w:proofErr w:type="spellStart"/>
      <w:r w:rsidRPr="00897CB8">
        <w:rPr>
          <w:color w:val="000000"/>
        </w:rPr>
        <w:t>ultrasound-guided</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w:t>
      </w:r>
      <w:proofErr w:type="spellStart"/>
      <w:r w:rsidRPr="00897CB8">
        <w:rPr>
          <w:color w:val="000000"/>
        </w:rPr>
        <w:t>technique</w:t>
      </w:r>
      <w:proofErr w:type="spellEnd"/>
      <w:r w:rsidRPr="00897CB8">
        <w:rPr>
          <w:color w:val="000000"/>
        </w:rPr>
        <w:t xml:space="preserve"> </w:t>
      </w:r>
      <w:proofErr w:type="spellStart"/>
      <w:r w:rsidRPr="00897CB8">
        <w:rPr>
          <w:color w:val="000000"/>
        </w:rPr>
        <w:t>and</w:t>
      </w:r>
      <w:proofErr w:type="spellEnd"/>
      <w:r w:rsidRPr="00897CB8">
        <w:rPr>
          <w:color w:val="000000"/>
        </w:rPr>
        <w:t xml:space="preserve"> </w:t>
      </w:r>
      <w:proofErr w:type="spellStart"/>
      <w:r w:rsidRPr="00897CB8">
        <w:rPr>
          <w:color w:val="000000"/>
        </w:rPr>
        <w:t>the</w:t>
      </w:r>
      <w:proofErr w:type="spellEnd"/>
      <w:r w:rsidRPr="00897CB8">
        <w:rPr>
          <w:color w:val="000000"/>
        </w:rPr>
        <w:t xml:space="preserve"> spread </w:t>
      </w:r>
      <w:proofErr w:type="spellStart"/>
      <w:r w:rsidRPr="00897CB8">
        <w:rPr>
          <w:color w:val="000000"/>
        </w:rPr>
        <w:t>of</w:t>
      </w:r>
      <w:proofErr w:type="spellEnd"/>
      <w:r w:rsidRPr="00897CB8">
        <w:rPr>
          <w:color w:val="000000"/>
        </w:rPr>
        <w:t xml:space="preserve"> </w:t>
      </w:r>
      <w:proofErr w:type="spellStart"/>
      <w:r w:rsidRPr="00897CB8">
        <w:rPr>
          <w:color w:val="000000"/>
        </w:rPr>
        <w:t>dye</w:t>
      </w:r>
      <w:proofErr w:type="spellEnd"/>
      <w:r w:rsidRPr="00897CB8">
        <w:rPr>
          <w:color w:val="000000"/>
        </w:rPr>
        <w:t xml:space="preserve"> in dog </w:t>
      </w:r>
      <w:proofErr w:type="spellStart"/>
      <w:r w:rsidRPr="00897CB8">
        <w:rPr>
          <w:color w:val="000000"/>
        </w:rPr>
        <w:t>cadavers</w:t>
      </w:r>
      <w:proofErr w:type="spellEnd"/>
      <w:r w:rsidRPr="00897CB8">
        <w:rPr>
          <w:color w:val="000000"/>
        </w:rPr>
        <w:t xml:space="preserve">. </w:t>
      </w:r>
      <w:proofErr w:type="spellStart"/>
      <w:r w:rsidRPr="00897CB8">
        <w:rPr>
          <w:color w:val="000000"/>
        </w:rPr>
        <w:t>Vet</w:t>
      </w:r>
      <w:proofErr w:type="spellEnd"/>
      <w:r w:rsidRPr="00897CB8">
        <w:rPr>
          <w:color w:val="000000"/>
        </w:rPr>
        <w:t xml:space="preserve"> </w:t>
      </w:r>
      <w:proofErr w:type="spellStart"/>
      <w:r w:rsidRPr="00897CB8">
        <w:rPr>
          <w:color w:val="000000"/>
        </w:rPr>
        <w:t>Anaesth</w:t>
      </w:r>
      <w:proofErr w:type="spellEnd"/>
      <w:r w:rsidRPr="00897CB8">
        <w:rPr>
          <w:color w:val="000000"/>
        </w:rPr>
        <w:t xml:space="preserve"> </w:t>
      </w:r>
      <w:proofErr w:type="spellStart"/>
      <w:r w:rsidRPr="00897CB8">
        <w:rPr>
          <w:color w:val="000000"/>
        </w:rPr>
        <w:t>Analg</w:t>
      </w:r>
      <w:proofErr w:type="spellEnd"/>
      <w:r w:rsidRPr="00897CB8">
        <w:rPr>
          <w:color w:val="000000"/>
        </w:rPr>
        <w:t xml:space="preserve">. 2018 Nov;45(6):811-819. doi: 10.1016/j.vaa.2018.07.004. </w:t>
      </w:r>
      <w:proofErr w:type="spellStart"/>
      <w:r w:rsidRPr="00897CB8">
        <w:rPr>
          <w:color w:val="000000"/>
        </w:rPr>
        <w:t>Epub</w:t>
      </w:r>
      <w:proofErr w:type="spellEnd"/>
      <w:r w:rsidRPr="00897CB8">
        <w:rPr>
          <w:color w:val="000000"/>
        </w:rPr>
        <w:t xml:space="preserve"> 2018 </w:t>
      </w:r>
      <w:proofErr w:type="spellStart"/>
      <w:r w:rsidRPr="00897CB8">
        <w:rPr>
          <w:color w:val="000000"/>
        </w:rPr>
        <w:t>Aug</w:t>
      </w:r>
      <w:proofErr w:type="spellEnd"/>
      <w:r w:rsidRPr="00897CB8">
        <w:rPr>
          <w:color w:val="000000"/>
        </w:rPr>
        <w:t xml:space="preserve"> 10. PMID: 30254000.</w:t>
      </w:r>
    </w:p>
    <w:p w14:paraId="6C0677D3"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Santonastaso</w:t>
      </w:r>
      <w:proofErr w:type="spellEnd"/>
      <w:r w:rsidRPr="00897CB8">
        <w:rPr>
          <w:color w:val="000000"/>
        </w:rPr>
        <w:t xml:space="preserve"> DP, de Chiara A, </w:t>
      </w:r>
      <w:proofErr w:type="spellStart"/>
      <w:r w:rsidRPr="00897CB8">
        <w:rPr>
          <w:color w:val="000000"/>
        </w:rPr>
        <w:t>Rispoli</w:t>
      </w:r>
      <w:proofErr w:type="spellEnd"/>
      <w:r w:rsidRPr="00897CB8">
        <w:rPr>
          <w:color w:val="000000"/>
        </w:rPr>
        <w:t xml:space="preserve"> M, Musetti G, </w:t>
      </w:r>
      <w:proofErr w:type="spellStart"/>
      <w:r w:rsidRPr="00897CB8">
        <w:rPr>
          <w:color w:val="000000"/>
        </w:rPr>
        <w:t>Agnoletti</w:t>
      </w:r>
      <w:proofErr w:type="spellEnd"/>
      <w:r w:rsidRPr="00897CB8">
        <w:rPr>
          <w:color w:val="000000"/>
        </w:rPr>
        <w:t xml:space="preserve"> V. Real-time </w:t>
      </w:r>
      <w:proofErr w:type="spellStart"/>
      <w:r w:rsidRPr="00897CB8">
        <w:rPr>
          <w:color w:val="000000"/>
        </w:rPr>
        <w:t>view</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w:t>
      </w:r>
      <w:proofErr w:type="spellStart"/>
      <w:r w:rsidRPr="00897CB8">
        <w:rPr>
          <w:color w:val="000000"/>
        </w:rPr>
        <w:t>anesthetic</w:t>
      </w:r>
      <w:proofErr w:type="spellEnd"/>
      <w:r w:rsidRPr="00897CB8">
        <w:rPr>
          <w:color w:val="000000"/>
        </w:rPr>
        <w:t xml:space="preserve"> </w:t>
      </w:r>
      <w:proofErr w:type="spellStart"/>
      <w:r w:rsidRPr="00897CB8">
        <w:rPr>
          <w:color w:val="000000"/>
        </w:rPr>
        <w:t>solution</w:t>
      </w:r>
      <w:proofErr w:type="spellEnd"/>
      <w:r w:rsidRPr="00897CB8">
        <w:rPr>
          <w:color w:val="000000"/>
        </w:rPr>
        <w:t xml:space="preserve"> spread </w:t>
      </w:r>
      <w:proofErr w:type="spellStart"/>
      <w:r w:rsidRPr="00897CB8">
        <w:rPr>
          <w:color w:val="000000"/>
        </w:rPr>
        <w:t>during</w:t>
      </w:r>
      <w:proofErr w:type="spellEnd"/>
      <w:r w:rsidRPr="00897CB8">
        <w:rPr>
          <w:color w:val="000000"/>
        </w:rPr>
        <w:t xml:space="preserve"> </w:t>
      </w:r>
      <w:proofErr w:type="spellStart"/>
      <w:r w:rsidRPr="00897CB8">
        <w:rPr>
          <w:color w:val="000000"/>
        </w:rPr>
        <w:t>an</w:t>
      </w:r>
      <w:proofErr w:type="spellEnd"/>
      <w:r w:rsidRPr="00897CB8">
        <w:rPr>
          <w:color w:val="000000"/>
        </w:rPr>
        <w:t xml:space="preserve"> </w:t>
      </w:r>
      <w:proofErr w:type="spellStart"/>
      <w:r w:rsidRPr="00897CB8">
        <w:rPr>
          <w:color w:val="000000"/>
        </w:rPr>
        <w:t>ultrasound-guided</w:t>
      </w:r>
      <w:proofErr w:type="spellEnd"/>
      <w:r w:rsidRPr="00897CB8">
        <w:rPr>
          <w:color w:val="000000"/>
        </w:rPr>
        <w:t xml:space="preserve"> </w:t>
      </w:r>
      <w:proofErr w:type="spellStart"/>
      <w:r w:rsidRPr="00897CB8">
        <w:rPr>
          <w:color w:val="000000"/>
        </w:rPr>
        <w:t>thoracic</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w:t>
      </w:r>
      <w:proofErr w:type="spellStart"/>
      <w:r w:rsidRPr="00897CB8">
        <w:rPr>
          <w:color w:val="000000"/>
        </w:rPr>
        <w:t>Tumori</w:t>
      </w:r>
      <w:proofErr w:type="spellEnd"/>
      <w:r w:rsidRPr="00897CB8">
        <w:rPr>
          <w:color w:val="000000"/>
        </w:rPr>
        <w:t xml:space="preserve">. 2018 Dec;104(6):NP50-NP52. doi: 10.1177/0300891618763212. </w:t>
      </w:r>
      <w:proofErr w:type="spellStart"/>
      <w:r w:rsidRPr="00897CB8">
        <w:rPr>
          <w:color w:val="000000"/>
        </w:rPr>
        <w:t>Epub</w:t>
      </w:r>
      <w:proofErr w:type="spellEnd"/>
      <w:r w:rsidRPr="00897CB8">
        <w:rPr>
          <w:color w:val="000000"/>
        </w:rPr>
        <w:t xml:space="preserve"> 2018 Mar 21. PMID: 29714650.</w:t>
      </w:r>
    </w:p>
    <w:p w14:paraId="4F2FBD15" w14:textId="77777777" w:rsidR="002C188A" w:rsidRDefault="002C188A" w:rsidP="00D26EF7">
      <w:pPr>
        <w:pStyle w:val="PargrafodaLista"/>
        <w:numPr>
          <w:ilvl w:val="1"/>
          <w:numId w:val="55"/>
        </w:numPr>
        <w:spacing w:after="0" w:afterAutospacing="0"/>
        <w:ind w:left="0"/>
        <w:jc w:val="both"/>
        <w:rPr>
          <w:color w:val="000000"/>
        </w:rPr>
      </w:pPr>
      <w:proofErr w:type="spellStart"/>
      <w:r w:rsidRPr="00897CB8">
        <w:rPr>
          <w:color w:val="000000"/>
        </w:rPr>
        <w:t>Taketa</w:t>
      </w:r>
      <w:proofErr w:type="spellEnd"/>
      <w:r w:rsidRPr="00897CB8">
        <w:rPr>
          <w:color w:val="000000"/>
        </w:rPr>
        <w:t xml:space="preserve"> Y, </w:t>
      </w:r>
      <w:proofErr w:type="spellStart"/>
      <w:r w:rsidRPr="00897CB8">
        <w:rPr>
          <w:color w:val="000000"/>
        </w:rPr>
        <w:t>Irisawa</w:t>
      </w:r>
      <w:proofErr w:type="spellEnd"/>
      <w:r w:rsidRPr="00897CB8">
        <w:rPr>
          <w:color w:val="000000"/>
        </w:rPr>
        <w:t xml:space="preserve"> Y, </w:t>
      </w:r>
      <w:proofErr w:type="spellStart"/>
      <w:r w:rsidRPr="00897CB8">
        <w:rPr>
          <w:color w:val="000000"/>
        </w:rPr>
        <w:t>Fujitani</w:t>
      </w:r>
      <w:proofErr w:type="spellEnd"/>
      <w:r w:rsidRPr="00897CB8">
        <w:rPr>
          <w:color w:val="000000"/>
        </w:rPr>
        <w:t xml:space="preserve"> T. </w:t>
      </w:r>
      <w:proofErr w:type="spellStart"/>
      <w:r w:rsidRPr="00897CB8">
        <w:rPr>
          <w:color w:val="000000"/>
        </w:rPr>
        <w:t>Comparison</w:t>
      </w:r>
      <w:proofErr w:type="spellEnd"/>
      <w:r w:rsidRPr="00897CB8">
        <w:rPr>
          <w:color w:val="000000"/>
        </w:rPr>
        <w:t xml:space="preserve"> </w:t>
      </w:r>
      <w:proofErr w:type="spellStart"/>
      <w:r w:rsidRPr="00897CB8">
        <w:rPr>
          <w:color w:val="000000"/>
        </w:rPr>
        <w:t>of</w:t>
      </w:r>
      <w:proofErr w:type="spellEnd"/>
      <w:r w:rsidRPr="00897CB8">
        <w:rPr>
          <w:color w:val="000000"/>
        </w:rPr>
        <w:t xml:space="preserve"> </w:t>
      </w:r>
      <w:proofErr w:type="spellStart"/>
      <w:r w:rsidRPr="00897CB8">
        <w:rPr>
          <w:color w:val="000000"/>
        </w:rPr>
        <w:t>analgesic</w:t>
      </w:r>
      <w:proofErr w:type="spellEnd"/>
      <w:r w:rsidRPr="00897CB8">
        <w:rPr>
          <w:color w:val="000000"/>
        </w:rPr>
        <w:t xml:space="preserve"> </w:t>
      </w:r>
      <w:proofErr w:type="spellStart"/>
      <w:r w:rsidRPr="00897CB8">
        <w:rPr>
          <w:color w:val="000000"/>
        </w:rPr>
        <w:t>efficacy</w:t>
      </w:r>
      <w:proofErr w:type="spellEnd"/>
      <w:r w:rsidRPr="00897CB8">
        <w:rPr>
          <w:color w:val="000000"/>
        </w:rPr>
        <w:t xml:space="preserve"> </w:t>
      </w:r>
      <w:proofErr w:type="spellStart"/>
      <w:r w:rsidRPr="00897CB8">
        <w:rPr>
          <w:color w:val="000000"/>
        </w:rPr>
        <w:t>between</w:t>
      </w:r>
      <w:proofErr w:type="spellEnd"/>
      <w:r w:rsidRPr="00897CB8">
        <w:rPr>
          <w:color w:val="000000"/>
        </w:rPr>
        <w:t xml:space="preserve"> </w:t>
      </w:r>
      <w:proofErr w:type="spellStart"/>
      <w:r w:rsidRPr="00897CB8">
        <w:rPr>
          <w:color w:val="000000"/>
        </w:rPr>
        <w:t>two</w:t>
      </w:r>
      <w:proofErr w:type="spellEnd"/>
      <w:r w:rsidRPr="00897CB8">
        <w:rPr>
          <w:color w:val="000000"/>
        </w:rPr>
        <w:t xml:space="preserve"> approaches </w:t>
      </w:r>
      <w:proofErr w:type="spellStart"/>
      <w:r w:rsidRPr="00897CB8">
        <w:rPr>
          <w:color w:val="000000"/>
        </w:rPr>
        <w:t>of</w:t>
      </w:r>
      <w:proofErr w:type="spellEnd"/>
      <w:r w:rsidRPr="00897CB8">
        <w:rPr>
          <w:color w:val="000000"/>
        </w:rPr>
        <w:t xml:space="preserve"> paravertebral </w:t>
      </w:r>
      <w:proofErr w:type="spellStart"/>
      <w:r w:rsidRPr="00897CB8">
        <w:rPr>
          <w:color w:val="000000"/>
        </w:rPr>
        <w:t>block</w:t>
      </w:r>
      <w:proofErr w:type="spellEnd"/>
      <w:r w:rsidRPr="00897CB8">
        <w:rPr>
          <w:color w:val="000000"/>
        </w:rPr>
        <w:t xml:space="preserve"> for </w:t>
      </w:r>
      <w:proofErr w:type="spellStart"/>
      <w:r w:rsidRPr="00897CB8">
        <w:rPr>
          <w:color w:val="000000"/>
        </w:rPr>
        <w:t>thoracotomy</w:t>
      </w:r>
      <w:proofErr w:type="spellEnd"/>
      <w:r w:rsidRPr="00897CB8">
        <w:rPr>
          <w:color w:val="000000"/>
        </w:rPr>
        <w:t xml:space="preserve">: A </w:t>
      </w:r>
      <w:proofErr w:type="spellStart"/>
      <w:r w:rsidRPr="00897CB8">
        <w:rPr>
          <w:color w:val="000000"/>
        </w:rPr>
        <w:t>randomised</w:t>
      </w:r>
      <w:proofErr w:type="spellEnd"/>
      <w:r w:rsidRPr="00897CB8">
        <w:rPr>
          <w:color w:val="000000"/>
        </w:rPr>
        <w:t xml:space="preserve"> </w:t>
      </w:r>
      <w:proofErr w:type="spellStart"/>
      <w:r w:rsidRPr="00897CB8">
        <w:rPr>
          <w:color w:val="000000"/>
        </w:rPr>
        <w:t>trial</w:t>
      </w:r>
      <w:proofErr w:type="spellEnd"/>
      <w:r w:rsidRPr="00897CB8">
        <w:rPr>
          <w:color w:val="000000"/>
        </w:rPr>
        <w:t xml:space="preserve">. Acta </w:t>
      </w:r>
      <w:proofErr w:type="spellStart"/>
      <w:r w:rsidRPr="00897CB8">
        <w:rPr>
          <w:color w:val="000000"/>
        </w:rPr>
        <w:t>Anaesthesiol</w:t>
      </w:r>
      <w:proofErr w:type="spellEnd"/>
      <w:r w:rsidRPr="00897CB8">
        <w:rPr>
          <w:color w:val="000000"/>
        </w:rPr>
        <w:t xml:space="preserve"> </w:t>
      </w:r>
      <w:proofErr w:type="spellStart"/>
      <w:r w:rsidRPr="00897CB8">
        <w:rPr>
          <w:color w:val="000000"/>
        </w:rPr>
        <w:t>Scand</w:t>
      </w:r>
      <w:proofErr w:type="spellEnd"/>
      <w:r w:rsidRPr="00897CB8">
        <w:rPr>
          <w:color w:val="000000"/>
        </w:rPr>
        <w:t xml:space="preserve">. 2018 Oct;62(9):1274-1279. doi: 10.1111/aas.13216. </w:t>
      </w:r>
      <w:proofErr w:type="spellStart"/>
      <w:r w:rsidRPr="00897CB8">
        <w:rPr>
          <w:color w:val="000000"/>
        </w:rPr>
        <w:t>Epub</w:t>
      </w:r>
      <w:proofErr w:type="spellEnd"/>
      <w:r w:rsidRPr="00897CB8">
        <w:rPr>
          <w:color w:val="000000"/>
        </w:rPr>
        <w:t xml:space="preserve"> 2018 Jul 25. PMID: 30047132.</w:t>
      </w:r>
    </w:p>
    <w:p w14:paraId="7575A9F7"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Zhao Y, Yu S, Zhang D, Zheng S, Cai N, Zhang Q, Wang G. </w:t>
      </w:r>
      <w:proofErr w:type="spellStart"/>
      <w:r w:rsidRPr="00853E24">
        <w:rPr>
          <w:color w:val="000000"/>
        </w:rPr>
        <w:t>Impact</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preoperative</w:t>
      </w:r>
      <w:proofErr w:type="spellEnd"/>
      <w:r w:rsidRPr="00853E24">
        <w:rPr>
          <w:color w:val="000000"/>
        </w:rPr>
        <w:t xml:space="preserve"> pleural </w:t>
      </w:r>
      <w:proofErr w:type="spellStart"/>
      <w:r w:rsidRPr="00853E24">
        <w:rPr>
          <w:color w:val="000000"/>
        </w:rPr>
        <w:t>effusion</w:t>
      </w:r>
      <w:proofErr w:type="spellEnd"/>
      <w:r w:rsidRPr="00853E24">
        <w:rPr>
          <w:color w:val="000000"/>
        </w:rPr>
        <w:t xml:space="preserve"> </w:t>
      </w:r>
      <w:proofErr w:type="spellStart"/>
      <w:r w:rsidRPr="00853E24">
        <w:rPr>
          <w:color w:val="000000"/>
        </w:rPr>
        <w:t>on</w:t>
      </w:r>
      <w:proofErr w:type="spellEnd"/>
      <w:r w:rsidRPr="00853E24">
        <w:rPr>
          <w:color w:val="000000"/>
        </w:rPr>
        <w:t xml:space="preserve"> </w:t>
      </w:r>
      <w:proofErr w:type="spellStart"/>
      <w:r w:rsidRPr="00853E24">
        <w:rPr>
          <w:color w:val="000000"/>
        </w:rPr>
        <w:t>ultrasound</w:t>
      </w:r>
      <w:proofErr w:type="spellEnd"/>
      <w:r w:rsidRPr="00853E24">
        <w:rPr>
          <w:color w:val="000000"/>
        </w:rPr>
        <w:t xml:space="preserve">- </w:t>
      </w:r>
      <w:proofErr w:type="spellStart"/>
      <w:r w:rsidRPr="00853E24">
        <w:rPr>
          <w:color w:val="000000"/>
        </w:rPr>
        <w:t>and</w:t>
      </w:r>
      <w:proofErr w:type="spellEnd"/>
      <w:r w:rsidRPr="00853E24">
        <w:rPr>
          <w:color w:val="000000"/>
        </w:rPr>
        <w:t xml:space="preserve"> </w:t>
      </w:r>
      <w:proofErr w:type="spellStart"/>
      <w:r w:rsidRPr="00853E24">
        <w:rPr>
          <w:color w:val="000000"/>
        </w:rPr>
        <w:t>pressure-guided</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a </w:t>
      </w:r>
      <w:proofErr w:type="spellStart"/>
      <w:r w:rsidRPr="00853E24">
        <w:rPr>
          <w:color w:val="000000"/>
        </w:rPr>
        <w:t>prospective</w:t>
      </w:r>
      <w:proofErr w:type="spellEnd"/>
      <w:r w:rsidRPr="00853E24">
        <w:rPr>
          <w:color w:val="000000"/>
        </w:rPr>
        <w:t xml:space="preserve"> </w:t>
      </w:r>
      <w:proofErr w:type="spellStart"/>
      <w:r w:rsidRPr="00853E24">
        <w:rPr>
          <w:color w:val="000000"/>
        </w:rPr>
        <w:t>observational</w:t>
      </w:r>
      <w:proofErr w:type="spellEnd"/>
      <w:r w:rsidRPr="00853E24">
        <w:rPr>
          <w:color w:val="000000"/>
        </w:rPr>
        <w:t xml:space="preserve"> </w:t>
      </w:r>
      <w:proofErr w:type="spellStart"/>
      <w:r w:rsidRPr="00853E24">
        <w:rPr>
          <w:color w:val="000000"/>
        </w:rPr>
        <w:t>study</w:t>
      </w:r>
      <w:proofErr w:type="spellEnd"/>
      <w:r w:rsidRPr="00853E24">
        <w:rPr>
          <w:color w:val="000000"/>
        </w:rPr>
        <w:t xml:space="preserve">. J </w:t>
      </w:r>
      <w:proofErr w:type="spellStart"/>
      <w:r w:rsidRPr="00853E24">
        <w:rPr>
          <w:color w:val="000000"/>
        </w:rPr>
        <w:t>Cardiothorac</w:t>
      </w:r>
      <w:proofErr w:type="spellEnd"/>
      <w:r w:rsidRPr="00853E24">
        <w:rPr>
          <w:color w:val="000000"/>
        </w:rPr>
        <w:t xml:space="preserve"> </w:t>
      </w:r>
      <w:proofErr w:type="spellStart"/>
      <w:r w:rsidRPr="00853E24">
        <w:rPr>
          <w:color w:val="000000"/>
        </w:rPr>
        <w:t>Surg</w:t>
      </w:r>
      <w:proofErr w:type="spellEnd"/>
      <w:r w:rsidRPr="00853E24">
        <w:rPr>
          <w:color w:val="000000"/>
        </w:rPr>
        <w:t xml:space="preserve">. 2025 </w:t>
      </w:r>
      <w:proofErr w:type="spellStart"/>
      <w:r w:rsidRPr="00853E24">
        <w:rPr>
          <w:color w:val="000000"/>
        </w:rPr>
        <w:t>Apr</w:t>
      </w:r>
      <w:proofErr w:type="spellEnd"/>
      <w:r w:rsidRPr="00853E24">
        <w:rPr>
          <w:color w:val="000000"/>
        </w:rPr>
        <w:t xml:space="preserve"> 17;20(1):207. doi: 10.1186/s13019-025-03437-3. PMID: 40247329; PMCID: PMC12004804.</w:t>
      </w:r>
    </w:p>
    <w:p w14:paraId="3E0652AE"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Yamauchi</w:t>
      </w:r>
      <w:proofErr w:type="spellEnd"/>
      <w:r w:rsidRPr="00853E24">
        <w:rPr>
          <w:color w:val="000000"/>
        </w:rPr>
        <w:t xml:space="preserve"> Y, </w:t>
      </w:r>
      <w:proofErr w:type="spellStart"/>
      <w:r w:rsidRPr="00853E24">
        <w:rPr>
          <w:color w:val="000000"/>
        </w:rPr>
        <w:t>Isaka</w:t>
      </w:r>
      <w:proofErr w:type="spellEnd"/>
      <w:r w:rsidRPr="00853E24">
        <w:rPr>
          <w:color w:val="000000"/>
        </w:rPr>
        <w:t xml:space="preserve"> M, Ando K, Mori K, </w:t>
      </w:r>
      <w:proofErr w:type="spellStart"/>
      <w:r w:rsidRPr="00853E24">
        <w:rPr>
          <w:color w:val="000000"/>
        </w:rPr>
        <w:t>Kojima</w:t>
      </w:r>
      <w:proofErr w:type="spellEnd"/>
      <w:r w:rsidRPr="00853E24">
        <w:rPr>
          <w:color w:val="000000"/>
        </w:rPr>
        <w:t xml:space="preserve"> H, </w:t>
      </w:r>
      <w:proofErr w:type="spellStart"/>
      <w:r w:rsidRPr="00853E24">
        <w:rPr>
          <w:color w:val="000000"/>
        </w:rPr>
        <w:t>Maniwa</w:t>
      </w:r>
      <w:proofErr w:type="spellEnd"/>
      <w:r w:rsidRPr="00853E24">
        <w:rPr>
          <w:color w:val="000000"/>
        </w:rPr>
        <w:t xml:space="preserve"> T, Takahashi S, Ando E, </w:t>
      </w:r>
      <w:proofErr w:type="spellStart"/>
      <w:r w:rsidRPr="00853E24">
        <w:rPr>
          <w:color w:val="000000"/>
        </w:rPr>
        <w:t>Ohde</w:t>
      </w:r>
      <w:proofErr w:type="spellEnd"/>
      <w:r w:rsidRPr="00853E24">
        <w:rPr>
          <w:color w:val="000000"/>
        </w:rPr>
        <w:t xml:space="preserve"> Y. </w:t>
      </w:r>
      <w:proofErr w:type="spellStart"/>
      <w:r w:rsidRPr="00853E24">
        <w:rPr>
          <w:color w:val="000000"/>
        </w:rPr>
        <w:t>Continuous</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w:t>
      </w:r>
      <w:proofErr w:type="spellStart"/>
      <w:r w:rsidRPr="00853E24">
        <w:rPr>
          <w:color w:val="000000"/>
        </w:rPr>
        <w:t>using</w:t>
      </w:r>
      <w:proofErr w:type="spellEnd"/>
      <w:r w:rsidRPr="00853E24">
        <w:rPr>
          <w:color w:val="000000"/>
        </w:rPr>
        <w:t xml:space="preserve"> a </w:t>
      </w:r>
      <w:proofErr w:type="spellStart"/>
      <w:r w:rsidRPr="00853E24">
        <w:rPr>
          <w:color w:val="000000"/>
        </w:rPr>
        <w:t>thoracoscopic</w:t>
      </w:r>
      <w:proofErr w:type="spellEnd"/>
      <w:r w:rsidRPr="00853E24">
        <w:rPr>
          <w:color w:val="000000"/>
        </w:rPr>
        <w:t xml:space="preserve"> </w:t>
      </w:r>
      <w:proofErr w:type="spellStart"/>
      <w:r w:rsidRPr="00853E24">
        <w:rPr>
          <w:color w:val="000000"/>
        </w:rPr>
        <w:t>catheter-insertion</w:t>
      </w:r>
      <w:proofErr w:type="spellEnd"/>
      <w:r w:rsidRPr="00853E24">
        <w:rPr>
          <w:color w:val="000000"/>
        </w:rPr>
        <w:t xml:space="preserve"> </w:t>
      </w:r>
      <w:proofErr w:type="spellStart"/>
      <w:r w:rsidRPr="00853E24">
        <w:rPr>
          <w:color w:val="000000"/>
        </w:rPr>
        <w:t>technique</w:t>
      </w:r>
      <w:proofErr w:type="spellEnd"/>
      <w:r w:rsidRPr="00853E24">
        <w:rPr>
          <w:color w:val="000000"/>
        </w:rPr>
        <w:t xml:space="preserve"> for </w:t>
      </w:r>
      <w:proofErr w:type="spellStart"/>
      <w:r w:rsidRPr="00853E24">
        <w:rPr>
          <w:color w:val="000000"/>
        </w:rPr>
        <w:t>postoperative</w:t>
      </w:r>
      <w:proofErr w:type="spellEnd"/>
      <w:r w:rsidRPr="00853E24">
        <w:rPr>
          <w:color w:val="000000"/>
        </w:rPr>
        <w:t xml:space="preserve"> </w:t>
      </w:r>
      <w:proofErr w:type="spellStart"/>
      <w:r w:rsidRPr="00853E24">
        <w:rPr>
          <w:color w:val="000000"/>
        </w:rPr>
        <w:t>pain</w:t>
      </w:r>
      <w:proofErr w:type="spellEnd"/>
      <w:r w:rsidRPr="00853E24">
        <w:rPr>
          <w:color w:val="000000"/>
        </w:rPr>
        <w:t xml:space="preserve"> </w:t>
      </w:r>
      <w:proofErr w:type="spellStart"/>
      <w:r w:rsidRPr="00853E24">
        <w:rPr>
          <w:color w:val="000000"/>
        </w:rPr>
        <w:t>after</w:t>
      </w:r>
      <w:proofErr w:type="spellEnd"/>
      <w:r w:rsidRPr="00853E24">
        <w:rPr>
          <w:color w:val="000000"/>
        </w:rPr>
        <w:t xml:space="preserve"> </w:t>
      </w:r>
      <w:proofErr w:type="spellStart"/>
      <w:r w:rsidRPr="00853E24">
        <w:rPr>
          <w:color w:val="000000"/>
        </w:rPr>
        <w:t>thoracotomy</w:t>
      </w:r>
      <w:proofErr w:type="spellEnd"/>
      <w:r w:rsidRPr="00853E24">
        <w:rPr>
          <w:color w:val="000000"/>
        </w:rPr>
        <w:t xml:space="preserve">: a </w:t>
      </w:r>
      <w:proofErr w:type="spellStart"/>
      <w:r w:rsidRPr="00853E24">
        <w:rPr>
          <w:color w:val="000000"/>
        </w:rPr>
        <w:t>retrospective</w:t>
      </w:r>
      <w:proofErr w:type="spellEnd"/>
      <w:r w:rsidRPr="00853E24">
        <w:rPr>
          <w:color w:val="000000"/>
        </w:rPr>
        <w:t xml:space="preserve"> case-</w:t>
      </w:r>
      <w:proofErr w:type="spellStart"/>
      <w:r w:rsidRPr="00853E24">
        <w:rPr>
          <w:color w:val="000000"/>
        </w:rPr>
        <w:t>control</w:t>
      </w:r>
      <w:proofErr w:type="spellEnd"/>
      <w:r w:rsidRPr="00853E24">
        <w:rPr>
          <w:color w:val="000000"/>
        </w:rPr>
        <w:t xml:space="preserve"> </w:t>
      </w:r>
      <w:proofErr w:type="spellStart"/>
      <w:r w:rsidRPr="00853E24">
        <w:rPr>
          <w:color w:val="000000"/>
        </w:rPr>
        <w:t>study</w:t>
      </w:r>
      <w:proofErr w:type="spellEnd"/>
      <w:r w:rsidRPr="00853E24">
        <w:rPr>
          <w:color w:val="000000"/>
        </w:rPr>
        <w:t xml:space="preserve">. J </w:t>
      </w:r>
      <w:proofErr w:type="spellStart"/>
      <w:r w:rsidRPr="00853E24">
        <w:rPr>
          <w:color w:val="000000"/>
        </w:rPr>
        <w:t>Cardiothorac</w:t>
      </w:r>
      <w:proofErr w:type="spellEnd"/>
      <w:r w:rsidRPr="00853E24">
        <w:rPr>
          <w:color w:val="000000"/>
        </w:rPr>
        <w:t xml:space="preserve"> </w:t>
      </w:r>
      <w:proofErr w:type="spellStart"/>
      <w:r w:rsidRPr="00853E24">
        <w:rPr>
          <w:color w:val="000000"/>
        </w:rPr>
        <w:t>Surg</w:t>
      </w:r>
      <w:proofErr w:type="spellEnd"/>
      <w:r w:rsidRPr="00853E24">
        <w:rPr>
          <w:color w:val="000000"/>
        </w:rPr>
        <w:t>. 2017 Jan 25;12(1):5. doi: 10.1186/s13019-017-0566-8. PMID: 28122571; PMCID: PMC5264291.</w:t>
      </w:r>
    </w:p>
    <w:p w14:paraId="139EB10F"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Kadomatsu</w:t>
      </w:r>
      <w:proofErr w:type="spellEnd"/>
      <w:r w:rsidRPr="00853E24">
        <w:rPr>
          <w:color w:val="000000"/>
        </w:rPr>
        <w:t xml:space="preserve"> Y, Mori S, </w:t>
      </w:r>
      <w:proofErr w:type="spellStart"/>
      <w:r w:rsidRPr="00853E24">
        <w:rPr>
          <w:color w:val="000000"/>
        </w:rPr>
        <w:t>Ueno</w:t>
      </w:r>
      <w:proofErr w:type="spellEnd"/>
      <w:r w:rsidRPr="00853E24">
        <w:rPr>
          <w:color w:val="000000"/>
        </w:rPr>
        <w:t xml:space="preserve"> H, </w:t>
      </w:r>
      <w:proofErr w:type="spellStart"/>
      <w:r w:rsidRPr="00853E24">
        <w:rPr>
          <w:color w:val="000000"/>
        </w:rPr>
        <w:t>Uchiyama</w:t>
      </w:r>
      <w:proofErr w:type="spellEnd"/>
      <w:r w:rsidRPr="00853E24">
        <w:rPr>
          <w:color w:val="000000"/>
        </w:rPr>
        <w:t xml:space="preserve"> M, </w:t>
      </w:r>
      <w:proofErr w:type="spellStart"/>
      <w:r w:rsidRPr="00853E24">
        <w:rPr>
          <w:color w:val="000000"/>
        </w:rPr>
        <w:t>Wakai</w:t>
      </w:r>
      <w:proofErr w:type="spellEnd"/>
      <w:r w:rsidRPr="00853E24">
        <w:rPr>
          <w:color w:val="000000"/>
        </w:rPr>
        <w:t xml:space="preserve"> K. </w:t>
      </w:r>
      <w:proofErr w:type="spellStart"/>
      <w:r w:rsidRPr="00853E24">
        <w:rPr>
          <w:color w:val="000000"/>
        </w:rPr>
        <w:t>Comparison</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the</w:t>
      </w:r>
      <w:proofErr w:type="spellEnd"/>
      <w:r w:rsidRPr="00853E24">
        <w:rPr>
          <w:color w:val="000000"/>
        </w:rPr>
        <w:t xml:space="preserve"> </w:t>
      </w:r>
      <w:proofErr w:type="spellStart"/>
      <w:r w:rsidRPr="00853E24">
        <w:rPr>
          <w:color w:val="000000"/>
        </w:rPr>
        <w:t>analgesic</w:t>
      </w:r>
      <w:proofErr w:type="spellEnd"/>
      <w:r w:rsidRPr="00853E24">
        <w:rPr>
          <w:color w:val="000000"/>
        </w:rPr>
        <w:t xml:space="preserve"> </w:t>
      </w:r>
      <w:proofErr w:type="spellStart"/>
      <w:r w:rsidRPr="00853E24">
        <w:rPr>
          <w:color w:val="000000"/>
        </w:rPr>
        <w:t>effects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modified</w:t>
      </w:r>
      <w:proofErr w:type="spellEnd"/>
      <w:r w:rsidRPr="00853E24">
        <w:rPr>
          <w:color w:val="000000"/>
        </w:rPr>
        <w:t xml:space="preserve"> </w:t>
      </w:r>
      <w:proofErr w:type="spellStart"/>
      <w:r w:rsidRPr="00853E24">
        <w:rPr>
          <w:color w:val="000000"/>
        </w:rPr>
        <w:t>continuous</w:t>
      </w:r>
      <w:proofErr w:type="spellEnd"/>
      <w:r w:rsidRPr="00853E24">
        <w:rPr>
          <w:color w:val="000000"/>
        </w:rPr>
        <w:t xml:space="preserve"> intercostal </w:t>
      </w:r>
      <w:proofErr w:type="spellStart"/>
      <w:r w:rsidRPr="00853E24">
        <w:rPr>
          <w:color w:val="000000"/>
        </w:rPr>
        <w:t>block</w:t>
      </w:r>
      <w:proofErr w:type="spellEnd"/>
      <w:r w:rsidRPr="00853E24">
        <w:rPr>
          <w:color w:val="000000"/>
        </w:rPr>
        <w:t xml:space="preserve"> </w:t>
      </w:r>
      <w:proofErr w:type="spellStart"/>
      <w:r w:rsidRPr="00853E24">
        <w:rPr>
          <w:color w:val="000000"/>
        </w:rPr>
        <w:t>and</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w:t>
      </w:r>
      <w:proofErr w:type="spellStart"/>
      <w:r w:rsidRPr="00853E24">
        <w:rPr>
          <w:color w:val="000000"/>
        </w:rPr>
        <w:t>under</w:t>
      </w:r>
      <w:proofErr w:type="spellEnd"/>
      <w:r w:rsidRPr="00853E24">
        <w:rPr>
          <w:color w:val="000000"/>
        </w:rPr>
        <w:t xml:space="preserve"> </w:t>
      </w:r>
      <w:proofErr w:type="spellStart"/>
      <w:r w:rsidRPr="00853E24">
        <w:rPr>
          <w:color w:val="000000"/>
        </w:rPr>
        <w:t>surgeon's</w:t>
      </w:r>
      <w:proofErr w:type="spellEnd"/>
      <w:r w:rsidRPr="00853E24">
        <w:rPr>
          <w:color w:val="000000"/>
        </w:rPr>
        <w:t xml:space="preserve"> direct </w:t>
      </w:r>
      <w:proofErr w:type="spellStart"/>
      <w:r w:rsidRPr="00853E24">
        <w:rPr>
          <w:color w:val="000000"/>
        </w:rPr>
        <w:t>vision</w:t>
      </w:r>
      <w:proofErr w:type="spellEnd"/>
      <w:r w:rsidRPr="00853E24">
        <w:rPr>
          <w:color w:val="000000"/>
        </w:rPr>
        <w:t xml:space="preserve"> </w:t>
      </w:r>
      <w:proofErr w:type="spellStart"/>
      <w:r w:rsidRPr="00853E24">
        <w:rPr>
          <w:color w:val="000000"/>
        </w:rPr>
        <w:t>after</w:t>
      </w:r>
      <w:proofErr w:type="spellEnd"/>
      <w:r w:rsidRPr="00853E24">
        <w:rPr>
          <w:color w:val="000000"/>
        </w:rPr>
        <w:t xml:space="preserve"> </w:t>
      </w:r>
      <w:proofErr w:type="spellStart"/>
      <w:r w:rsidRPr="00853E24">
        <w:rPr>
          <w:color w:val="000000"/>
        </w:rPr>
        <w:t>video-assisted</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w:t>
      </w:r>
      <w:proofErr w:type="spellStart"/>
      <w:r w:rsidRPr="00853E24">
        <w:rPr>
          <w:color w:val="000000"/>
        </w:rPr>
        <w:t>surgery</w:t>
      </w:r>
      <w:proofErr w:type="spellEnd"/>
      <w:r w:rsidRPr="00853E24">
        <w:rPr>
          <w:color w:val="000000"/>
        </w:rPr>
        <w:t xml:space="preserve">: a </w:t>
      </w:r>
      <w:proofErr w:type="spellStart"/>
      <w:r w:rsidRPr="00853E24">
        <w:rPr>
          <w:color w:val="000000"/>
        </w:rPr>
        <w:t>randomized</w:t>
      </w:r>
      <w:proofErr w:type="spellEnd"/>
      <w:r w:rsidRPr="00853E24">
        <w:rPr>
          <w:color w:val="000000"/>
        </w:rPr>
        <w:t xml:space="preserve"> </w:t>
      </w:r>
      <w:proofErr w:type="spellStart"/>
      <w:r w:rsidRPr="00853E24">
        <w:rPr>
          <w:color w:val="000000"/>
        </w:rPr>
        <w:t>clinical</w:t>
      </w:r>
      <w:proofErr w:type="spellEnd"/>
      <w:r w:rsidRPr="00853E24">
        <w:rPr>
          <w:color w:val="000000"/>
        </w:rPr>
        <w:t xml:space="preserve"> </w:t>
      </w:r>
      <w:proofErr w:type="spellStart"/>
      <w:r w:rsidRPr="00853E24">
        <w:rPr>
          <w:color w:val="000000"/>
        </w:rPr>
        <w:t>trial</w:t>
      </w:r>
      <w:proofErr w:type="spellEnd"/>
      <w:r w:rsidRPr="00853E24">
        <w:rPr>
          <w:color w:val="000000"/>
        </w:rPr>
        <w:t xml:space="preserve">. </w:t>
      </w:r>
      <w:proofErr w:type="spellStart"/>
      <w:r w:rsidRPr="00853E24">
        <w:rPr>
          <w:color w:val="000000"/>
        </w:rPr>
        <w:t>Gen</w:t>
      </w:r>
      <w:proofErr w:type="spellEnd"/>
      <w:r w:rsidRPr="00853E24">
        <w:rPr>
          <w:color w:val="000000"/>
        </w:rPr>
        <w:t xml:space="preserve"> </w:t>
      </w:r>
      <w:proofErr w:type="spellStart"/>
      <w:r w:rsidRPr="00853E24">
        <w:rPr>
          <w:color w:val="000000"/>
        </w:rPr>
        <w:t>Thorac</w:t>
      </w:r>
      <w:proofErr w:type="spellEnd"/>
      <w:r w:rsidRPr="00853E24">
        <w:rPr>
          <w:color w:val="000000"/>
        </w:rPr>
        <w:t xml:space="preserve"> </w:t>
      </w:r>
      <w:proofErr w:type="spellStart"/>
      <w:r w:rsidRPr="00853E24">
        <w:rPr>
          <w:color w:val="000000"/>
        </w:rPr>
        <w:t>Cardiovasc</w:t>
      </w:r>
      <w:proofErr w:type="spellEnd"/>
      <w:r w:rsidRPr="00853E24">
        <w:rPr>
          <w:color w:val="000000"/>
        </w:rPr>
        <w:t xml:space="preserve"> </w:t>
      </w:r>
      <w:proofErr w:type="spellStart"/>
      <w:r w:rsidRPr="00853E24">
        <w:rPr>
          <w:color w:val="000000"/>
        </w:rPr>
        <w:t>Surg</w:t>
      </w:r>
      <w:proofErr w:type="spellEnd"/>
      <w:r w:rsidRPr="00853E24">
        <w:rPr>
          <w:color w:val="000000"/>
        </w:rPr>
        <w:t xml:space="preserve">. 2018 Jul;66(7):425-431. doi: 10.1007/s11748-018-0936-8. </w:t>
      </w:r>
      <w:proofErr w:type="spellStart"/>
      <w:r w:rsidRPr="00853E24">
        <w:rPr>
          <w:color w:val="000000"/>
        </w:rPr>
        <w:t>Epub</w:t>
      </w:r>
      <w:proofErr w:type="spellEnd"/>
      <w:r w:rsidRPr="00853E24">
        <w:rPr>
          <w:color w:val="000000"/>
        </w:rPr>
        <w:t xml:space="preserve"> 2018 May 8. PMID: 29740737.</w:t>
      </w:r>
    </w:p>
    <w:p w14:paraId="49FB49BE"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Li J, Sun Q, Zong L, Li D, Jin X, Zhang L. </w:t>
      </w:r>
      <w:proofErr w:type="spellStart"/>
      <w:r w:rsidRPr="00853E24">
        <w:rPr>
          <w:color w:val="000000"/>
        </w:rPr>
        <w:t>Relative</w:t>
      </w:r>
      <w:proofErr w:type="spellEnd"/>
      <w:r w:rsidRPr="00853E24">
        <w:rPr>
          <w:color w:val="000000"/>
        </w:rPr>
        <w:t xml:space="preserve"> </w:t>
      </w:r>
      <w:proofErr w:type="spellStart"/>
      <w:r w:rsidRPr="00853E24">
        <w:rPr>
          <w:color w:val="000000"/>
        </w:rPr>
        <w:t>efficacy</w:t>
      </w:r>
      <w:proofErr w:type="spellEnd"/>
      <w:r w:rsidRPr="00853E24">
        <w:rPr>
          <w:color w:val="000000"/>
        </w:rPr>
        <w:t xml:space="preserve"> </w:t>
      </w:r>
      <w:proofErr w:type="spellStart"/>
      <w:r w:rsidRPr="00853E24">
        <w:rPr>
          <w:color w:val="000000"/>
        </w:rPr>
        <w:t>and</w:t>
      </w:r>
      <w:proofErr w:type="spellEnd"/>
      <w:r w:rsidRPr="00853E24">
        <w:rPr>
          <w:color w:val="000000"/>
        </w:rPr>
        <w:t xml:space="preserve"> </w:t>
      </w:r>
      <w:proofErr w:type="spellStart"/>
      <w:r w:rsidRPr="00853E24">
        <w:rPr>
          <w:color w:val="000000"/>
        </w:rPr>
        <w:t>safety</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several</w:t>
      </w:r>
      <w:proofErr w:type="spellEnd"/>
      <w:r w:rsidRPr="00853E24">
        <w:rPr>
          <w:color w:val="000000"/>
        </w:rPr>
        <w:t xml:space="preserve"> regional </w:t>
      </w:r>
      <w:proofErr w:type="spellStart"/>
      <w:r w:rsidRPr="00853E24">
        <w:rPr>
          <w:color w:val="000000"/>
        </w:rPr>
        <w:t>analgesic</w:t>
      </w:r>
      <w:proofErr w:type="spellEnd"/>
      <w:r w:rsidRPr="00853E24">
        <w:rPr>
          <w:color w:val="000000"/>
        </w:rPr>
        <w:t xml:space="preserve"> </w:t>
      </w:r>
      <w:proofErr w:type="spellStart"/>
      <w:r w:rsidRPr="00853E24">
        <w:rPr>
          <w:color w:val="000000"/>
        </w:rPr>
        <w:t>techniques</w:t>
      </w:r>
      <w:proofErr w:type="spellEnd"/>
      <w:r w:rsidRPr="00853E24">
        <w:rPr>
          <w:color w:val="000000"/>
        </w:rPr>
        <w:t xml:space="preserve"> </w:t>
      </w:r>
      <w:proofErr w:type="spellStart"/>
      <w:r w:rsidRPr="00853E24">
        <w:rPr>
          <w:color w:val="000000"/>
        </w:rPr>
        <w:t>following</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w:t>
      </w:r>
      <w:proofErr w:type="spellStart"/>
      <w:r w:rsidRPr="00853E24">
        <w:rPr>
          <w:color w:val="000000"/>
        </w:rPr>
        <w:t>surgery</w:t>
      </w:r>
      <w:proofErr w:type="spellEnd"/>
      <w:r w:rsidRPr="00853E24">
        <w:rPr>
          <w:color w:val="000000"/>
        </w:rPr>
        <w:t>: a network meta-</w:t>
      </w:r>
      <w:proofErr w:type="spellStart"/>
      <w:r w:rsidRPr="00853E24">
        <w:rPr>
          <w:color w:val="000000"/>
        </w:rPr>
        <w:t>analysis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w:t>
      </w:r>
      <w:proofErr w:type="spellStart"/>
      <w:r w:rsidRPr="00853E24">
        <w:rPr>
          <w:color w:val="000000"/>
        </w:rPr>
        <w:t>trials</w:t>
      </w:r>
      <w:proofErr w:type="spellEnd"/>
      <w:r w:rsidRPr="00853E24">
        <w:rPr>
          <w:color w:val="000000"/>
        </w:rPr>
        <w:t xml:space="preserve">. </w:t>
      </w:r>
      <w:proofErr w:type="spellStart"/>
      <w:r w:rsidRPr="00853E24">
        <w:rPr>
          <w:color w:val="000000"/>
        </w:rPr>
        <w:t>Int</w:t>
      </w:r>
      <w:proofErr w:type="spellEnd"/>
      <w:r w:rsidRPr="00853E24">
        <w:rPr>
          <w:color w:val="000000"/>
        </w:rPr>
        <w:t xml:space="preserve"> J </w:t>
      </w:r>
      <w:proofErr w:type="spellStart"/>
      <w:r w:rsidRPr="00853E24">
        <w:rPr>
          <w:color w:val="000000"/>
        </w:rPr>
        <w:t>Surg</w:t>
      </w:r>
      <w:proofErr w:type="spellEnd"/>
      <w:r w:rsidRPr="00853E24">
        <w:rPr>
          <w:color w:val="000000"/>
        </w:rPr>
        <w:t xml:space="preserve">. 2023 </w:t>
      </w:r>
      <w:proofErr w:type="spellStart"/>
      <w:r w:rsidRPr="00853E24">
        <w:rPr>
          <w:color w:val="000000"/>
        </w:rPr>
        <w:t>Aug</w:t>
      </w:r>
      <w:proofErr w:type="spellEnd"/>
      <w:r w:rsidRPr="00853E24">
        <w:rPr>
          <w:color w:val="000000"/>
        </w:rPr>
        <w:t xml:space="preserve"> 1;109(8):2404-2413. doi: 10.1097/JS9.0000000000000167. PMID: 37402286; PMCID: PMC10442098.</w:t>
      </w:r>
    </w:p>
    <w:p w14:paraId="4848C7D4"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Ren</w:t>
      </w:r>
      <w:proofErr w:type="spellEnd"/>
      <w:r w:rsidRPr="00853E24">
        <w:rPr>
          <w:color w:val="000000"/>
        </w:rPr>
        <w:t xml:space="preserve"> P, Du Y, He G, Jiang D. </w:t>
      </w:r>
      <w:proofErr w:type="spellStart"/>
      <w:r w:rsidRPr="00853E24">
        <w:rPr>
          <w:color w:val="000000"/>
        </w:rPr>
        <w:t>Efficacy</w:t>
      </w:r>
      <w:proofErr w:type="spellEnd"/>
      <w:r w:rsidRPr="00853E24">
        <w:rPr>
          <w:color w:val="000000"/>
        </w:rPr>
        <w:t xml:space="preserve"> </w:t>
      </w:r>
      <w:proofErr w:type="spellStart"/>
      <w:r w:rsidRPr="00853E24">
        <w:rPr>
          <w:color w:val="000000"/>
        </w:rPr>
        <w:t>and</w:t>
      </w:r>
      <w:proofErr w:type="spellEnd"/>
      <w:r w:rsidRPr="00853E24">
        <w:rPr>
          <w:color w:val="000000"/>
        </w:rPr>
        <w:t xml:space="preserve"> </w:t>
      </w:r>
      <w:proofErr w:type="spellStart"/>
      <w:r w:rsidRPr="00853E24">
        <w:rPr>
          <w:color w:val="000000"/>
        </w:rPr>
        <w:t>safety</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general </w:t>
      </w:r>
      <w:proofErr w:type="spellStart"/>
      <w:r w:rsidRPr="00853E24">
        <w:rPr>
          <w:color w:val="000000"/>
        </w:rPr>
        <w:t>anesthesia</w:t>
      </w:r>
      <w:proofErr w:type="spellEnd"/>
      <w:r w:rsidRPr="00853E24">
        <w:rPr>
          <w:color w:val="000000"/>
        </w:rPr>
        <w:t xml:space="preserve"> </w:t>
      </w:r>
      <w:proofErr w:type="spellStart"/>
      <w:r w:rsidRPr="00853E24">
        <w:rPr>
          <w:color w:val="000000"/>
        </w:rPr>
        <w:t>combined</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paravertebral </w:t>
      </w:r>
      <w:proofErr w:type="spellStart"/>
      <w:r w:rsidRPr="00853E24">
        <w:rPr>
          <w:color w:val="000000"/>
        </w:rPr>
        <w:t>blockade</w:t>
      </w:r>
      <w:proofErr w:type="spellEnd"/>
      <w:r w:rsidRPr="00853E24">
        <w:rPr>
          <w:color w:val="000000"/>
        </w:rPr>
        <w:t xml:space="preserve"> </w:t>
      </w:r>
      <w:proofErr w:type="spellStart"/>
      <w:r w:rsidRPr="00853E24">
        <w:rPr>
          <w:color w:val="000000"/>
        </w:rPr>
        <w:t>on</w:t>
      </w:r>
      <w:proofErr w:type="spellEnd"/>
      <w:r w:rsidRPr="00853E24">
        <w:rPr>
          <w:color w:val="000000"/>
        </w:rPr>
        <w:t xml:space="preserve"> </w:t>
      </w:r>
      <w:proofErr w:type="spellStart"/>
      <w:r w:rsidRPr="00853E24">
        <w:rPr>
          <w:color w:val="000000"/>
        </w:rPr>
        <w:t>postoperative</w:t>
      </w:r>
      <w:proofErr w:type="spellEnd"/>
      <w:r w:rsidRPr="00853E24">
        <w:rPr>
          <w:color w:val="000000"/>
        </w:rPr>
        <w:t xml:space="preserve"> </w:t>
      </w:r>
      <w:proofErr w:type="spellStart"/>
      <w:r w:rsidRPr="00853E24">
        <w:rPr>
          <w:color w:val="000000"/>
        </w:rPr>
        <w:t>recovery</w:t>
      </w:r>
      <w:proofErr w:type="spellEnd"/>
      <w:r w:rsidRPr="00853E24">
        <w:rPr>
          <w:color w:val="000000"/>
        </w:rPr>
        <w:t xml:space="preserve"> in </w:t>
      </w:r>
      <w:proofErr w:type="spellStart"/>
      <w:r w:rsidRPr="00853E24">
        <w:rPr>
          <w:color w:val="000000"/>
        </w:rPr>
        <w:t>patients</w:t>
      </w:r>
      <w:proofErr w:type="spellEnd"/>
      <w:r w:rsidRPr="00853E24">
        <w:rPr>
          <w:color w:val="000000"/>
        </w:rPr>
        <w:t xml:space="preserve"> </w:t>
      </w:r>
      <w:proofErr w:type="spellStart"/>
      <w:r w:rsidRPr="00853E24">
        <w:rPr>
          <w:color w:val="000000"/>
        </w:rPr>
        <w:t>undergoing</w:t>
      </w:r>
      <w:proofErr w:type="spellEnd"/>
      <w:r w:rsidRPr="00853E24">
        <w:rPr>
          <w:color w:val="000000"/>
        </w:rPr>
        <w:t xml:space="preserve"> </w:t>
      </w:r>
      <w:proofErr w:type="spellStart"/>
      <w:r w:rsidRPr="00853E24">
        <w:rPr>
          <w:color w:val="000000"/>
        </w:rPr>
        <w:t>pulmonary</w:t>
      </w:r>
      <w:proofErr w:type="spellEnd"/>
      <w:r w:rsidRPr="00853E24">
        <w:rPr>
          <w:color w:val="000000"/>
        </w:rPr>
        <w:t xml:space="preserve"> </w:t>
      </w:r>
      <w:proofErr w:type="spellStart"/>
      <w:r w:rsidRPr="00853E24">
        <w:rPr>
          <w:color w:val="000000"/>
        </w:rPr>
        <w:t>surgery</w:t>
      </w:r>
      <w:proofErr w:type="spellEnd"/>
      <w:r w:rsidRPr="00853E24">
        <w:rPr>
          <w:color w:val="000000"/>
        </w:rPr>
        <w:t xml:space="preserve">: a </w:t>
      </w:r>
      <w:proofErr w:type="spellStart"/>
      <w:r w:rsidRPr="00853E24">
        <w:rPr>
          <w:color w:val="000000"/>
        </w:rPr>
        <w:t>systematic</w:t>
      </w:r>
      <w:proofErr w:type="spellEnd"/>
      <w:r w:rsidRPr="00853E24">
        <w:rPr>
          <w:color w:val="000000"/>
        </w:rPr>
        <w:t xml:space="preserve"> review </w:t>
      </w:r>
      <w:proofErr w:type="spellStart"/>
      <w:r w:rsidRPr="00853E24">
        <w:rPr>
          <w:color w:val="000000"/>
        </w:rPr>
        <w:t>and</w:t>
      </w:r>
      <w:proofErr w:type="spellEnd"/>
      <w:r w:rsidRPr="00853E24">
        <w:rPr>
          <w:color w:val="000000"/>
        </w:rPr>
        <w:t xml:space="preserve"> meta-</w:t>
      </w:r>
      <w:proofErr w:type="spellStart"/>
      <w:r w:rsidRPr="00853E24">
        <w:rPr>
          <w:color w:val="000000"/>
        </w:rPr>
        <w:t>analysis</w:t>
      </w:r>
      <w:proofErr w:type="spellEnd"/>
      <w:r w:rsidRPr="00853E24">
        <w:rPr>
          <w:color w:val="000000"/>
        </w:rPr>
        <w:t xml:space="preserve">. J </w:t>
      </w:r>
      <w:proofErr w:type="spellStart"/>
      <w:r w:rsidRPr="00853E24">
        <w:rPr>
          <w:color w:val="000000"/>
        </w:rPr>
        <w:t>Thorac</w:t>
      </w:r>
      <w:proofErr w:type="spellEnd"/>
      <w:r w:rsidRPr="00853E24">
        <w:rPr>
          <w:color w:val="000000"/>
        </w:rPr>
        <w:t xml:space="preserve"> </w:t>
      </w:r>
      <w:proofErr w:type="spellStart"/>
      <w:r w:rsidRPr="00853E24">
        <w:rPr>
          <w:color w:val="000000"/>
        </w:rPr>
        <w:t>Dis</w:t>
      </w:r>
      <w:proofErr w:type="spellEnd"/>
      <w:r w:rsidRPr="00853E24">
        <w:rPr>
          <w:color w:val="000000"/>
        </w:rPr>
        <w:t>. 2022 Feb;14(2):431-442. doi: 10.21037/jtd-22-103. PMID: 35280484; PMCID: PMC8902126.</w:t>
      </w:r>
    </w:p>
    <w:p w14:paraId="2B26E6A2"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Pang</w:t>
      </w:r>
      <w:proofErr w:type="spellEnd"/>
      <w:r w:rsidRPr="00853E24">
        <w:rPr>
          <w:color w:val="000000"/>
        </w:rPr>
        <w:t xml:space="preserve"> J, </w:t>
      </w:r>
      <w:proofErr w:type="spellStart"/>
      <w:r w:rsidRPr="00853E24">
        <w:rPr>
          <w:color w:val="000000"/>
        </w:rPr>
        <w:t>You</w:t>
      </w:r>
      <w:proofErr w:type="spellEnd"/>
      <w:r w:rsidRPr="00853E24">
        <w:rPr>
          <w:color w:val="000000"/>
        </w:rPr>
        <w:t xml:space="preserve"> J, Chen Y, Song C. </w:t>
      </w:r>
      <w:proofErr w:type="spellStart"/>
      <w:r w:rsidRPr="00853E24">
        <w:rPr>
          <w:color w:val="000000"/>
        </w:rPr>
        <w:t>Comparison</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erector</w:t>
      </w:r>
      <w:proofErr w:type="spellEnd"/>
      <w:r w:rsidRPr="00853E24">
        <w:rPr>
          <w:color w:val="000000"/>
        </w:rPr>
        <w:t xml:space="preserve"> </w:t>
      </w:r>
      <w:proofErr w:type="spellStart"/>
      <w:r w:rsidRPr="00853E24">
        <w:rPr>
          <w:color w:val="000000"/>
        </w:rPr>
        <w:t>spinae</w:t>
      </w:r>
      <w:proofErr w:type="spellEnd"/>
      <w:r w:rsidRPr="00853E24">
        <w:rPr>
          <w:color w:val="000000"/>
        </w:rPr>
        <w:t xml:space="preserve"> plane </w:t>
      </w:r>
      <w:proofErr w:type="spellStart"/>
      <w:r w:rsidRPr="00853E24">
        <w:rPr>
          <w:color w:val="000000"/>
        </w:rPr>
        <w:t>block</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for </w:t>
      </w:r>
      <w:proofErr w:type="spellStart"/>
      <w:r w:rsidRPr="00853E24">
        <w:rPr>
          <w:color w:val="000000"/>
        </w:rPr>
        <w:t>thoracoscopic</w:t>
      </w:r>
      <w:proofErr w:type="spellEnd"/>
      <w:r w:rsidRPr="00853E24">
        <w:rPr>
          <w:color w:val="000000"/>
        </w:rPr>
        <w:t xml:space="preserve"> </w:t>
      </w:r>
      <w:proofErr w:type="spellStart"/>
      <w:r w:rsidRPr="00853E24">
        <w:rPr>
          <w:color w:val="000000"/>
        </w:rPr>
        <w:t>surgery</w:t>
      </w:r>
      <w:proofErr w:type="spellEnd"/>
      <w:r w:rsidRPr="00853E24">
        <w:rPr>
          <w:color w:val="000000"/>
        </w:rPr>
        <w:t>: a meta-</w:t>
      </w:r>
      <w:proofErr w:type="spellStart"/>
      <w:r w:rsidRPr="00853E24">
        <w:rPr>
          <w:color w:val="000000"/>
        </w:rPr>
        <w:t>analysis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w:t>
      </w:r>
      <w:proofErr w:type="spellStart"/>
      <w:r w:rsidRPr="00853E24">
        <w:rPr>
          <w:color w:val="000000"/>
        </w:rPr>
        <w:t>trials</w:t>
      </w:r>
      <w:proofErr w:type="spellEnd"/>
      <w:r w:rsidRPr="00853E24">
        <w:rPr>
          <w:color w:val="000000"/>
        </w:rPr>
        <w:t xml:space="preserve">. J </w:t>
      </w:r>
      <w:proofErr w:type="spellStart"/>
      <w:r w:rsidRPr="00853E24">
        <w:rPr>
          <w:color w:val="000000"/>
        </w:rPr>
        <w:t>Cardiothorac</w:t>
      </w:r>
      <w:proofErr w:type="spellEnd"/>
      <w:r w:rsidRPr="00853E24">
        <w:rPr>
          <w:color w:val="000000"/>
        </w:rPr>
        <w:t xml:space="preserve"> </w:t>
      </w:r>
      <w:proofErr w:type="spellStart"/>
      <w:r w:rsidRPr="00853E24">
        <w:rPr>
          <w:color w:val="000000"/>
        </w:rPr>
        <w:t>Surg</w:t>
      </w:r>
      <w:proofErr w:type="spellEnd"/>
      <w:r w:rsidRPr="00853E24">
        <w:rPr>
          <w:color w:val="000000"/>
        </w:rPr>
        <w:t xml:space="preserve">. 2023 </w:t>
      </w:r>
      <w:proofErr w:type="spellStart"/>
      <w:r w:rsidRPr="00853E24">
        <w:rPr>
          <w:color w:val="000000"/>
        </w:rPr>
        <w:t>Oct</w:t>
      </w:r>
      <w:proofErr w:type="spellEnd"/>
      <w:r w:rsidRPr="00853E24">
        <w:rPr>
          <w:color w:val="000000"/>
        </w:rPr>
        <w:t xml:space="preserve"> 27;18(1):300. doi: 10.1186/s13019-023-02343-w. PMID: 37891645; PMCID: PMC10612156.</w:t>
      </w:r>
    </w:p>
    <w:p w14:paraId="0E6AADCB"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Xiong C, Han C, Zhao D, Peng W, </w:t>
      </w:r>
      <w:proofErr w:type="spellStart"/>
      <w:r w:rsidRPr="00853E24">
        <w:rPr>
          <w:color w:val="000000"/>
        </w:rPr>
        <w:t>Xu</w:t>
      </w:r>
      <w:proofErr w:type="spellEnd"/>
      <w:r w:rsidRPr="00853E24">
        <w:rPr>
          <w:color w:val="000000"/>
        </w:rPr>
        <w:t xml:space="preserve"> D, Lan Z. </w:t>
      </w:r>
      <w:proofErr w:type="spellStart"/>
      <w:r w:rsidRPr="00853E24">
        <w:rPr>
          <w:color w:val="000000"/>
        </w:rPr>
        <w:t>Postoperative</w:t>
      </w:r>
      <w:proofErr w:type="spellEnd"/>
      <w:r w:rsidRPr="00853E24">
        <w:rPr>
          <w:color w:val="000000"/>
        </w:rPr>
        <w:t xml:space="preserve"> </w:t>
      </w:r>
      <w:proofErr w:type="spellStart"/>
      <w:r w:rsidRPr="00853E24">
        <w:rPr>
          <w:color w:val="000000"/>
        </w:rPr>
        <w:t>analgesic</w:t>
      </w:r>
      <w:proofErr w:type="spellEnd"/>
      <w:r w:rsidRPr="00853E24">
        <w:rPr>
          <w:color w:val="000000"/>
        </w:rPr>
        <w:t xml:space="preserve"> </w:t>
      </w:r>
      <w:proofErr w:type="spellStart"/>
      <w:r w:rsidRPr="00853E24">
        <w:rPr>
          <w:color w:val="000000"/>
        </w:rPr>
        <w:t>effects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versus </w:t>
      </w:r>
      <w:proofErr w:type="spellStart"/>
      <w:r w:rsidRPr="00853E24">
        <w:rPr>
          <w:color w:val="000000"/>
        </w:rPr>
        <w:t>erector</w:t>
      </w:r>
      <w:proofErr w:type="spellEnd"/>
      <w:r w:rsidRPr="00853E24">
        <w:rPr>
          <w:color w:val="000000"/>
        </w:rPr>
        <w:t xml:space="preserve"> </w:t>
      </w:r>
      <w:proofErr w:type="spellStart"/>
      <w:r w:rsidRPr="00853E24">
        <w:rPr>
          <w:color w:val="000000"/>
        </w:rPr>
        <w:t>spinae</w:t>
      </w:r>
      <w:proofErr w:type="spellEnd"/>
      <w:r w:rsidRPr="00853E24">
        <w:rPr>
          <w:color w:val="000000"/>
        </w:rPr>
        <w:t xml:space="preserve"> plane </w:t>
      </w:r>
      <w:proofErr w:type="spellStart"/>
      <w:r w:rsidRPr="00853E24">
        <w:rPr>
          <w:color w:val="000000"/>
        </w:rPr>
        <w:t>block</w:t>
      </w:r>
      <w:proofErr w:type="spellEnd"/>
      <w:r w:rsidRPr="00853E24">
        <w:rPr>
          <w:color w:val="000000"/>
        </w:rPr>
        <w:t xml:space="preserve"> for </w:t>
      </w:r>
      <w:proofErr w:type="spellStart"/>
      <w:r w:rsidRPr="00853E24">
        <w:rPr>
          <w:color w:val="000000"/>
        </w:rPr>
        <w:t>thoracic</w:t>
      </w:r>
      <w:proofErr w:type="spellEnd"/>
      <w:r w:rsidRPr="00853E24">
        <w:rPr>
          <w:color w:val="000000"/>
        </w:rPr>
        <w:t xml:space="preserve"> </w:t>
      </w:r>
      <w:proofErr w:type="spellStart"/>
      <w:r w:rsidRPr="00853E24">
        <w:rPr>
          <w:color w:val="000000"/>
        </w:rPr>
        <w:t>and</w:t>
      </w:r>
      <w:proofErr w:type="spellEnd"/>
      <w:r w:rsidRPr="00853E24">
        <w:rPr>
          <w:color w:val="000000"/>
        </w:rPr>
        <w:t xml:space="preserve"> </w:t>
      </w:r>
      <w:proofErr w:type="spellStart"/>
      <w:r w:rsidRPr="00853E24">
        <w:rPr>
          <w:color w:val="000000"/>
        </w:rPr>
        <w:t>breast</w:t>
      </w:r>
      <w:proofErr w:type="spellEnd"/>
      <w:r w:rsidRPr="00853E24">
        <w:rPr>
          <w:color w:val="000000"/>
        </w:rPr>
        <w:t xml:space="preserve"> </w:t>
      </w:r>
      <w:proofErr w:type="spellStart"/>
      <w:r w:rsidRPr="00853E24">
        <w:rPr>
          <w:color w:val="000000"/>
        </w:rPr>
        <w:t>surgery</w:t>
      </w:r>
      <w:proofErr w:type="spellEnd"/>
      <w:r w:rsidRPr="00853E24">
        <w:rPr>
          <w:color w:val="000000"/>
        </w:rPr>
        <w:t>: A meta-</w:t>
      </w:r>
      <w:proofErr w:type="spellStart"/>
      <w:r w:rsidRPr="00853E24">
        <w:rPr>
          <w:color w:val="000000"/>
        </w:rPr>
        <w:t>analysis</w:t>
      </w:r>
      <w:proofErr w:type="spellEnd"/>
      <w:r w:rsidRPr="00853E24">
        <w:rPr>
          <w:color w:val="000000"/>
        </w:rPr>
        <w:t xml:space="preserve">. PLoS </w:t>
      </w:r>
      <w:proofErr w:type="spellStart"/>
      <w:r w:rsidRPr="00853E24">
        <w:rPr>
          <w:color w:val="000000"/>
        </w:rPr>
        <w:t>One</w:t>
      </w:r>
      <w:proofErr w:type="spellEnd"/>
      <w:r w:rsidRPr="00853E24">
        <w:rPr>
          <w:color w:val="000000"/>
        </w:rPr>
        <w:t xml:space="preserve">. 2021 </w:t>
      </w:r>
      <w:proofErr w:type="spellStart"/>
      <w:r w:rsidRPr="00853E24">
        <w:rPr>
          <w:color w:val="000000"/>
        </w:rPr>
        <w:t>Aug</w:t>
      </w:r>
      <w:proofErr w:type="spellEnd"/>
      <w:r w:rsidRPr="00853E24">
        <w:rPr>
          <w:color w:val="000000"/>
        </w:rPr>
        <w:t xml:space="preserve"> 25;16(8):e0256611. doi: 10.1371/journal.pone.0256611. PMID: 34432822; PMCID: PMC8386864.</w:t>
      </w:r>
    </w:p>
    <w:p w14:paraId="2D9A0F87"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Wei W, Zheng X, </w:t>
      </w:r>
      <w:proofErr w:type="spellStart"/>
      <w:r w:rsidRPr="00853E24">
        <w:rPr>
          <w:color w:val="000000"/>
        </w:rPr>
        <w:t>Gu</w:t>
      </w:r>
      <w:proofErr w:type="spellEnd"/>
      <w:r w:rsidRPr="00853E24">
        <w:rPr>
          <w:color w:val="000000"/>
        </w:rPr>
        <w:t xml:space="preserve"> Y, Fu W, Tang C, Yao Y. </w:t>
      </w:r>
      <w:proofErr w:type="spellStart"/>
      <w:r w:rsidRPr="00853E24">
        <w:rPr>
          <w:color w:val="000000"/>
        </w:rPr>
        <w:t>Effect</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general </w:t>
      </w:r>
      <w:proofErr w:type="spellStart"/>
      <w:r w:rsidRPr="00853E24">
        <w:rPr>
          <w:color w:val="000000"/>
        </w:rPr>
        <w:t>anesthesia</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w:t>
      </w:r>
      <w:proofErr w:type="spellStart"/>
      <w:r w:rsidRPr="00853E24">
        <w:rPr>
          <w:color w:val="000000"/>
        </w:rPr>
        <w:t>on</w:t>
      </w:r>
      <w:proofErr w:type="spellEnd"/>
      <w:r w:rsidRPr="00853E24">
        <w:rPr>
          <w:color w:val="000000"/>
        </w:rPr>
        <w:t xml:space="preserve"> </w:t>
      </w:r>
      <w:proofErr w:type="spellStart"/>
      <w:r w:rsidRPr="00853E24">
        <w:rPr>
          <w:color w:val="000000"/>
        </w:rPr>
        <w:t>postoperative</w:t>
      </w:r>
      <w:proofErr w:type="spellEnd"/>
      <w:r w:rsidRPr="00853E24">
        <w:rPr>
          <w:color w:val="000000"/>
        </w:rPr>
        <w:t xml:space="preserve"> delirium in </w:t>
      </w:r>
      <w:proofErr w:type="spellStart"/>
      <w:r w:rsidRPr="00853E24">
        <w:rPr>
          <w:color w:val="000000"/>
        </w:rPr>
        <w:t>elderly</w:t>
      </w:r>
      <w:proofErr w:type="spellEnd"/>
      <w:r w:rsidRPr="00853E24">
        <w:rPr>
          <w:color w:val="000000"/>
        </w:rPr>
        <w:t xml:space="preserve"> </w:t>
      </w:r>
      <w:proofErr w:type="spellStart"/>
      <w:r w:rsidRPr="00853E24">
        <w:rPr>
          <w:color w:val="000000"/>
        </w:rPr>
        <w:t>patients</w:t>
      </w:r>
      <w:proofErr w:type="spellEnd"/>
      <w:r w:rsidRPr="00853E24">
        <w:rPr>
          <w:color w:val="000000"/>
        </w:rPr>
        <w:t xml:space="preserve"> </w:t>
      </w:r>
      <w:proofErr w:type="spellStart"/>
      <w:r w:rsidRPr="00853E24">
        <w:rPr>
          <w:color w:val="000000"/>
        </w:rPr>
        <w:t>undergoing</w:t>
      </w:r>
      <w:proofErr w:type="spellEnd"/>
      <w:r w:rsidRPr="00853E24">
        <w:rPr>
          <w:color w:val="000000"/>
        </w:rPr>
        <w:t xml:space="preserve"> </w:t>
      </w:r>
      <w:proofErr w:type="spellStart"/>
      <w:r w:rsidRPr="00853E24">
        <w:rPr>
          <w:color w:val="000000"/>
        </w:rPr>
        <w:t>thoracoscopic</w:t>
      </w:r>
      <w:proofErr w:type="spellEnd"/>
      <w:r w:rsidRPr="00853E24">
        <w:rPr>
          <w:color w:val="000000"/>
        </w:rPr>
        <w:t xml:space="preserve"> </w:t>
      </w:r>
      <w:proofErr w:type="spellStart"/>
      <w:r w:rsidRPr="00853E24">
        <w:rPr>
          <w:color w:val="000000"/>
        </w:rPr>
        <w:t>lobectomy</w:t>
      </w:r>
      <w:proofErr w:type="spellEnd"/>
      <w:r w:rsidRPr="00853E24">
        <w:rPr>
          <w:color w:val="000000"/>
        </w:rPr>
        <w:t xml:space="preserve">: a </w:t>
      </w:r>
      <w:proofErr w:type="spellStart"/>
      <w:r w:rsidRPr="00853E24">
        <w:rPr>
          <w:color w:val="000000"/>
        </w:rPr>
        <w:t>randomized-controlled</w:t>
      </w:r>
      <w:proofErr w:type="spellEnd"/>
      <w:r w:rsidRPr="00853E24">
        <w:rPr>
          <w:color w:val="000000"/>
        </w:rPr>
        <w:t xml:space="preserve"> </w:t>
      </w:r>
      <w:proofErr w:type="spellStart"/>
      <w:r w:rsidRPr="00853E24">
        <w:rPr>
          <w:color w:val="000000"/>
        </w:rPr>
        <w:lastRenderedPageBreak/>
        <w:t>trial</w:t>
      </w:r>
      <w:proofErr w:type="spellEnd"/>
      <w:r w:rsidRPr="00853E24">
        <w:rPr>
          <w:color w:val="000000"/>
        </w:rPr>
        <w:t xml:space="preserve">. BMC </w:t>
      </w:r>
      <w:proofErr w:type="spellStart"/>
      <w:r w:rsidRPr="00853E24">
        <w:rPr>
          <w:color w:val="000000"/>
        </w:rPr>
        <w:t>Anesthesiol</w:t>
      </w:r>
      <w:proofErr w:type="spellEnd"/>
      <w:r w:rsidRPr="00853E24">
        <w:rPr>
          <w:color w:val="000000"/>
        </w:rPr>
        <w:t>. 2022 Jan 3;22(1):1. doi: 10.1186/s12871-021-01532-1. PMID: 34979943; PMCID: PMC8722018.</w:t>
      </w:r>
    </w:p>
    <w:p w14:paraId="0A526C2A"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Chu H, Dong H, Wang Y, Niu Z. </w:t>
      </w:r>
      <w:proofErr w:type="spellStart"/>
      <w:r w:rsidRPr="00853E24">
        <w:rPr>
          <w:color w:val="000000"/>
        </w:rPr>
        <w:t>Effects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ultrasound-guided</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w:t>
      </w:r>
      <w:proofErr w:type="spellStart"/>
      <w:r w:rsidRPr="00853E24">
        <w:rPr>
          <w:color w:val="000000"/>
        </w:rPr>
        <w:t>on</w:t>
      </w:r>
      <w:proofErr w:type="spellEnd"/>
      <w:r w:rsidRPr="00853E24">
        <w:rPr>
          <w:color w:val="000000"/>
        </w:rPr>
        <w:t xml:space="preserve"> MMP-9 </w:t>
      </w:r>
      <w:proofErr w:type="spellStart"/>
      <w:r w:rsidRPr="00853E24">
        <w:rPr>
          <w:color w:val="000000"/>
        </w:rPr>
        <w:t>and</w:t>
      </w:r>
      <w:proofErr w:type="spellEnd"/>
      <w:r w:rsidRPr="00853E24">
        <w:rPr>
          <w:color w:val="000000"/>
        </w:rPr>
        <w:t xml:space="preserve"> </w:t>
      </w:r>
      <w:proofErr w:type="spellStart"/>
      <w:r w:rsidRPr="00853E24">
        <w:rPr>
          <w:color w:val="000000"/>
        </w:rPr>
        <w:t>postoperative</w:t>
      </w:r>
      <w:proofErr w:type="spellEnd"/>
      <w:r w:rsidRPr="00853E24">
        <w:rPr>
          <w:color w:val="000000"/>
        </w:rPr>
        <w:t xml:space="preserve"> </w:t>
      </w:r>
      <w:proofErr w:type="spellStart"/>
      <w:r w:rsidRPr="00853E24">
        <w:rPr>
          <w:color w:val="000000"/>
        </w:rPr>
        <w:t>pain</w:t>
      </w:r>
      <w:proofErr w:type="spellEnd"/>
      <w:r w:rsidRPr="00853E24">
        <w:rPr>
          <w:color w:val="000000"/>
        </w:rPr>
        <w:t xml:space="preserve"> in </w:t>
      </w:r>
      <w:proofErr w:type="spellStart"/>
      <w:r w:rsidRPr="00853E24">
        <w:rPr>
          <w:color w:val="000000"/>
        </w:rPr>
        <w:t>patients</w:t>
      </w:r>
      <w:proofErr w:type="spellEnd"/>
      <w:r w:rsidRPr="00853E24">
        <w:rPr>
          <w:color w:val="000000"/>
        </w:rPr>
        <w:t xml:space="preserve"> </w:t>
      </w:r>
      <w:proofErr w:type="spellStart"/>
      <w:r w:rsidRPr="00853E24">
        <w:rPr>
          <w:color w:val="000000"/>
        </w:rPr>
        <w:t>undergoing</w:t>
      </w:r>
      <w:proofErr w:type="spellEnd"/>
      <w:r w:rsidRPr="00853E24">
        <w:rPr>
          <w:color w:val="000000"/>
        </w:rPr>
        <w:t xml:space="preserve"> VATS </w:t>
      </w:r>
      <w:proofErr w:type="spellStart"/>
      <w:r w:rsidRPr="00853E24">
        <w:rPr>
          <w:color w:val="000000"/>
        </w:rPr>
        <w:t>lobectomy</w:t>
      </w:r>
      <w:proofErr w:type="spellEnd"/>
      <w:r w:rsidRPr="00853E24">
        <w:rPr>
          <w:color w:val="000000"/>
        </w:rPr>
        <w:t xml:space="preserve">: a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w:t>
      </w:r>
      <w:proofErr w:type="spellStart"/>
      <w:r w:rsidRPr="00853E24">
        <w:rPr>
          <w:color w:val="000000"/>
        </w:rPr>
        <w:t>clinical</w:t>
      </w:r>
      <w:proofErr w:type="spellEnd"/>
      <w:r w:rsidRPr="00853E24">
        <w:rPr>
          <w:color w:val="000000"/>
        </w:rPr>
        <w:t xml:space="preserve"> </w:t>
      </w:r>
      <w:proofErr w:type="spellStart"/>
      <w:r w:rsidRPr="00853E24">
        <w:rPr>
          <w:color w:val="000000"/>
        </w:rPr>
        <w:t>trial</w:t>
      </w:r>
      <w:proofErr w:type="spellEnd"/>
      <w:r w:rsidRPr="00853E24">
        <w:rPr>
          <w:color w:val="000000"/>
        </w:rPr>
        <w:t xml:space="preserve">. BMC </w:t>
      </w:r>
      <w:proofErr w:type="spellStart"/>
      <w:r w:rsidRPr="00853E24">
        <w:rPr>
          <w:color w:val="000000"/>
        </w:rPr>
        <w:t>Anesthesiol</w:t>
      </w:r>
      <w:proofErr w:type="spellEnd"/>
      <w:r w:rsidRPr="00853E24">
        <w:rPr>
          <w:color w:val="000000"/>
        </w:rPr>
        <w:t>. 2020 Mar 6;20(1):59. doi: 10.1186/s12871-020-00976-1. PMID: 32143570; PMCID: PMC7059262.</w:t>
      </w:r>
    </w:p>
    <w:p w14:paraId="170C2AA0"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Wu W, Wang D, Liu Y, Zhu T, He W, Shi H. </w:t>
      </w:r>
      <w:proofErr w:type="spellStart"/>
      <w:r w:rsidRPr="00853E24">
        <w:rPr>
          <w:color w:val="000000"/>
        </w:rPr>
        <w:t>Comparison</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ultrasound-guided</w:t>
      </w:r>
      <w:proofErr w:type="spellEnd"/>
      <w:r w:rsidRPr="00853E24">
        <w:rPr>
          <w:color w:val="000000"/>
        </w:rPr>
        <w:t xml:space="preserve"> </w:t>
      </w:r>
      <w:proofErr w:type="spellStart"/>
      <w:r w:rsidRPr="00853E24">
        <w:rPr>
          <w:color w:val="000000"/>
        </w:rPr>
        <w:t>subtransverse</w:t>
      </w:r>
      <w:proofErr w:type="spellEnd"/>
      <w:r w:rsidRPr="00853E24">
        <w:rPr>
          <w:color w:val="000000"/>
        </w:rPr>
        <w:t xml:space="preserve"> </w:t>
      </w:r>
      <w:proofErr w:type="spellStart"/>
      <w:r w:rsidRPr="00853E24">
        <w:rPr>
          <w:color w:val="000000"/>
        </w:rPr>
        <w:t>process</w:t>
      </w:r>
      <w:proofErr w:type="spellEnd"/>
      <w:r w:rsidRPr="00853E24">
        <w:rPr>
          <w:color w:val="000000"/>
        </w:rPr>
        <w:t xml:space="preserve"> </w:t>
      </w:r>
      <w:proofErr w:type="spellStart"/>
      <w:r w:rsidRPr="00853E24">
        <w:rPr>
          <w:color w:val="000000"/>
        </w:rPr>
        <w:t>interligamentary</w:t>
      </w:r>
      <w:proofErr w:type="spellEnd"/>
      <w:r w:rsidRPr="00853E24">
        <w:rPr>
          <w:color w:val="000000"/>
        </w:rPr>
        <w:t xml:space="preserve"> plane </w:t>
      </w:r>
      <w:proofErr w:type="spellStart"/>
      <w:r w:rsidRPr="00853E24">
        <w:rPr>
          <w:color w:val="000000"/>
        </w:rPr>
        <w:t>block</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for </w:t>
      </w:r>
      <w:proofErr w:type="spellStart"/>
      <w:r w:rsidRPr="00853E24">
        <w:rPr>
          <w:color w:val="000000"/>
        </w:rPr>
        <w:t>postoperative</w:t>
      </w:r>
      <w:proofErr w:type="spellEnd"/>
      <w:r w:rsidRPr="00853E24">
        <w:rPr>
          <w:color w:val="000000"/>
        </w:rPr>
        <w:t xml:space="preserve"> analgesia in </w:t>
      </w:r>
      <w:proofErr w:type="spellStart"/>
      <w:r w:rsidRPr="00853E24">
        <w:rPr>
          <w:color w:val="000000"/>
        </w:rPr>
        <w:t>thoracic</w:t>
      </w:r>
      <w:proofErr w:type="spellEnd"/>
      <w:r w:rsidRPr="00853E24">
        <w:rPr>
          <w:color w:val="000000"/>
        </w:rPr>
        <w:t xml:space="preserve"> </w:t>
      </w:r>
      <w:proofErr w:type="spellStart"/>
      <w:r w:rsidRPr="00853E24">
        <w:rPr>
          <w:color w:val="000000"/>
        </w:rPr>
        <w:t>surgery</w:t>
      </w:r>
      <w:proofErr w:type="spellEnd"/>
      <w:r w:rsidRPr="00853E24">
        <w:rPr>
          <w:color w:val="000000"/>
        </w:rPr>
        <w:t xml:space="preserve">: </w:t>
      </w:r>
      <w:proofErr w:type="spellStart"/>
      <w:r w:rsidRPr="00853E24">
        <w:rPr>
          <w:color w:val="000000"/>
        </w:rPr>
        <w:t>protocol</w:t>
      </w:r>
      <w:proofErr w:type="spellEnd"/>
      <w:r w:rsidRPr="00853E24">
        <w:rPr>
          <w:color w:val="000000"/>
        </w:rPr>
        <w:t xml:space="preserve"> for a </w:t>
      </w:r>
      <w:proofErr w:type="spellStart"/>
      <w:r w:rsidRPr="00853E24">
        <w:rPr>
          <w:color w:val="000000"/>
        </w:rPr>
        <w:t>randomised</w:t>
      </w:r>
      <w:proofErr w:type="spellEnd"/>
      <w:r w:rsidRPr="00853E24">
        <w:rPr>
          <w:color w:val="000000"/>
        </w:rPr>
        <w:t xml:space="preserve"> non-</w:t>
      </w:r>
      <w:proofErr w:type="spellStart"/>
      <w:r w:rsidRPr="00853E24">
        <w:rPr>
          <w:color w:val="000000"/>
        </w:rPr>
        <w:t>inferiority</w:t>
      </w:r>
      <w:proofErr w:type="spellEnd"/>
      <w:r w:rsidRPr="00853E24">
        <w:rPr>
          <w:color w:val="000000"/>
        </w:rPr>
        <w:t xml:space="preserve"> </w:t>
      </w:r>
      <w:proofErr w:type="spellStart"/>
      <w:r w:rsidRPr="00853E24">
        <w:rPr>
          <w:color w:val="000000"/>
        </w:rPr>
        <w:t>trial</w:t>
      </w:r>
      <w:proofErr w:type="spellEnd"/>
      <w:r w:rsidRPr="00853E24">
        <w:rPr>
          <w:color w:val="000000"/>
        </w:rPr>
        <w:t>. BMJ Open. 2024 Mar 13;14(3):e082135. doi: 10.1136/bmjopen-2023-082135. PMID: 38485177; PMCID: PMC10941127.</w:t>
      </w:r>
    </w:p>
    <w:p w14:paraId="48CC0BC6"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Tong Y, Wu J, Wu X, </w:t>
      </w:r>
      <w:proofErr w:type="spellStart"/>
      <w:r w:rsidRPr="00853E24">
        <w:rPr>
          <w:color w:val="000000"/>
        </w:rPr>
        <w:t>Mo</w:t>
      </w:r>
      <w:proofErr w:type="spellEnd"/>
      <w:r w:rsidRPr="00853E24">
        <w:rPr>
          <w:color w:val="000000"/>
        </w:rPr>
        <w:t xml:space="preserve"> Y, Wang F. </w:t>
      </w:r>
      <w:proofErr w:type="spellStart"/>
      <w:r w:rsidRPr="00853E24">
        <w:rPr>
          <w:color w:val="000000"/>
        </w:rPr>
        <w:t>Analgesic</w:t>
      </w:r>
      <w:proofErr w:type="spellEnd"/>
      <w:r w:rsidRPr="00853E24">
        <w:rPr>
          <w:color w:val="000000"/>
        </w:rPr>
        <w:t xml:space="preserve"> </w:t>
      </w:r>
      <w:proofErr w:type="spellStart"/>
      <w:r w:rsidRPr="00853E24">
        <w:rPr>
          <w:color w:val="000000"/>
        </w:rPr>
        <w:t>Efficacy</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Thoracoscopic</w:t>
      </w:r>
      <w:proofErr w:type="spellEnd"/>
      <w:r w:rsidRPr="00853E24">
        <w:rPr>
          <w:color w:val="000000"/>
        </w:rPr>
        <w:t xml:space="preserve"> Direct-</w:t>
      </w:r>
      <w:proofErr w:type="spellStart"/>
      <w:r w:rsidRPr="00853E24">
        <w:rPr>
          <w:color w:val="000000"/>
        </w:rPr>
        <w:t>View</w:t>
      </w:r>
      <w:proofErr w:type="spellEnd"/>
      <w:r w:rsidRPr="00853E24">
        <w:rPr>
          <w:color w:val="000000"/>
        </w:rPr>
        <w:t xml:space="preserve"> Versus </w:t>
      </w:r>
      <w:proofErr w:type="spellStart"/>
      <w:r w:rsidRPr="00853E24">
        <w:rPr>
          <w:color w:val="000000"/>
        </w:rPr>
        <w:t>Ultrasound-Guided</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Paravertebral Block in </w:t>
      </w:r>
      <w:proofErr w:type="spellStart"/>
      <w:r w:rsidRPr="00853E24">
        <w:rPr>
          <w:color w:val="000000"/>
        </w:rPr>
        <w:t>Multi-Port</w:t>
      </w:r>
      <w:proofErr w:type="spellEnd"/>
      <w:r w:rsidRPr="00853E24">
        <w:rPr>
          <w:color w:val="000000"/>
        </w:rPr>
        <w:t xml:space="preserve"> </w:t>
      </w:r>
      <w:proofErr w:type="spellStart"/>
      <w:r w:rsidRPr="00853E24">
        <w:rPr>
          <w:color w:val="000000"/>
        </w:rPr>
        <w:t>Video-Assisted</w:t>
      </w:r>
      <w:proofErr w:type="spellEnd"/>
      <w:r w:rsidRPr="00853E24">
        <w:rPr>
          <w:color w:val="000000"/>
        </w:rPr>
        <w:t xml:space="preserve"> </w:t>
      </w:r>
      <w:proofErr w:type="spellStart"/>
      <w:r w:rsidRPr="00853E24">
        <w:rPr>
          <w:color w:val="000000"/>
        </w:rPr>
        <w:t>Thoracoscopic</w:t>
      </w:r>
      <w:proofErr w:type="spellEnd"/>
      <w:r w:rsidRPr="00853E24">
        <w:rPr>
          <w:color w:val="000000"/>
        </w:rPr>
        <w:t xml:space="preserve"> Lung </w:t>
      </w:r>
      <w:proofErr w:type="spellStart"/>
      <w:r w:rsidRPr="00853E24">
        <w:rPr>
          <w:color w:val="000000"/>
        </w:rPr>
        <w:t>Surgery</w:t>
      </w:r>
      <w:proofErr w:type="spellEnd"/>
      <w:r w:rsidRPr="00853E24">
        <w:rPr>
          <w:color w:val="000000"/>
        </w:rPr>
        <w:t xml:space="preserve">: A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Non-</w:t>
      </w:r>
      <w:proofErr w:type="spellStart"/>
      <w:r w:rsidRPr="00853E24">
        <w:rPr>
          <w:color w:val="000000"/>
        </w:rPr>
        <w:t>Inferiority</w:t>
      </w:r>
      <w:proofErr w:type="spellEnd"/>
      <w:r w:rsidRPr="00853E24">
        <w:rPr>
          <w:color w:val="000000"/>
        </w:rPr>
        <w:t xml:space="preserve"> </w:t>
      </w:r>
      <w:proofErr w:type="spellStart"/>
      <w:r w:rsidRPr="00853E24">
        <w:rPr>
          <w:color w:val="000000"/>
        </w:rPr>
        <w:t>Study</w:t>
      </w:r>
      <w:proofErr w:type="spellEnd"/>
      <w:r w:rsidRPr="00853E24">
        <w:rPr>
          <w:color w:val="000000"/>
        </w:rPr>
        <w:t xml:space="preserve">. </w:t>
      </w:r>
      <w:proofErr w:type="spellStart"/>
      <w:r w:rsidRPr="00853E24">
        <w:rPr>
          <w:color w:val="000000"/>
        </w:rPr>
        <w:t>Drug</w:t>
      </w:r>
      <w:proofErr w:type="spellEnd"/>
      <w:r w:rsidRPr="00853E24">
        <w:rPr>
          <w:color w:val="000000"/>
        </w:rPr>
        <w:t xml:space="preserve"> Des </w:t>
      </w:r>
      <w:proofErr w:type="spellStart"/>
      <w:r w:rsidRPr="00853E24">
        <w:rPr>
          <w:color w:val="000000"/>
        </w:rPr>
        <w:t>Devel</w:t>
      </w:r>
      <w:proofErr w:type="spellEnd"/>
      <w:r w:rsidRPr="00853E24">
        <w:rPr>
          <w:color w:val="000000"/>
        </w:rPr>
        <w:t xml:space="preserve"> </w:t>
      </w:r>
      <w:proofErr w:type="spellStart"/>
      <w:r w:rsidRPr="00853E24">
        <w:rPr>
          <w:color w:val="000000"/>
        </w:rPr>
        <w:t>Ther</w:t>
      </w:r>
      <w:proofErr w:type="spellEnd"/>
      <w:r w:rsidRPr="00853E24">
        <w:rPr>
          <w:color w:val="000000"/>
        </w:rPr>
        <w:t xml:space="preserve">. 2025 Mar </w:t>
      </w:r>
      <w:proofErr w:type="gramStart"/>
      <w:r w:rsidRPr="00853E24">
        <w:rPr>
          <w:color w:val="000000"/>
        </w:rPr>
        <w:t>12;19:1825</w:t>
      </w:r>
      <w:proofErr w:type="gramEnd"/>
      <w:r w:rsidRPr="00853E24">
        <w:rPr>
          <w:color w:val="000000"/>
        </w:rPr>
        <w:t>-1838. doi: 10.2147/DDDT.S492040. PMID: 40098902; PMCID: PMC11911234.</w:t>
      </w:r>
    </w:p>
    <w:p w14:paraId="56EC87FD"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Hussein N, </w:t>
      </w:r>
      <w:proofErr w:type="spellStart"/>
      <w:r w:rsidRPr="00853E24">
        <w:rPr>
          <w:color w:val="000000"/>
        </w:rPr>
        <w:t>Haqzad</w:t>
      </w:r>
      <w:proofErr w:type="spellEnd"/>
      <w:r w:rsidRPr="00853E24">
        <w:rPr>
          <w:color w:val="000000"/>
        </w:rPr>
        <w:t xml:space="preserve"> Y, </w:t>
      </w:r>
      <w:proofErr w:type="spellStart"/>
      <w:r w:rsidRPr="00853E24">
        <w:rPr>
          <w:color w:val="000000"/>
        </w:rPr>
        <w:t>Lodhia</w:t>
      </w:r>
      <w:proofErr w:type="spellEnd"/>
      <w:r w:rsidRPr="00853E24">
        <w:rPr>
          <w:color w:val="000000"/>
        </w:rPr>
        <w:t xml:space="preserve"> J, </w:t>
      </w:r>
      <w:proofErr w:type="spellStart"/>
      <w:r w:rsidRPr="00853E24">
        <w:rPr>
          <w:color w:val="000000"/>
        </w:rPr>
        <w:t>Begum</w:t>
      </w:r>
      <w:proofErr w:type="spellEnd"/>
      <w:r w:rsidRPr="00853E24">
        <w:rPr>
          <w:color w:val="000000"/>
        </w:rPr>
        <w:t xml:space="preserve"> S, Cowen M. </w:t>
      </w:r>
      <w:proofErr w:type="spellStart"/>
      <w:r w:rsidRPr="00853E24">
        <w:rPr>
          <w:color w:val="000000"/>
        </w:rPr>
        <w:t>Harlequin</w:t>
      </w:r>
      <w:proofErr w:type="spellEnd"/>
      <w:r w:rsidRPr="00853E24">
        <w:rPr>
          <w:color w:val="000000"/>
        </w:rPr>
        <w:t xml:space="preserve"> </w:t>
      </w:r>
      <w:proofErr w:type="spellStart"/>
      <w:r w:rsidRPr="00853E24">
        <w:rPr>
          <w:color w:val="000000"/>
        </w:rPr>
        <w:t>syndrome</w:t>
      </w:r>
      <w:proofErr w:type="spellEnd"/>
      <w:r w:rsidRPr="00853E24">
        <w:rPr>
          <w:color w:val="000000"/>
        </w:rPr>
        <w:t xml:space="preserve"> </w:t>
      </w:r>
      <w:proofErr w:type="spellStart"/>
      <w:r w:rsidRPr="00853E24">
        <w:rPr>
          <w:color w:val="000000"/>
        </w:rPr>
        <w:t>following</w:t>
      </w:r>
      <w:proofErr w:type="spellEnd"/>
      <w:r w:rsidRPr="00853E24">
        <w:rPr>
          <w:color w:val="000000"/>
        </w:rPr>
        <w:t xml:space="preserve"> </w:t>
      </w:r>
      <w:proofErr w:type="spellStart"/>
      <w:r w:rsidRPr="00853E24">
        <w:rPr>
          <w:color w:val="000000"/>
        </w:rPr>
        <w:t>upper</w:t>
      </w:r>
      <w:proofErr w:type="spellEnd"/>
      <w:r w:rsidRPr="00853E24">
        <w:rPr>
          <w:color w:val="000000"/>
        </w:rPr>
        <w:t xml:space="preserve"> </w:t>
      </w:r>
      <w:proofErr w:type="spellStart"/>
      <w:r w:rsidRPr="00853E24">
        <w:rPr>
          <w:color w:val="000000"/>
        </w:rPr>
        <w:t>lobectomy</w:t>
      </w:r>
      <w:proofErr w:type="spellEnd"/>
      <w:r w:rsidRPr="00853E24">
        <w:rPr>
          <w:color w:val="000000"/>
        </w:rPr>
        <w:t xml:space="preserve">. </w:t>
      </w:r>
      <w:proofErr w:type="spellStart"/>
      <w:r w:rsidRPr="00853E24">
        <w:rPr>
          <w:color w:val="000000"/>
        </w:rPr>
        <w:t>Asian</w:t>
      </w:r>
      <w:proofErr w:type="spellEnd"/>
      <w:r w:rsidRPr="00853E24">
        <w:rPr>
          <w:color w:val="000000"/>
        </w:rPr>
        <w:t xml:space="preserve"> </w:t>
      </w:r>
      <w:proofErr w:type="spellStart"/>
      <w:r w:rsidRPr="00853E24">
        <w:rPr>
          <w:color w:val="000000"/>
        </w:rPr>
        <w:t>Cardiovasc</w:t>
      </w:r>
      <w:proofErr w:type="spellEnd"/>
      <w:r w:rsidRPr="00853E24">
        <w:rPr>
          <w:color w:val="000000"/>
        </w:rPr>
        <w:t xml:space="preserve"> </w:t>
      </w:r>
      <w:proofErr w:type="spellStart"/>
      <w:r w:rsidRPr="00853E24">
        <w:rPr>
          <w:color w:val="000000"/>
        </w:rPr>
        <w:t>Thorac</w:t>
      </w:r>
      <w:proofErr w:type="spellEnd"/>
      <w:r w:rsidRPr="00853E24">
        <w:rPr>
          <w:color w:val="000000"/>
        </w:rPr>
        <w:t xml:space="preserve"> Ann. 2018 Mar;26(3):234-235. doi: 10.1177/0218492318759347. </w:t>
      </w:r>
      <w:proofErr w:type="spellStart"/>
      <w:r w:rsidRPr="00853E24">
        <w:rPr>
          <w:color w:val="000000"/>
        </w:rPr>
        <w:t>Epub</w:t>
      </w:r>
      <w:proofErr w:type="spellEnd"/>
      <w:r w:rsidRPr="00853E24">
        <w:rPr>
          <w:color w:val="000000"/>
        </w:rPr>
        <w:t xml:space="preserve"> 2018 </w:t>
      </w:r>
      <w:proofErr w:type="spellStart"/>
      <w:r w:rsidRPr="00853E24">
        <w:rPr>
          <w:color w:val="000000"/>
        </w:rPr>
        <w:t>Feb</w:t>
      </w:r>
      <w:proofErr w:type="spellEnd"/>
      <w:r w:rsidRPr="00853E24">
        <w:rPr>
          <w:color w:val="000000"/>
        </w:rPr>
        <w:t xml:space="preserve"> 7. PMID: 29411633.</w:t>
      </w:r>
    </w:p>
    <w:p w14:paraId="4B29E5AD"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Wang Y, </w:t>
      </w:r>
      <w:proofErr w:type="spellStart"/>
      <w:r w:rsidRPr="00853E24">
        <w:rPr>
          <w:color w:val="000000"/>
        </w:rPr>
        <w:t>Gu</w:t>
      </w:r>
      <w:proofErr w:type="spellEnd"/>
      <w:r w:rsidRPr="00853E24">
        <w:rPr>
          <w:color w:val="000000"/>
        </w:rPr>
        <w:t xml:space="preserve"> X, Huang S, Shi M, He X, </w:t>
      </w:r>
      <w:proofErr w:type="spellStart"/>
      <w:r w:rsidRPr="00853E24">
        <w:rPr>
          <w:color w:val="000000"/>
        </w:rPr>
        <w:t>Ma</w:t>
      </w:r>
      <w:proofErr w:type="spellEnd"/>
      <w:r w:rsidRPr="00853E24">
        <w:rPr>
          <w:color w:val="000000"/>
        </w:rPr>
        <w:t xml:space="preserve"> Z. </w:t>
      </w:r>
      <w:proofErr w:type="spellStart"/>
      <w:r w:rsidRPr="00853E24">
        <w:rPr>
          <w:color w:val="000000"/>
        </w:rPr>
        <w:t>Ultrasound-Guided</w:t>
      </w:r>
      <w:proofErr w:type="spellEnd"/>
      <w:r w:rsidRPr="00853E24">
        <w:rPr>
          <w:color w:val="000000"/>
        </w:rPr>
        <w:t xml:space="preserve"> </w:t>
      </w:r>
      <w:proofErr w:type="spellStart"/>
      <w:r w:rsidRPr="00853E24">
        <w:rPr>
          <w:color w:val="000000"/>
        </w:rPr>
        <w:t>Rhomboid</w:t>
      </w:r>
      <w:proofErr w:type="spellEnd"/>
      <w:r w:rsidRPr="00853E24">
        <w:rPr>
          <w:color w:val="000000"/>
        </w:rPr>
        <w:t xml:space="preserve"> Block versus Paravertebral Block in </w:t>
      </w:r>
      <w:proofErr w:type="spellStart"/>
      <w:r w:rsidRPr="00853E24">
        <w:rPr>
          <w:color w:val="000000"/>
        </w:rPr>
        <w:t>Postoperative</w:t>
      </w:r>
      <w:proofErr w:type="spellEnd"/>
      <w:r w:rsidRPr="00853E24">
        <w:rPr>
          <w:color w:val="000000"/>
        </w:rPr>
        <w:t xml:space="preserve"> Analgesia for </w:t>
      </w:r>
      <w:proofErr w:type="spellStart"/>
      <w:r w:rsidRPr="00853E24">
        <w:rPr>
          <w:color w:val="000000"/>
        </w:rPr>
        <w:t>Video-Assisted</w:t>
      </w:r>
      <w:proofErr w:type="spellEnd"/>
      <w:r w:rsidRPr="00853E24">
        <w:rPr>
          <w:color w:val="000000"/>
        </w:rPr>
        <w:t xml:space="preserve"> </w:t>
      </w:r>
      <w:proofErr w:type="spellStart"/>
      <w:r w:rsidRPr="00853E24">
        <w:rPr>
          <w:color w:val="000000"/>
        </w:rPr>
        <w:t>Thoracoscopic</w:t>
      </w:r>
      <w:proofErr w:type="spellEnd"/>
      <w:r w:rsidRPr="00853E24">
        <w:rPr>
          <w:color w:val="000000"/>
        </w:rPr>
        <w:t xml:space="preserve"> </w:t>
      </w:r>
      <w:proofErr w:type="spellStart"/>
      <w:r w:rsidRPr="00853E24">
        <w:rPr>
          <w:color w:val="000000"/>
        </w:rPr>
        <w:t>Surgery</w:t>
      </w:r>
      <w:proofErr w:type="spellEnd"/>
      <w:r w:rsidRPr="00853E24">
        <w:rPr>
          <w:color w:val="000000"/>
        </w:rPr>
        <w:t xml:space="preserve">: A </w:t>
      </w:r>
      <w:proofErr w:type="spellStart"/>
      <w:r w:rsidRPr="00853E24">
        <w:rPr>
          <w:color w:val="000000"/>
        </w:rPr>
        <w:t>Prospective</w:t>
      </w:r>
      <w:proofErr w:type="spellEnd"/>
      <w:r w:rsidRPr="00853E24">
        <w:rPr>
          <w:color w:val="000000"/>
        </w:rPr>
        <w:t xml:space="preserve">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Clinical </w:t>
      </w:r>
      <w:proofErr w:type="spellStart"/>
      <w:r w:rsidRPr="00853E24">
        <w:rPr>
          <w:color w:val="000000"/>
        </w:rPr>
        <w:t>Trial</w:t>
      </w:r>
      <w:proofErr w:type="spellEnd"/>
      <w:r w:rsidRPr="00853E24">
        <w:rPr>
          <w:color w:val="000000"/>
        </w:rPr>
        <w:t xml:space="preserve">. Pain Res </w:t>
      </w:r>
      <w:proofErr w:type="spellStart"/>
      <w:r w:rsidRPr="00853E24">
        <w:rPr>
          <w:color w:val="000000"/>
        </w:rPr>
        <w:t>Manag</w:t>
      </w:r>
      <w:proofErr w:type="spellEnd"/>
      <w:r w:rsidRPr="00853E24">
        <w:rPr>
          <w:color w:val="000000"/>
        </w:rPr>
        <w:t xml:space="preserve">. 2023 Mar </w:t>
      </w:r>
      <w:proofErr w:type="gramStart"/>
      <w:r w:rsidRPr="00853E24">
        <w:rPr>
          <w:color w:val="000000"/>
        </w:rPr>
        <w:t>1;2023:3924511</w:t>
      </w:r>
      <w:proofErr w:type="gramEnd"/>
      <w:r w:rsidRPr="00853E24">
        <w:rPr>
          <w:color w:val="000000"/>
        </w:rPr>
        <w:t>. doi: 10.1155/2023/3924511. PMID: 36911242; PMCID: PMC9995189.</w:t>
      </w:r>
    </w:p>
    <w:p w14:paraId="215D05DA"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Okitsu</w:t>
      </w:r>
      <w:proofErr w:type="spellEnd"/>
      <w:r w:rsidRPr="00853E24">
        <w:rPr>
          <w:color w:val="000000"/>
        </w:rPr>
        <w:t xml:space="preserve"> K, </w:t>
      </w:r>
      <w:proofErr w:type="spellStart"/>
      <w:r w:rsidRPr="00853E24">
        <w:rPr>
          <w:color w:val="000000"/>
        </w:rPr>
        <w:t>Iritakenishi</w:t>
      </w:r>
      <w:proofErr w:type="spellEnd"/>
      <w:r w:rsidRPr="00853E24">
        <w:rPr>
          <w:color w:val="000000"/>
        </w:rPr>
        <w:t xml:space="preserve"> T, </w:t>
      </w:r>
      <w:proofErr w:type="spellStart"/>
      <w:r w:rsidRPr="00853E24">
        <w:rPr>
          <w:color w:val="000000"/>
        </w:rPr>
        <w:t>Iwasaki</w:t>
      </w:r>
      <w:proofErr w:type="spellEnd"/>
      <w:r w:rsidRPr="00853E24">
        <w:rPr>
          <w:color w:val="000000"/>
        </w:rPr>
        <w:t xml:space="preserve"> M, </w:t>
      </w:r>
      <w:proofErr w:type="spellStart"/>
      <w:r w:rsidRPr="00853E24">
        <w:rPr>
          <w:color w:val="000000"/>
        </w:rPr>
        <w:t>Imada</w:t>
      </w:r>
      <w:proofErr w:type="spellEnd"/>
      <w:r w:rsidRPr="00853E24">
        <w:rPr>
          <w:color w:val="000000"/>
        </w:rPr>
        <w:t xml:space="preserve"> T, </w:t>
      </w:r>
      <w:proofErr w:type="spellStart"/>
      <w:r w:rsidRPr="00853E24">
        <w:rPr>
          <w:color w:val="000000"/>
        </w:rPr>
        <w:t>Fujino</w:t>
      </w:r>
      <w:proofErr w:type="spellEnd"/>
      <w:r w:rsidRPr="00853E24">
        <w:rPr>
          <w:color w:val="000000"/>
        </w:rPr>
        <w:t xml:space="preserve"> Y. Risk </w:t>
      </w:r>
      <w:proofErr w:type="spellStart"/>
      <w:r w:rsidRPr="00853E24">
        <w:rPr>
          <w:color w:val="000000"/>
        </w:rPr>
        <w:t>of</w:t>
      </w:r>
      <w:proofErr w:type="spellEnd"/>
      <w:r w:rsidRPr="00853E24">
        <w:rPr>
          <w:color w:val="000000"/>
        </w:rPr>
        <w:t xml:space="preserve"> Hematoma in </w:t>
      </w:r>
      <w:proofErr w:type="spellStart"/>
      <w:r w:rsidRPr="00853E24">
        <w:rPr>
          <w:color w:val="000000"/>
        </w:rPr>
        <w:t>Patients</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a </w:t>
      </w:r>
      <w:proofErr w:type="spellStart"/>
      <w:r w:rsidRPr="00853E24">
        <w:rPr>
          <w:color w:val="000000"/>
        </w:rPr>
        <w:t>Bleeding</w:t>
      </w:r>
      <w:proofErr w:type="spellEnd"/>
      <w:r w:rsidRPr="00853E24">
        <w:rPr>
          <w:color w:val="000000"/>
        </w:rPr>
        <w:t xml:space="preserve"> Risk </w:t>
      </w:r>
      <w:proofErr w:type="spellStart"/>
      <w:r w:rsidRPr="00853E24">
        <w:rPr>
          <w:color w:val="000000"/>
        </w:rPr>
        <w:t>Undergoing</w:t>
      </w:r>
      <w:proofErr w:type="spellEnd"/>
      <w:r w:rsidRPr="00853E24">
        <w:rPr>
          <w:color w:val="000000"/>
        </w:rPr>
        <w:t xml:space="preserve"> Cardiovascular </w:t>
      </w:r>
      <w:proofErr w:type="spellStart"/>
      <w:r w:rsidRPr="00853E24">
        <w:rPr>
          <w:color w:val="000000"/>
        </w:rPr>
        <w:t>Surgery</w:t>
      </w:r>
      <w:proofErr w:type="spellEnd"/>
      <w:r w:rsidRPr="00853E24">
        <w:rPr>
          <w:color w:val="000000"/>
        </w:rPr>
        <w:t xml:space="preserve"> </w:t>
      </w:r>
      <w:proofErr w:type="spellStart"/>
      <w:r w:rsidRPr="00853E24">
        <w:rPr>
          <w:color w:val="000000"/>
        </w:rPr>
        <w:t>With</w:t>
      </w:r>
      <w:proofErr w:type="spellEnd"/>
      <w:r w:rsidRPr="00853E24">
        <w:rPr>
          <w:color w:val="000000"/>
        </w:rPr>
        <w:t xml:space="preserve"> a Paravertebral </w:t>
      </w:r>
      <w:proofErr w:type="spellStart"/>
      <w:r w:rsidRPr="00853E24">
        <w:rPr>
          <w:color w:val="000000"/>
        </w:rPr>
        <w:t>Catheter</w:t>
      </w:r>
      <w:proofErr w:type="spellEnd"/>
      <w:r w:rsidRPr="00853E24">
        <w:rPr>
          <w:color w:val="000000"/>
        </w:rPr>
        <w:t xml:space="preserve">. J </w:t>
      </w:r>
      <w:proofErr w:type="spellStart"/>
      <w:r w:rsidRPr="00853E24">
        <w:rPr>
          <w:color w:val="000000"/>
        </w:rPr>
        <w:t>Cardiothorac</w:t>
      </w:r>
      <w:proofErr w:type="spellEnd"/>
      <w:r w:rsidRPr="00853E24">
        <w:rPr>
          <w:color w:val="000000"/>
        </w:rPr>
        <w:t xml:space="preserve"> </w:t>
      </w:r>
      <w:proofErr w:type="spellStart"/>
      <w:r w:rsidRPr="00853E24">
        <w:rPr>
          <w:color w:val="000000"/>
        </w:rPr>
        <w:t>Vasc</w:t>
      </w:r>
      <w:proofErr w:type="spellEnd"/>
      <w:r w:rsidRPr="00853E24">
        <w:rPr>
          <w:color w:val="000000"/>
        </w:rPr>
        <w:t xml:space="preserve"> </w:t>
      </w:r>
      <w:proofErr w:type="spellStart"/>
      <w:r w:rsidRPr="00853E24">
        <w:rPr>
          <w:color w:val="000000"/>
        </w:rPr>
        <w:t>Anesth</w:t>
      </w:r>
      <w:proofErr w:type="spellEnd"/>
      <w:r w:rsidRPr="00853E24">
        <w:rPr>
          <w:color w:val="000000"/>
        </w:rPr>
        <w:t xml:space="preserve">. 2017 Apr;31(2):453-457. doi: 10.1053/j.jvca.2016.06.002. </w:t>
      </w:r>
      <w:proofErr w:type="spellStart"/>
      <w:r w:rsidRPr="00853E24">
        <w:rPr>
          <w:color w:val="000000"/>
        </w:rPr>
        <w:t>Epub</w:t>
      </w:r>
      <w:proofErr w:type="spellEnd"/>
      <w:r w:rsidRPr="00853E24">
        <w:rPr>
          <w:color w:val="000000"/>
        </w:rPr>
        <w:t xml:space="preserve"> 2016 </w:t>
      </w:r>
      <w:proofErr w:type="spellStart"/>
      <w:r w:rsidRPr="00853E24">
        <w:rPr>
          <w:color w:val="000000"/>
        </w:rPr>
        <w:t>Jun</w:t>
      </w:r>
      <w:proofErr w:type="spellEnd"/>
      <w:r w:rsidRPr="00853E24">
        <w:rPr>
          <w:color w:val="000000"/>
        </w:rPr>
        <w:t xml:space="preserve"> 3. PMID: 27576217.</w:t>
      </w:r>
    </w:p>
    <w:p w14:paraId="08B6342C" w14:textId="77777777" w:rsidR="002C188A" w:rsidRDefault="002C188A" w:rsidP="00D26EF7">
      <w:pPr>
        <w:pStyle w:val="PargrafodaLista"/>
        <w:numPr>
          <w:ilvl w:val="1"/>
          <w:numId w:val="55"/>
        </w:numPr>
        <w:spacing w:after="0" w:afterAutospacing="0"/>
        <w:ind w:left="0"/>
        <w:jc w:val="both"/>
        <w:rPr>
          <w:color w:val="000000"/>
        </w:rPr>
      </w:pPr>
      <w:r w:rsidRPr="00853E24">
        <w:rPr>
          <w:color w:val="000000"/>
        </w:rPr>
        <w:t xml:space="preserve">Hu Z, Liu D, Wang ZZ, Wang B, </w:t>
      </w:r>
      <w:proofErr w:type="spellStart"/>
      <w:r w:rsidRPr="00853E24">
        <w:rPr>
          <w:color w:val="000000"/>
        </w:rPr>
        <w:t>Dai</w:t>
      </w:r>
      <w:proofErr w:type="spellEnd"/>
      <w:r w:rsidRPr="00853E24">
        <w:rPr>
          <w:color w:val="000000"/>
        </w:rPr>
        <w:t xml:space="preserve"> T. The </w:t>
      </w:r>
      <w:proofErr w:type="spellStart"/>
      <w:r w:rsidRPr="00853E24">
        <w:rPr>
          <w:color w:val="000000"/>
        </w:rPr>
        <w:t>efficacy</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thoracic</w:t>
      </w:r>
      <w:proofErr w:type="spellEnd"/>
      <w:r w:rsidRPr="00853E24">
        <w:rPr>
          <w:color w:val="000000"/>
        </w:rPr>
        <w:t xml:space="preserve"> paravertebral </w:t>
      </w:r>
      <w:proofErr w:type="spellStart"/>
      <w:r w:rsidRPr="00853E24">
        <w:rPr>
          <w:color w:val="000000"/>
        </w:rPr>
        <w:t>block</w:t>
      </w:r>
      <w:proofErr w:type="spellEnd"/>
      <w:r w:rsidRPr="00853E24">
        <w:rPr>
          <w:color w:val="000000"/>
        </w:rPr>
        <w:t xml:space="preserve"> for </w:t>
      </w:r>
      <w:proofErr w:type="spellStart"/>
      <w:r w:rsidRPr="00853E24">
        <w:rPr>
          <w:color w:val="000000"/>
        </w:rPr>
        <w:t>thoracoscopic</w:t>
      </w:r>
      <w:proofErr w:type="spellEnd"/>
      <w:r w:rsidRPr="00853E24">
        <w:rPr>
          <w:color w:val="000000"/>
        </w:rPr>
        <w:t xml:space="preserve"> </w:t>
      </w:r>
      <w:proofErr w:type="spellStart"/>
      <w:r w:rsidRPr="00853E24">
        <w:rPr>
          <w:color w:val="000000"/>
        </w:rPr>
        <w:t>surgery</w:t>
      </w:r>
      <w:proofErr w:type="spellEnd"/>
      <w:r w:rsidRPr="00853E24">
        <w:rPr>
          <w:color w:val="000000"/>
        </w:rPr>
        <w:t>: A meta-</w:t>
      </w:r>
      <w:proofErr w:type="spellStart"/>
      <w:r w:rsidRPr="00853E24">
        <w:rPr>
          <w:color w:val="000000"/>
        </w:rPr>
        <w:t>analysis</w:t>
      </w:r>
      <w:proofErr w:type="spellEnd"/>
      <w:r w:rsidRPr="00853E24">
        <w:rPr>
          <w:color w:val="000000"/>
        </w:rPr>
        <w:t xml:space="preserve"> </w:t>
      </w:r>
      <w:proofErr w:type="spellStart"/>
      <w:r w:rsidRPr="00853E24">
        <w:rPr>
          <w:color w:val="000000"/>
        </w:rPr>
        <w:t>of</w:t>
      </w:r>
      <w:proofErr w:type="spellEnd"/>
      <w:r w:rsidRPr="00853E24">
        <w:rPr>
          <w:color w:val="000000"/>
        </w:rPr>
        <w:t xml:space="preserve"> </w:t>
      </w:r>
      <w:proofErr w:type="spellStart"/>
      <w:r w:rsidRPr="00853E24">
        <w:rPr>
          <w:color w:val="000000"/>
        </w:rPr>
        <w:t>randomized</w:t>
      </w:r>
      <w:proofErr w:type="spellEnd"/>
      <w:r w:rsidRPr="00853E24">
        <w:rPr>
          <w:color w:val="000000"/>
        </w:rPr>
        <w:t xml:space="preserve"> </w:t>
      </w:r>
      <w:proofErr w:type="spellStart"/>
      <w:r w:rsidRPr="00853E24">
        <w:rPr>
          <w:color w:val="000000"/>
        </w:rPr>
        <w:t>controlled</w:t>
      </w:r>
      <w:proofErr w:type="spellEnd"/>
      <w:r w:rsidRPr="00853E24">
        <w:rPr>
          <w:color w:val="000000"/>
        </w:rPr>
        <w:t xml:space="preserve"> </w:t>
      </w:r>
      <w:proofErr w:type="spellStart"/>
      <w:r w:rsidRPr="00853E24">
        <w:rPr>
          <w:color w:val="000000"/>
        </w:rPr>
        <w:t>trials</w:t>
      </w:r>
      <w:proofErr w:type="spellEnd"/>
      <w:r w:rsidRPr="00853E24">
        <w:rPr>
          <w:color w:val="000000"/>
        </w:rPr>
        <w:t>. Medicine (Baltimore). 2018 Dec;97(51):e13771. doi: 10.1097/MD.0000000000013771. PMID: 30572529; PMCID: PMC6320194.</w:t>
      </w:r>
    </w:p>
    <w:p w14:paraId="50FC2365" w14:textId="77777777" w:rsidR="002C188A" w:rsidRDefault="002C188A" w:rsidP="00D26EF7">
      <w:pPr>
        <w:pStyle w:val="PargrafodaLista"/>
        <w:numPr>
          <w:ilvl w:val="1"/>
          <w:numId w:val="55"/>
        </w:numPr>
        <w:spacing w:after="0" w:afterAutospacing="0"/>
        <w:ind w:left="0"/>
        <w:jc w:val="both"/>
        <w:rPr>
          <w:color w:val="000000"/>
        </w:rPr>
      </w:pPr>
      <w:proofErr w:type="spellStart"/>
      <w:r w:rsidRPr="00853E24">
        <w:rPr>
          <w:color w:val="000000"/>
        </w:rPr>
        <w:t>Gölboyu</w:t>
      </w:r>
      <w:proofErr w:type="spellEnd"/>
      <w:r w:rsidRPr="00853E24">
        <w:rPr>
          <w:color w:val="000000"/>
        </w:rPr>
        <w:t xml:space="preserve"> BE, Ekinci M, </w:t>
      </w:r>
      <w:proofErr w:type="spellStart"/>
      <w:r w:rsidRPr="00853E24">
        <w:rPr>
          <w:color w:val="000000"/>
        </w:rPr>
        <w:t>Baysal</w:t>
      </w:r>
      <w:proofErr w:type="spellEnd"/>
      <w:r w:rsidRPr="00853E24">
        <w:rPr>
          <w:color w:val="000000"/>
        </w:rPr>
        <w:t xml:space="preserve"> PK, </w:t>
      </w:r>
      <w:proofErr w:type="spellStart"/>
      <w:r w:rsidRPr="00853E24">
        <w:rPr>
          <w:color w:val="000000"/>
        </w:rPr>
        <w:t>Yeksan</w:t>
      </w:r>
      <w:proofErr w:type="spellEnd"/>
      <w:r w:rsidRPr="00853E24">
        <w:rPr>
          <w:color w:val="000000"/>
        </w:rPr>
        <w:t xml:space="preserve"> AN, </w:t>
      </w:r>
      <w:proofErr w:type="spellStart"/>
      <w:r w:rsidRPr="00853E24">
        <w:rPr>
          <w:color w:val="000000"/>
        </w:rPr>
        <w:t>Çelik</w:t>
      </w:r>
      <w:proofErr w:type="spellEnd"/>
      <w:r w:rsidRPr="00853E24">
        <w:rPr>
          <w:color w:val="000000"/>
        </w:rPr>
        <w:t xml:space="preserve"> EC, </w:t>
      </w:r>
      <w:proofErr w:type="spellStart"/>
      <w:r w:rsidRPr="00853E24">
        <w:rPr>
          <w:color w:val="000000"/>
        </w:rPr>
        <w:t>Bilgi</w:t>
      </w:r>
      <w:proofErr w:type="spellEnd"/>
      <w:r w:rsidRPr="00853E24">
        <w:rPr>
          <w:color w:val="000000"/>
        </w:rPr>
        <w:t xml:space="preserve"> Z, </w:t>
      </w:r>
      <w:proofErr w:type="spellStart"/>
      <w:r w:rsidRPr="00853E24">
        <w:rPr>
          <w:color w:val="000000"/>
        </w:rPr>
        <w:t>Aksun</w:t>
      </w:r>
      <w:proofErr w:type="spellEnd"/>
      <w:r w:rsidRPr="00853E24">
        <w:rPr>
          <w:color w:val="000000"/>
        </w:rPr>
        <w:t xml:space="preserve"> M. Síndrome de Horner transitória após bloqueio paravertebral em injeção única [</w:t>
      </w:r>
      <w:proofErr w:type="spellStart"/>
      <w:r w:rsidRPr="00853E24">
        <w:rPr>
          <w:color w:val="000000"/>
        </w:rPr>
        <w:t>Transient</w:t>
      </w:r>
      <w:proofErr w:type="spellEnd"/>
      <w:r w:rsidRPr="00853E24">
        <w:rPr>
          <w:color w:val="000000"/>
        </w:rPr>
        <w:t xml:space="preserve"> </w:t>
      </w:r>
      <w:proofErr w:type="spellStart"/>
      <w:r w:rsidRPr="00853E24">
        <w:rPr>
          <w:color w:val="000000"/>
        </w:rPr>
        <w:t>Horner's</w:t>
      </w:r>
      <w:proofErr w:type="spellEnd"/>
      <w:r w:rsidRPr="00853E24">
        <w:rPr>
          <w:color w:val="000000"/>
        </w:rPr>
        <w:t xml:space="preserve"> </w:t>
      </w:r>
      <w:proofErr w:type="spellStart"/>
      <w:r w:rsidRPr="00853E24">
        <w:rPr>
          <w:color w:val="000000"/>
        </w:rPr>
        <w:t>syndrome</w:t>
      </w:r>
      <w:proofErr w:type="spellEnd"/>
      <w:r w:rsidRPr="00853E24">
        <w:rPr>
          <w:color w:val="000000"/>
        </w:rPr>
        <w:t xml:space="preserve"> </w:t>
      </w:r>
      <w:proofErr w:type="spellStart"/>
      <w:r w:rsidRPr="00853E24">
        <w:rPr>
          <w:color w:val="000000"/>
        </w:rPr>
        <w:t>after</w:t>
      </w:r>
      <w:proofErr w:type="spellEnd"/>
      <w:r w:rsidRPr="00853E24">
        <w:rPr>
          <w:color w:val="000000"/>
        </w:rPr>
        <w:t xml:space="preserve"> single shot paravertebral </w:t>
      </w:r>
      <w:proofErr w:type="spellStart"/>
      <w:r w:rsidRPr="00853E24">
        <w:rPr>
          <w:color w:val="000000"/>
        </w:rPr>
        <w:t>block</w:t>
      </w:r>
      <w:proofErr w:type="spellEnd"/>
      <w:r w:rsidRPr="00853E24">
        <w:rPr>
          <w:color w:val="000000"/>
        </w:rPr>
        <w:t xml:space="preserve">]. Braz J </w:t>
      </w:r>
      <w:proofErr w:type="spellStart"/>
      <w:r w:rsidRPr="00853E24">
        <w:rPr>
          <w:color w:val="000000"/>
        </w:rPr>
        <w:t>Anesthesiol</w:t>
      </w:r>
      <w:proofErr w:type="spellEnd"/>
      <w:r w:rsidRPr="00853E24">
        <w:rPr>
          <w:color w:val="000000"/>
        </w:rPr>
        <w:t xml:space="preserve">. 2018 Sep-Oct;68(5):518-520. doi: 10.1016/j.bjan.2017.04.013. </w:t>
      </w:r>
      <w:proofErr w:type="spellStart"/>
      <w:r w:rsidRPr="00853E24">
        <w:rPr>
          <w:color w:val="000000"/>
        </w:rPr>
        <w:t>Epub</w:t>
      </w:r>
      <w:proofErr w:type="spellEnd"/>
      <w:r w:rsidRPr="00853E24">
        <w:rPr>
          <w:color w:val="000000"/>
        </w:rPr>
        <w:t xml:space="preserve"> 2017 May 17. PMID: 28526464; PMCID: PMC9391816.</w:t>
      </w:r>
    </w:p>
    <w:p w14:paraId="73E6C85C" w14:textId="77777777" w:rsidR="002C188A" w:rsidRDefault="002C188A" w:rsidP="00D26EF7">
      <w:pPr>
        <w:pStyle w:val="PargrafodaLista"/>
        <w:numPr>
          <w:ilvl w:val="1"/>
          <w:numId w:val="55"/>
        </w:numPr>
        <w:spacing w:after="0" w:afterAutospacing="0"/>
        <w:ind w:left="0"/>
        <w:jc w:val="both"/>
        <w:rPr>
          <w:color w:val="000000"/>
        </w:rPr>
      </w:pPr>
      <w:proofErr w:type="spellStart"/>
      <w:r w:rsidRPr="002623BE">
        <w:rPr>
          <w:color w:val="000000"/>
        </w:rPr>
        <w:t>Kuthiala</w:t>
      </w:r>
      <w:proofErr w:type="spellEnd"/>
      <w:r w:rsidRPr="002623BE">
        <w:rPr>
          <w:color w:val="000000"/>
        </w:rPr>
        <w:t xml:space="preserve"> G, </w:t>
      </w:r>
      <w:proofErr w:type="spellStart"/>
      <w:r w:rsidRPr="002623BE">
        <w:rPr>
          <w:color w:val="000000"/>
        </w:rPr>
        <w:t>Chaudhary</w:t>
      </w:r>
      <w:proofErr w:type="spellEnd"/>
      <w:r w:rsidRPr="002623BE">
        <w:rPr>
          <w:color w:val="000000"/>
        </w:rPr>
        <w:t xml:space="preserve"> G. </w:t>
      </w:r>
      <w:proofErr w:type="spellStart"/>
      <w:r w:rsidRPr="002623BE">
        <w:rPr>
          <w:color w:val="000000"/>
        </w:rPr>
        <w:t>Ropivacaine</w:t>
      </w:r>
      <w:proofErr w:type="spellEnd"/>
      <w:r w:rsidRPr="002623BE">
        <w:rPr>
          <w:color w:val="000000"/>
        </w:rPr>
        <w:t xml:space="preserve">: A review </w:t>
      </w:r>
      <w:proofErr w:type="spellStart"/>
      <w:r w:rsidRPr="002623BE">
        <w:rPr>
          <w:color w:val="000000"/>
        </w:rPr>
        <w:t>of</w:t>
      </w:r>
      <w:proofErr w:type="spellEnd"/>
      <w:r w:rsidRPr="002623BE">
        <w:rPr>
          <w:color w:val="000000"/>
        </w:rPr>
        <w:t xml:space="preserve"> its </w:t>
      </w:r>
      <w:proofErr w:type="spellStart"/>
      <w:r w:rsidRPr="002623BE">
        <w:rPr>
          <w:color w:val="000000"/>
        </w:rPr>
        <w:t>pharmacology</w:t>
      </w:r>
      <w:proofErr w:type="spellEnd"/>
      <w:r w:rsidRPr="002623BE">
        <w:rPr>
          <w:color w:val="000000"/>
        </w:rPr>
        <w:t xml:space="preserve"> </w:t>
      </w:r>
      <w:proofErr w:type="spellStart"/>
      <w:r w:rsidRPr="002623BE">
        <w:rPr>
          <w:color w:val="000000"/>
        </w:rPr>
        <w:t>and</w:t>
      </w:r>
      <w:proofErr w:type="spellEnd"/>
      <w:r w:rsidRPr="002623BE">
        <w:rPr>
          <w:color w:val="000000"/>
        </w:rPr>
        <w:t xml:space="preserve"> </w:t>
      </w:r>
      <w:proofErr w:type="spellStart"/>
      <w:r w:rsidRPr="002623BE">
        <w:rPr>
          <w:color w:val="000000"/>
        </w:rPr>
        <w:t>clinical</w:t>
      </w:r>
      <w:proofErr w:type="spellEnd"/>
      <w:r w:rsidRPr="002623BE">
        <w:rPr>
          <w:color w:val="000000"/>
        </w:rPr>
        <w:t xml:space="preserve"> use. Indian J </w:t>
      </w:r>
      <w:proofErr w:type="spellStart"/>
      <w:r w:rsidRPr="002623BE">
        <w:rPr>
          <w:color w:val="000000"/>
        </w:rPr>
        <w:t>Anaesth</w:t>
      </w:r>
      <w:proofErr w:type="spellEnd"/>
      <w:r w:rsidRPr="002623BE">
        <w:rPr>
          <w:color w:val="000000"/>
        </w:rPr>
        <w:t>. 2011 Mar;55(2):104-10. doi: 10.4103/0019-5049.79875. PMID: 21712863; PMCID: PMC3106379.</w:t>
      </w:r>
    </w:p>
    <w:p w14:paraId="77A1561F" w14:textId="77777777" w:rsidR="002C188A" w:rsidRDefault="002C188A" w:rsidP="00D26EF7">
      <w:pPr>
        <w:pStyle w:val="PargrafodaLista"/>
        <w:numPr>
          <w:ilvl w:val="1"/>
          <w:numId w:val="55"/>
        </w:numPr>
        <w:spacing w:after="0" w:afterAutospacing="0"/>
        <w:ind w:left="0"/>
        <w:jc w:val="both"/>
        <w:rPr>
          <w:color w:val="000000"/>
        </w:rPr>
      </w:pPr>
      <w:r w:rsidRPr="002623BE">
        <w:rPr>
          <w:color w:val="000000"/>
        </w:rPr>
        <w:t xml:space="preserve">Yang J, Zhao M, Zhang XR, Wang XR, Wang ZH, Feng XY, Lei YJ, Zhang JW. </w:t>
      </w:r>
      <w:proofErr w:type="spellStart"/>
      <w:r w:rsidRPr="002623BE">
        <w:rPr>
          <w:color w:val="000000"/>
        </w:rPr>
        <w:t>Ropivacaine</w:t>
      </w:r>
      <w:proofErr w:type="spellEnd"/>
      <w:r w:rsidRPr="002623BE">
        <w:rPr>
          <w:color w:val="000000"/>
        </w:rPr>
        <w:t xml:space="preserve"> </w:t>
      </w:r>
      <w:proofErr w:type="spellStart"/>
      <w:r w:rsidRPr="002623BE">
        <w:rPr>
          <w:color w:val="000000"/>
        </w:rPr>
        <w:t>with</w:t>
      </w:r>
      <w:proofErr w:type="spellEnd"/>
      <w:r w:rsidRPr="002623BE">
        <w:rPr>
          <w:color w:val="000000"/>
        </w:rPr>
        <w:t xml:space="preserve"> </w:t>
      </w:r>
      <w:proofErr w:type="spellStart"/>
      <w:r w:rsidRPr="002623BE">
        <w:rPr>
          <w:color w:val="000000"/>
        </w:rPr>
        <w:t>Dexmedetomidine</w:t>
      </w:r>
      <w:proofErr w:type="spellEnd"/>
      <w:r w:rsidRPr="002623BE">
        <w:rPr>
          <w:color w:val="000000"/>
        </w:rPr>
        <w:t xml:space="preserve"> </w:t>
      </w:r>
      <w:proofErr w:type="spellStart"/>
      <w:r w:rsidRPr="002623BE">
        <w:rPr>
          <w:color w:val="000000"/>
        </w:rPr>
        <w:t>or</w:t>
      </w:r>
      <w:proofErr w:type="spellEnd"/>
      <w:r w:rsidRPr="002623BE">
        <w:rPr>
          <w:color w:val="000000"/>
        </w:rPr>
        <w:t xml:space="preserve"> </w:t>
      </w:r>
      <w:proofErr w:type="spellStart"/>
      <w:r w:rsidRPr="002623BE">
        <w:rPr>
          <w:color w:val="000000"/>
        </w:rPr>
        <w:t>Dexamethasone</w:t>
      </w:r>
      <w:proofErr w:type="spellEnd"/>
      <w:r w:rsidRPr="002623BE">
        <w:rPr>
          <w:color w:val="000000"/>
        </w:rPr>
        <w:t xml:space="preserve"> in a </w:t>
      </w:r>
      <w:proofErr w:type="spellStart"/>
      <w:r w:rsidRPr="002623BE">
        <w:rPr>
          <w:color w:val="000000"/>
        </w:rPr>
        <w:t>Thoracic</w:t>
      </w:r>
      <w:proofErr w:type="spellEnd"/>
      <w:r w:rsidRPr="002623BE">
        <w:rPr>
          <w:color w:val="000000"/>
        </w:rPr>
        <w:t xml:space="preserve"> Paravertebral </w:t>
      </w:r>
      <w:proofErr w:type="spellStart"/>
      <w:r w:rsidRPr="002623BE">
        <w:rPr>
          <w:color w:val="000000"/>
        </w:rPr>
        <w:t>Nerve</w:t>
      </w:r>
      <w:proofErr w:type="spellEnd"/>
      <w:r w:rsidRPr="002623BE">
        <w:rPr>
          <w:color w:val="000000"/>
        </w:rPr>
        <w:t xml:space="preserve"> Block </w:t>
      </w:r>
      <w:proofErr w:type="spellStart"/>
      <w:r w:rsidRPr="002623BE">
        <w:rPr>
          <w:color w:val="000000"/>
        </w:rPr>
        <w:t>Combined</w:t>
      </w:r>
      <w:proofErr w:type="spellEnd"/>
      <w:r w:rsidRPr="002623BE">
        <w:rPr>
          <w:color w:val="000000"/>
        </w:rPr>
        <w:t xml:space="preserve"> </w:t>
      </w:r>
      <w:proofErr w:type="spellStart"/>
      <w:r w:rsidRPr="002623BE">
        <w:rPr>
          <w:color w:val="000000"/>
        </w:rPr>
        <w:t>with</w:t>
      </w:r>
      <w:proofErr w:type="spellEnd"/>
      <w:r w:rsidRPr="002623BE">
        <w:rPr>
          <w:color w:val="000000"/>
        </w:rPr>
        <w:t xml:space="preserve"> </w:t>
      </w:r>
      <w:proofErr w:type="spellStart"/>
      <w:r w:rsidRPr="002623BE">
        <w:rPr>
          <w:color w:val="000000"/>
        </w:rPr>
        <w:t>an</w:t>
      </w:r>
      <w:proofErr w:type="spellEnd"/>
      <w:r w:rsidRPr="002623BE">
        <w:rPr>
          <w:color w:val="000000"/>
        </w:rPr>
        <w:t xml:space="preserve"> </w:t>
      </w:r>
      <w:proofErr w:type="spellStart"/>
      <w:r w:rsidRPr="002623BE">
        <w:rPr>
          <w:color w:val="000000"/>
        </w:rPr>
        <w:t>Erector</w:t>
      </w:r>
      <w:proofErr w:type="spellEnd"/>
      <w:r w:rsidRPr="002623BE">
        <w:rPr>
          <w:color w:val="000000"/>
        </w:rPr>
        <w:t xml:space="preserve"> </w:t>
      </w:r>
      <w:proofErr w:type="spellStart"/>
      <w:r w:rsidRPr="002623BE">
        <w:rPr>
          <w:color w:val="000000"/>
        </w:rPr>
        <w:lastRenderedPageBreak/>
        <w:t>Spinae</w:t>
      </w:r>
      <w:proofErr w:type="spellEnd"/>
      <w:r w:rsidRPr="002623BE">
        <w:rPr>
          <w:color w:val="000000"/>
        </w:rPr>
        <w:t xml:space="preserve"> Plane Block for </w:t>
      </w:r>
      <w:proofErr w:type="spellStart"/>
      <w:r w:rsidRPr="002623BE">
        <w:rPr>
          <w:color w:val="000000"/>
        </w:rPr>
        <w:t>Thoracoscopic</w:t>
      </w:r>
      <w:proofErr w:type="spellEnd"/>
      <w:r w:rsidRPr="002623BE">
        <w:rPr>
          <w:color w:val="000000"/>
        </w:rPr>
        <w:t xml:space="preserve"> </w:t>
      </w:r>
      <w:proofErr w:type="spellStart"/>
      <w:r w:rsidRPr="002623BE">
        <w:rPr>
          <w:color w:val="000000"/>
        </w:rPr>
        <w:t>Lobectomy</w:t>
      </w:r>
      <w:proofErr w:type="spellEnd"/>
      <w:r w:rsidRPr="002623BE">
        <w:rPr>
          <w:color w:val="000000"/>
        </w:rPr>
        <w:t xml:space="preserve"> Analgesia: A </w:t>
      </w:r>
      <w:proofErr w:type="spellStart"/>
      <w:r w:rsidRPr="002623BE">
        <w:rPr>
          <w:color w:val="000000"/>
        </w:rPr>
        <w:t>Randomized</w:t>
      </w:r>
      <w:proofErr w:type="spellEnd"/>
      <w:r w:rsidRPr="002623BE">
        <w:rPr>
          <w:color w:val="000000"/>
        </w:rPr>
        <w:t xml:space="preserve"> </w:t>
      </w:r>
      <w:proofErr w:type="spellStart"/>
      <w:r w:rsidRPr="002623BE">
        <w:rPr>
          <w:color w:val="000000"/>
        </w:rPr>
        <w:t>Controlled</w:t>
      </w:r>
      <w:proofErr w:type="spellEnd"/>
      <w:r w:rsidRPr="002623BE">
        <w:rPr>
          <w:color w:val="000000"/>
        </w:rPr>
        <w:t xml:space="preserve"> </w:t>
      </w:r>
      <w:proofErr w:type="spellStart"/>
      <w:r w:rsidRPr="002623BE">
        <w:rPr>
          <w:color w:val="000000"/>
        </w:rPr>
        <w:t>Trial</w:t>
      </w:r>
      <w:proofErr w:type="spellEnd"/>
      <w:r w:rsidRPr="002623BE">
        <w:rPr>
          <w:color w:val="000000"/>
        </w:rPr>
        <w:t xml:space="preserve">. </w:t>
      </w:r>
      <w:proofErr w:type="spellStart"/>
      <w:r w:rsidRPr="002623BE">
        <w:rPr>
          <w:color w:val="000000"/>
        </w:rPr>
        <w:t>Drug</w:t>
      </w:r>
      <w:proofErr w:type="spellEnd"/>
      <w:r w:rsidRPr="002623BE">
        <w:rPr>
          <w:color w:val="000000"/>
        </w:rPr>
        <w:t xml:space="preserve"> Des </w:t>
      </w:r>
      <w:proofErr w:type="spellStart"/>
      <w:r w:rsidRPr="002623BE">
        <w:rPr>
          <w:color w:val="000000"/>
        </w:rPr>
        <w:t>Devel</w:t>
      </w:r>
      <w:proofErr w:type="spellEnd"/>
      <w:r w:rsidRPr="002623BE">
        <w:rPr>
          <w:color w:val="000000"/>
        </w:rPr>
        <w:t xml:space="preserve"> </w:t>
      </w:r>
      <w:proofErr w:type="spellStart"/>
      <w:r w:rsidRPr="002623BE">
        <w:rPr>
          <w:color w:val="000000"/>
        </w:rPr>
        <w:t>Ther</w:t>
      </w:r>
      <w:proofErr w:type="spellEnd"/>
      <w:r w:rsidRPr="002623BE">
        <w:rPr>
          <w:color w:val="000000"/>
        </w:rPr>
        <w:t xml:space="preserve">. 2022 May </w:t>
      </w:r>
      <w:proofErr w:type="gramStart"/>
      <w:r w:rsidRPr="002623BE">
        <w:rPr>
          <w:color w:val="000000"/>
        </w:rPr>
        <w:t>26;16:1561</w:t>
      </w:r>
      <w:proofErr w:type="gramEnd"/>
      <w:r w:rsidRPr="002623BE">
        <w:rPr>
          <w:color w:val="000000"/>
        </w:rPr>
        <w:t xml:space="preserve">-1571. doi: 10.2147/DDDT.S366428. </w:t>
      </w:r>
      <w:proofErr w:type="spellStart"/>
      <w:r w:rsidRPr="002623BE">
        <w:rPr>
          <w:color w:val="000000"/>
        </w:rPr>
        <w:t>Erratum</w:t>
      </w:r>
      <w:proofErr w:type="spellEnd"/>
      <w:r w:rsidRPr="002623BE">
        <w:rPr>
          <w:color w:val="000000"/>
        </w:rPr>
        <w:t xml:space="preserve"> in: </w:t>
      </w:r>
      <w:proofErr w:type="spellStart"/>
      <w:r w:rsidRPr="002623BE">
        <w:rPr>
          <w:color w:val="000000"/>
        </w:rPr>
        <w:t>Drug</w:t>
      </w:r>
      <w:proofErr w:type="spellEnd"/>
      <w:r w:rsidRPr="002623BE">
        <w:rPr>
          <w:color w:val="000000"/>
        </w:rPr>
        <w:t xml:space="preserve"> Des </w:t>
      </w:r>
      <w:proofErr w:type="spellStart"/>
      <w:r w:rsidRPr="002623BE">
        <w:rPr>
          <w:color w:val="000000"/>
        </w:rPr>
        <w:t>Devel</w:t>
      </w:r>
      <w:proofErr w:type="spellEnd"/>
      <w:r w:rsidRPr="002623BE">
        <w:rPr>
          <w:color w:val="000000"/>
        </w:rPr>
        <w:t xml:space="preserve"> </w:t>
      </w:r>
      <w:proofErr w:type="spellStart"/>
      <w:r w:rsidRPr="002623BE">
        <w:rPr>
          <w:color w:val="000000"/>
        </w:rPr>
        <w:t>Ther</w:t>
      </w:r>
      <w:proofErr w:type="spellEnd"/>
      <w:r w:rsidRPr="002623BE">
        <w:rPr>
          <w:color w:val="000000"/>
        </w:rPr>
        <w:t xml:space="preserve">. 2022 </w:t>
      </w:r>
      <w:proofErr w:type="spellStart"/>
      <w:r w:rsidRPr="002623BE">
        <w:rPr>
          <w:color w:val="000000"/>
        </w:rPr>
        <w:t>Nov</w:t>
      </w:r>
      <w:proofErr w:type="spellEnd"/>
      <w:r w:rsidRPr="002623BE">
        <w:rPr>
          <w:color w:val="000000"/>
        </w:rPr>
        <w:t xml:space="preserve"> </w:t>
      </w:r>
      <w:proofErr w:type="gramStart"/>
      <w:r w:rsidRPr="002623BE">
        <w:rPr>
          <w:color w:val="000000"/>
        </w:rPr>
        <w:t>24;16:4077</w:t>
      </w:r>
      <w:proofErr w:type="gramEnd"/>
      <w:r w:rsidRPr="002623BE">
        <w:rPr>
          <w:color w:val="000000"/>
        </w:rPr>
        <w:t>-4078. doi: 10.2147/DDDT.S398198. PMID: 35655534; PMCID: PMC9152436.</w:t>
      </w:r>
    </w:p>
    <w:p w14:paraId="0371E843" w14:textId="77777777" w:rsidR="002C188A" w:rsidRDefault="002C188A" w:rsidP="00D26EF7">
      <w:pPr>
        <w:pStyle w:val="PargrafodaLista"/>
        <w:numPr>
          <w:ilvl w:val="1"/>
          <w:numId w:val="55"/>
        </w:numPr>
        <w:spacing w:after="0" w:afterAutospacing="0"/>
        <w:ind w:left="0"/>
        <w:jc w:val="both"/>
        <w:rPr>
          <w:color w:val="000000"/>
        </w:rPr>
      </w:pPr>
      <w:r w:rsidRPr="002623BE">
        <w:rPr>
          <w:color w:val="000000"/>
        </w:rPr>
        <w:t xml:space="preserve">Li XL, Zhang Y, Dai T, </w:t>
      </w:r>
      <w:proofErr w:type="spellStart"/>
      <w:r w:rsidRPr="002623BE">
        <w:rPr>
          <w:color w:val="000000"/>
        </w:rPr>
        <w:t>Wan</w:t>
      </w:r>
      <w:proofErr w:type="spellEnd"/>
      <w:r w:rsidRPr="002623BE">
        <w:rPr>
          <w:color w:val="000000"/>
        </w:rPr>
        <w:t xml:space="preserve"> L, Ding GN. The </w:t>
      </w:r>
      <w:proofErr w:type="spellStart"/>
      <w:r w:rsidRPr="002623BE">
        <w:rPr>
          <w:color w:val="000000"/>
        </w:rPr>
        <w:t>effects</w:t>
      </w:r>
      <w:proofErr w:type="spellEnd"/>
      <w:r w:rsidRPr="002623BE">
        <w:rPr>
          <w:color w:val="000000"/>
        </w:rPr>
        <w:t xml:space="preserve"> </w:t>
      </w:r>
      <w:proofErr w:type="spellStart"/>
      <w:r w:rsidRPr="002623BE">
        <w:rPr>
          <w:color w:val="000000"/>
        </w:rPr>
        <w:t>of</w:t>
      </w:r>
      <w:proofErr w:type="spellEnd"/>
      <w:r w:rsidRPr="002623BE">
        <w:rPr>
          <w:color w:val="000000"/>
        </w:rPr>
        <w:t xml:space="preserve"> </w:t>
      </w:r>
      <w:proofErr w:type="spellStart"/>
      <w:r w:rsidRPr="002623BE">
        <w:rPr>
          <w:color w:val="000000"/>
        </w:rPr>
        <w:t>preoperative</w:t>
      </w:r>
      <w:proofErr w:type="spellEnd"/>
      <w:r w:rsidRPr="002623BE">
        <w:rPr>
          <w:color w:val="000000"/>
        </w:rPr>
        <w:t xml:space="preserve"> single-dose </w:t>
      </w:r>
      <w:proofErr w:type="spellStart"/>
      <w:r w:rsidRPr="002623BE">
        <w:rPr>
          <w:color w:val="000000"/>
        </w:rPr>
        <w:t>thoracic</w:t>
      </w:r>
      <w:proofErr w:type="spellEnd"/>
      <w:r w:rsidRPr="002623BE">
        <w:rPr>
          <w:color w:val="000000"/>
        </w:rPr>
        <w:t xml:space="preserve"> paravertebral </w:t>
      </w:r>
      <w:proofErr w:type="spellStart"/>
      <w:r w:rsidRPr="002623BE">
        <w:rPr>
          <w:color w:val="000000"/>
        </w:rPr>
        <w:t>block</w:t>
      </w:r>
      <w:proofErr w:type="spellEnd"/>
      <w:r w:rsidRPr="002623BE">
        <w:rPr>
          <w:color w:val="000000"/>
        </w:rPr>
        <w:t xml:space="preserve"> </w:t>
      </w:r>
      <w:proofErr w:type="spellStart"/>
      <w:r w:rsidRPr="002623BE">
        <w:rPr>
          <w:color w:val="000000"/>
        </w:rPr>
        <w:t>on</w:t>
      </w:r>
      <w:proofErr w:type="spellEnd"/>
      <w:r w:rsidRPr="002623BE">
        <w:rPr>
          <w:color w:val="000000"/>
        </w:rPr>
        <w:t xml:space="preserve"> </w:t>
      </w:r>
      <w:proofErr w:type="spellStart"/>
      <w:r w:rsidRPr="002623BE">
        <w:rPr>
          <w:color w:val="000000"/>
        </w:rPr>
        <w:t>acute</w:t>
      </w:r>
      <w:proofErr w:type="spellEnd"/>
      <w:r w:rsidRPr="002623BE">
        <w:rPr>
          <w:color w:val="000000"/>
        </w:rPr>
        <w:t xml:space="preserve"> </w:t>
      </w:r>
      <w:proofErr w:type="spellStart"/>
      <w:r w:rsidRPr="002623BE">
        <w:rPr>
          <w:color w:val="000000"/>
        </w:rPr>
        <w:t>and</w:t>
      </w:r>
      <w:proofErr w:type="spellEnd"/>
      <w:r w:rsidRPr="002623BE">
        <w:rPr>
          <w:color w:val="000000"/>
        </w:rPr>
        <w:t xml:space="preserve"> </w:t>
      </w:r>
      <w:proofErr w:type="spellStart"/>
      <w:r w:rsidRPr="002623BE">
        <w:rPr>
          <w:color w:val="000000"/>
        </w:rPr>
        <w:t>chronic</w:t>
      </w:r>
      <w:proofErr w:type="spellEnd"/>
      <w:r w:rsidRPr="002623BE">
        <w:rPr>
          <w:color w:val="000000"/>
        </w:rPr>
        <w:t xml:space="preserve"> </w:t>
      </w:r>
      <w:proofErr w:type="spellStart"/>
      <w:r w:rsidRPr="002623BE">
        <w:rPr>
          <w:color w:val="000000"/>
        </w:rPr>
        <w:t>pain</w:t>
      </w:r>
      <w:proofErr w:type="spellEnd"/>
      <w:r w:rsidRPr="002623BE">
        <w:rPr>
          <w:color w:val="000000"/>
        </w:rPr>
        <w:t xml:space="preserve"> </w:t>
      </w:r>
      <w:proofErr w:type="spellStart"/>
      <w:r w:rsidRPr="002623BE">
        <w:rPr>
          <w:color w:val="000000"/>
        </w:rPr>
        <w:t>after</w:t>
      </w:r>
      <w:proofErr w:type="spellEnd"/>
      <w:r w:rsidRPr="002623BE">
        <w:rPr>
          <w:color w:val="000000"/>
        </w:rPr>
        <w:t xml:space="preserve"> </w:t>
      </w:r>
      <w:proofErr w:type="spellStart"/>
      <w:r w:rsidRPr="002623BE">
        <w:rPr>
          <w:color w:val="000000"/>
        </w:rPr>
        <w:t>thoracotomy</w:t>
      </w:r>
      <w:proofErr w:type="spellEnd"/>
      <w:r w:rsidRPr="002623BE">
        <w:rPr>
          <w:color w:val="000000"/>
        </w:rPr>
        <w:t xml:space="preserve">: A </w:t>
      </w:r>
      <w:proofErr w:type="spellStart"/>
      <w:r w:rsidRPr="002623BE">
        <w:rPr>
          <w:color w:val="000000"/>
        </w:rPr>
        <w:t>randomized</w:t>
      </w:r>
      <w:proofErr w:type="spellEnd"/>
      <w:r w:rsidRPr="002623BE">
        <w:rPr>
          <w:color w:val="000000"/>
        </w:rPr>
        <w:t xml:space="preserve">, </w:t>
      </w:r>
      <w:proofErr w:type="spellStart"/>
      <w:r w:rsidRPr="002623BE">
        <w:rPr>
          <w:color w:val="000000"/>
        </w:rPr>
        <w:t>controlled</w:t>
      </w:r>
      <w:proofErr w:type="spellEnd"/>
      <w:r w:rsidRPr="002623BE">
        <w:rPr>
          <w:color w:val="000000"/>
        </w:rPr>
        <w:t xml:space="preserve">, </w:t>
      </w:r>
      <w:proofErr w:type="spellStart"/>
      <w:r w:rsidRPr="002623BE">
        <w:rPr>
          <w:color w:val="000000"/>
        </w:rPr>
        <w:t>double-blind</w:t>
      </w:r>
      <w:proofErr w:type="spellEnd"/>
      <w:r w:rsidRPr="002623BE">
        <w:rPr>
          <w:color w:val="000000"/>
        </w:rPr>
        <w:t xml:space="preserve"> </w:t>
      </w:r>
      <w:proofErr w:type="spellStart"/>
      <w:r w:rsidRPr="002623BE">
        <w:rPr>
          <w:color w:val="000000"/>
        </w:rPr>
        <w:t>trial</w:t>
      </w:r>
      <w:proofErr w:type="spellEnd"/>
      <w:r w:rsidRPr="002623BE">
        <w:rPr>
          <w:color w:val="000000"/>
        </w:rPr>
        <w:t>. Medicine (Baltimore). 2018 Jun;97(24):e11181. doi: 10.1097/MD.0000000000011181. PMID: 29901652; PMCID: PMC6023649.</w:t>
      </w:r>
    </w:p>
    <w:p w14:paraId="43E815B3" w14:textId="77777777" w:rsidR="002C188A" w:rsidRDefault="002C188A" w:rsidP="00D26EF7">
      <w:pPr>
        <w:pStyle w:val="PargrafodaLista"/>
        <w:numPr>
          <w:ilvl w:val="1"/>
          <w:numId w:val="55"/>
        </w:numPr>
        <w:spacing w:after="0" w:afterAutospacing="0"/>
        <w:ind w:left="0"/>
        <w:jc w:val="both"/>
        <w:rPr>
          <w:color w:val="000000"/>
        </w:rPr>
      </w:pPr>
      <w:r w:rsidRPr="002623BE">
        <w:rPr>
          <w:color w:val="000000"/>
        </w:rPr>
        <w:t xml:space="preserve">Hassan ME, </w:t>
      </w:r>
      <w:proofErr w:type="spellStart"/>
      <w:r w:rsidRPr="002623BE">
        <w:rPr>
          <w:color w:val="000000"/>
        </w:rPr>
        <w:t>Mahran</w:t>
      </w:r>
      <w:proofErr w:type="spellEnd"/>
      <w:r w:rsidRPr="002623BE">
        <w:rPr>
          <w:color w:val="000000"/>
        </w:rPr>
        <w:t xml:space="preserve"> E. </w:t>
      </w:r>
      <w:proofErr w:type="spellStart"/>
      <w:r w:rsidRPr="002623BE">
        <w:rPr>
          <w:color w:val="000000"/>
        </w:rPr>
        <w:t>Evaluation</w:t>
      </w:r>
      <w:proofErr w:type="spellEnd"/>
      <w:r w:rsidRPr="002623BE">
        <w:rPr>
          <w:color w:val="000000"/>
        </w:rPr>
        <w:t xml:space="preserve"> </w:t>
      </w:r>
      <w:proofErr w:type="spellStart"/>
      <w:r w:rsidRPr="002623BE">
        <w:rPr>
          <w:color w:val="000000"/>
        </w:rPr>
        <w:t>of</w:t>
      </w:r>
      <w:proofErr w:type="spellEnd"/>
      <w:r w:rsidRPr="002623BE">
        <w:rPr>
          <w:color w:val="000000"/>
        </w:rPr>
        <w:t xml:space="preserve"> </w:t>
      </w:r>
      <w:proofErr w:type="spellStart"/>
      <w:r w:rsidRPr="002623BE">
        <w:rPr>
          <w:color w:val="000000"/>
        </w:rPr>
        <w:t>the</w:t>
      </w:r>
      <w:proofErr w:type="spellEnd"/>
      <w:r w:rsidRPr="002623BE">
        <w:rPr>
          <w:color w:val="000000"/>
        </w:rPr>
        <w:t xml:space="preserve"> role </w:t>
      </w:r>
      <w:proofErr w:type="spellStart"/>
      <w:r w:rsidRPr="002623BE">
        <w:rPr>
          <w:color w:val="000000"/>
        </w:rPr>
        <w:t>of</w:t>
      </w:r>
      <w:proofErr w:type="spellEnd"/>
      <w:r w:rsidRPr="002623BE">
        <w:rPr>
          <w:color w:val="000000"/>
        </w:rPr>
        <w:t xml:space="preserve"> </w:t>
      </w:r>
      <w:proofErr w:type="spellStart"/>
      <w:r w:rsidRPr="002623BE">
        <w:rPr>
          <w:color w:val="000000"/>
        </w:rPr>
        <w:t>dexmedetomidine</w:t>
      </w:r>
      <w:proofErr w:type="spellEnd"/>
      <w:r w:rsidRPr="002623BE">
        <w:rPr>
          <w:color w:val="000000"/>
        </w:rPr>
        <w:t xml:space="preserve"> in </w:t>
      </w:r>
      <w:proofErr w:type="spellStart"/>
      <w:r w:rsidRPr="002623BE">
        <w:rPr>
          <w:color w:val="000000"/>
        </w:rPr>
        <w:t>improvement</w:t>
      </w:r>
      <w:proofErr w:type="spellEnd"/>
      <w:r w:rsidRPr="002623BE">
        <w:rPr>
          <w:color w:val="000000"/>
        </w:rPr>
        <w:t xml:space="preserve"> </w:t>
      </w:r>
      <w:proofErr w:type="spellStart"/>
      <w:r w:rsidRPr="002623BE">
        <w:rPr>
          <w:color w:val="000000"/>
        </w:rPr>
        <w:t>of</w:t>
      </w:r>
      <w:proofErr w:type="spellEnd"/>
      <w:r w:rsidRPr="002623BE">
        <w:rPr>
          <w:color w:val="000000"/>
        </w:rPr>
        <w:t xml:space="preserve"> </w:t>
      </w:r>
      <w:proofErr w:type="spellStart"/>
      <w:r w:rsidRPr="002623BE">
        <w:rPr>
          <w:color w:val="000000"/>
        </w:rPr>
        <w:t>the</w:t>
      </w:r>
      <w:proofErr w:type="spellEnd"/>
      <w:r w:rsidRPr="002623BE">
        <w:rPr>
          <w:color w:val="000000"/>
        </w:rPr>
        <w:t xml:space="preserve"> </w:t>
      </w:r>
      <w:proofErr w:type="spellStart"/>
      <w:r w:rsidRPr="002623BE">
        <w:rPr>
          <w:color w:val="000000"/>
        </w:rPr>
        <w:t>analgesic</w:t>
      </w:r>
      <w:proofErr w:type="spellEnd"/>
      <w:r w:rsidRPr="002623BE">
        <w:rPr>
          <w:color w:val="000000"/>
        </w:rPr>
        <w:t xml:space="preserve"> profile </w:t>
      </w:r>
      <w:proofErr w:type="spellStart"/>
      <w:r w:rsidRPr="002623BE">
        <w:rPr>
          <w:color w:val="000000"/>
        </w:rPr>
        <w:t>of</w:t>
      </w:r>
      <w:proofErr w:type="spellEnd"/>
      <w:r w:rsidRPr="002623BE">
        <w:rPr>
          <w:color w:val="000000"/>
        </w:rPr>
        <w:t xml:space="preserve"> </w:t>
      </w:r>
      <w:proofErr w:type="spellStart"/>
      <w:r w:rsidRPr="002623BE">
        <w:rPr>
          <w:color w:val="000000"/>
        </w:rPr>
        <w:t>thoracic</w:t>
      </w:r>
      <w:proofErr w:type="spellEnd"/>
      <w:r w:rsidRPr="002623BE">
        <w:rPr>
          <w:color w:val="000000"/>
        </w:rPr>
        <w:t xml:space="preserve"> paravertebral </w:t>
      </w:r>
      <w:proofErr w:type="spellStart"/>
      <w:r w:rsidRPr="002623BE">
        <w:rPr>
          <w:color w:val="000000"/>
        </w:rPr>
        <w:t>block</w:t>
      </w:r>
      <w:proofErr w:type="spellEnd"/>
      <w:r w:rsidRPr="002623BE">
        <w:rPr>
          <w:color w:val="000000"/>
        </w:rPr>
        <w:t xml:space="preserve"> in </w:t>
      </w:r>
      <w:proofErr w:type="spellStart"/>
      <w:r w:rsidRPr="002623BE">
        <w:rPr>
          <w:color w:val="000000"/>
        </w:rPr>
        <w:t>thoracic</w:t>
      </w:r>
      <w:proofErr w:type="spellEnd"/>
      <w:r w:rsidRPr="002623BE">
        <w:rPr>
          <w:color w:val="000000"/>
        </w:rPr>
        <w:t xml:space="preserve"> </w:t>
      </w:r>
      <w:proofErr w:type="spellStart"/>
      <w:r w:rsidRPr="002623BE">
        <w:rPr>
          <w:color w:val="000000"/>
        </w:rPr>
        <w:t>surgeries</w:t>
      </w:r>
      <w:proofErr w:type="spellEnd"/>
      <w:r w:rsidRPr="002623BE">
        <w:rPr>
          <w:color w:val="000000"/>
        </w:rPr>
        <w:t xml:space="preserve">: A </w:t>
      </w:r>
      <w:proofErr w:type="spellStart"/>
      <w:r w:rsidRPr="002623BE">
        <w:rPr>
          <w:color w:val="000000"/>
        </w:rPr>
        <w:t>randomised</w:t>
      </w:r>
      <w:proofErr w:type="spellEnd"/>
      <w:r w:rsidRPr="002623BE">
        <w:rPr>
          <w:color w:val="000000"/>
        </w:rPr>
        <w:t xml:space="preserve"> </w:t>
      </w:r>
      <w:proofErr w:type="spellStart"/>
      <w:r w:rsidRPr="002623BE">
        <w:rPr>
          <w:color w:val="000000"/>
        </w:rPr>
        <w:t>prospective</w:t>
      </w:r>
      <w:proofErr w:type="spellEnd"/>
      <w:r w:rsidRPr="002623BE">
        <w:rPr>
          <w:color w:val="000000"/>
        </w:rPr>
        <w:t xml:space="preserve"> </w:t>
      </w:r>
      <w:proofErr w:type="spellStart"/>
      <w:r w:rsidRPr="002623BE">
        <w:rPr>
          <w:color w:val="000000"/>
        </w:rPr>
        <w:t>clinical</w:t>
      </w:r>
      <w:proofErr w:type="spellEnd"/>
      <w:r w:rsidRPr="002623BE">
        <w:rPr>
          <w:color w:val="000000"/>
        </w:rPr>
        <w:t xml:space="preserve"> </w:t>
      </w:r>
      <w:proofErr w:type="spellStart"/>
      <w:r w:rsidRPr="002623BE">
        <w:rPr>
          <w:color w:val="000000"/>
        </w:rPr>
        <w:t>trial</w:t>
      </w:r>
      <w:proofErr w:type="spellEnd"/>
      <w:r w:rsidRPr="002623BE">
        <w:rPr>
          <w:color w:val="000000"/>
        </w:rPr>
        <w:t xml:space="preserve">. Indian J </w:t>
      </w:r>
      <w:proofErr w:type="spellStart"/>
      <w:r w:rsidRPr="002623BE">
        <w:rPr>
          <w:color w:val="000000"/>
        </w:rPr>
        <w:t>Anaesth</w:t>
      </w:r>
      <w:proofErr w:type="spellEnd"/>
      <w:r w:rsidRPr="002623BE">
        <w:rPr>
          <w:color w:val="000000"/>
        </w:rPr>
        <w:t>. 2017 Oct;61(10):826-831. doi: 10.4103/ija.IJA_221_17. PMID: 29242655; PMCID: PMC5664888.</w:t>
      </w:r>
    </w:p>
    <w:p w14:paraId="3995592E" w14:textId="77777777" w:rsidR="002C188A" w:rsidRDefault="002C188A" w:rsidP="00D26EF7">
      <w:pPr>
        <w:pStyle w:val="PargrafodaLista"/>
        <w:numPr>
          <w:ilvl w:val="1"/>
          <w:numId w:val="55"/>
        </w:numPr>
        <w:spacing w:after="0" w:afterAutospacing="0"/>
        <w:ind w:left="0"/>
        <w:jc w:val="both"/>
        <w:rPr>
          <w:color w:val="000000"/>
        </w:rPr>
      </w:pPr>
      <w:r w:rsidRPr="002623BE">
        <w:rPr>
          <w:color w:val="000000"/>
        </w:rPr>
        <w:t xml:space="preserve">Hong B, </w:t>
      </w:r>
      <w:proofErr w:type="spellStart"/>
      <w:r w:rsidRPr="002623BE">
        <w:rPr>
          <w:color w:val="000000"/>
        </w:rPr>
        <w:t>Lim</w:t>
      </w:r>
      <w:proofErr w:type="spellEnd"/>
      <w:r w:rsidRPr="002623BE">
        <w:rPr>
          <w:color w:val="000000"/>
        </w:rPr>
        <w:t xml:space="preserve"> C, Kang H, </w:t>
      </w:r>
      <w:proofErr w:type="spellStart"/>
      <w:r w:rsidRPr="002623BE">
        <w:rPr>
          <w:color w:val="000000"/>
        </w:rPr>
        <w:t>Eom</w:t>
      </w:r>
      <w:proofErr w:type="spellEnd"/>
      <w:r w:rsidRPr="002623BE">
        <w:rPr>
          <w:color w:val="000000"/>
        </w:rPr>
        <w:t xml:space="preserve"> H, Kim Y, Cho HJ, Han W, Lee S, Chung W, Kim YH. </w:t>
      </w:r>
      <w:proofErr w:type="spellStart"/>
      <w:r w:rsidRPr="002623BE">
        <w:rPr>
          <w:color w:val="000000"/>
        </w:rPr>
        <w:t>Thoracic</w:t>
      </w:r>
      <w:proofErr w:type="spellEnd"/>
      <w:r w:rsidRPr="002623BE">
        <w:rPr>
          <w:color w:val="000000"/>
        </w:rPr>
        <w:t xml:space="preserve"> Paravertebral Block </w:t>
      </w:r>
      <w:proofErr w:type="spellStart"/>
      <w:r w:rsidRPr="002623BE">
        <w:rPr>
          <w:color w:val="000000"/>
        </w:rPr>
        <w:t>with</w:t>
      </w:r>
      <w:proofErr w:type="spellEnd"/>
      <w:r w:rsidRPr="002623BE">
        <w:rPr>
          <w:color w:val="000000"/>
        </w:rPr>
        <w:t xml:space="preserve"> </w:t>
      </w:r>
      <w:proofErr w:type="spellStart"/>
      <w:r w:rsidRPr="002623BE">
        <w:rPr>
          <w:color w:val="000000"/>
        </w:rPr>
        <w:t>Adjuvant</w:t>
      </w:r>
      <w:proofErr w:type="spellEnd"/>
      <w:r w:rsidRPr="002623BE">
        <w:rPr>
          <w:color w:val="000000"/>
        </w:rPr>
        <w:t xml:space="preserve"> </w:t>
      </w:r>
      <w:proofErr w:type="spellStart"/>
      <w:r w:rsidRPr="002623BE">
        <w:rPr>
          <w:color w:val="000000"/>
        </w:rPr>
        <w:t>Dexmedetomidine</w:t>
      </w:r>
      <w:proofErr w:type="spellEnd"/>
      <w:r w:rsidRPr="002623BE">
        <w:rPr>
          <w:color w:val="000000"/>
        </w:rPr>
        <w:t xml:space="preserve"> in </w:t>
      </w:r>
      <w:proofErr w:type="spellStart"/>
      <w:r w:rsidRPr="002623BE">
        <w:rPr>
          <w:color w:val="000000"/>
        </w:rPr>
        <w:t>Video-Assisted</w:t>
      </w:r>
      <w:proofErr w:type="spellEnd"/>
      <w:r w:rsidRPr="002623BE">
        <w:rPr>
          <w:color w:val="000000"/>
        </w:rPr>
        <w:t xml:space="preserve"> </w:t>
      </w:r>
      <w:proofErr w:type="spellStart"/>
      <w:r w:rsidRPr="002623BE">
        <w:rPr>
          <w:color w:val="000000"/>
        </w:rPr>
        <w:t>Thoracoscopic</w:t>
      </w:r>
      <w:proofErr w:type="spellEnd"/>
      <w:r w:rsidRPr="002623BE">
        <w:rPr>
          <w:color w:val="000000"/>
        </w:rPr>
        <w:t xml:space="preserve"> </w:t>
      </w:r>
      <w:proofErr w:type="spellStart"/>
      <w:r w:rsidRPr="002623BE">
        <w:rPr>
          <w:color w:val="000000"/>
        </w:rPr>
        <w:t>Surgery</w:t>
      </w:r>
      <w:proofErr w:type="spellEnd"/>
      <w:r w:rsidRPr="002623BE">
        <w:rPr>
          <w:color w:val="000000"/>
        </w:rPr>
        <w:t xml:space="preserve">: A </w:t>
      </w:r>
      <w:proofErr w:type="spellStart"/>
      <w:r w:rsidRPr="002623BE">
        <w:rPr>
          <w:color w:val="000000"/>
        </w:rPr>
        <w:t>Randomized</w:t>
      </w:r>
      <w:proofErr w:type="spellEnd"/>
      <w:r w:rsidRPr="002623BE">
        <w:rPr>
          <w:color w:val="000000"/>
        </w:rPr>
        <w:t xml:space="preserve">, Double-Blind </w:t>
      </w:r>
      <w:proofErr w:type="spellStart"/>
      <w:r w:rsidRPr="002623BE">
        <w:rPr>
          <w:color w:val="000000"/>
        </w:rPr>
        <w:t>Study</w:t>
      </w:r>
      <w:proofErr w:type="spellEnd"/>
      <w:r w:rsidRPr="002623BE">
        <w:rPr>
          <w:color w:val="000000"/>
        </w:rPr>
        <w:t>. J Clin Med. 2019 Mar 12;8(3):352. doi: 10.3390/jcm8030352. PMID: 30871093; PMCID: PMC6462904.</w:t>
      </w:r>
    </w:p>
    <w:p w14:paraId="318B1BCB" w14:textId="77777777" w:rsidR="002C188A" w:rsidRDefault="002C188A" w:rsidP="00D26EF7">
      <w:pPr>
        <w:pStyle w:val="PargrafodaLista"/>
        <w:numPr>
          <w:ilvl w:val="1"/>
          <w:numId w:val="55"/>
        </w:numPr>
        <w:spacing w:after="0" w:afterAutospacing="0"/>
        <w:ind w:left="0"/>
        <w:jc w:val="both"/>
        <w:rPr>
          <w:color w:val="000000"/>
        </w:rPr>
      </w:pPr>
      <w:proofErr w:type="spellStart"/>
      <w:r w:rsidRPr="002623BE">
        <w:rPr>
          <w:color w:val="000000"/>
        </w:rPr>
        <w:t>Xu</w:t>
      </w:r>
      <w:proofErr w:type="spellEnd"/>
      <w:r w:rsidRPr="002623BE">
        <w:rPr>
          <w:color w:val="000000"/>
        </w:rPr>
        <w:t xml:space="preserve"> J, Yang X, Hu X, Chen X, Zhang J, Wang Y. </w:t>
      </w:r>
      <w:proofErr w:type="spellStart"/>
      <w:r w:rsidRPr="002623BE">
        <w:rPr>
          <w:color w:val="000000"/>
        </w:rPr>
        <w:t>Multilevel</w:t>
      </w:r>
      <w:proofErr w:type="spellEnd"/>
      <w:r w:rsidRPr="002623BE">
        <w:rPr>
          <w:color w:val="000000"/>
        </w:rPr>
        <w:t xml:space="preserve"> </w:t>
      </w:r>
      <w:proofErr w:type="spellStart"/>
      <w:r w:rsidRPr="002623BE">
        <w:rPr>
          <w:color w:val="000000"/>
        </w:rPr>
        <w:t>Thoracic</w:t>
      </w:r>
      <w:proofErr w:type="spellEnd"/>
      <w:r w:rsidRPr="002623BE">
        <w:rPr>
          <w:color w:val="000000"/>
        </w:rPr>
        <w:t xml:space="preserve"> Paravertebral Block </w:t>
      </w:r>
      <w:proofErr w:type="spellStart"/>
      <w:r w:rsidRPr="002623BE">
        <w:rPr>
          <w:color w:val="000000"/>
        </w:rPr>
        <w:t>Using</w:t>
      </w:r>
      <w:proofErr w:type="spellEnd"/>
      <w:r w:rsidRPr="002623BE">
        <w:rPr>
          <w:color w:val="000000"/>
        </w:rPr>
        <w:t xml:space="preserve"> </w:t>
      </w:r>
      <w:proofErr w:type="spellStart"/>
      <w:r w:rsidRPr="002623BE">
        <w:rPr>
          <w:color w:val="000000"/>
        </w:rPr>
        <w:t>Ropivacaine</w:t>
      </w:r>
      <w:proofErr w:type="spellEnd"/>
      <w:r w:rsidRPr="002623BE">
        <w:rPr>
          <w:color w:val="000000"/>
        </w:rPr>
        <w:t xml:space="preserve"> </w:t>
      </w:r>
      <w:proofErr w:type="spellStart"/>
      <w:r w:rsidRPr="002623BE">
        <w:rPr>
          <w:color w:val="000000"/>
        </w:rPr>
        <w:t>With</w:t>
      </w:r>
      <w:proofErr w:type="spellEnd"/>
      <w:r w:rsidRPr="002623BE">
        <w:rPr>
          <w:color w:val="000000"/>
        </w:rPr>
        <w:t>/</w:t>
      </w:r>
      <w:proofErr w:type="spellStart"/>
      <w:r w:rsidRPr="002623BE">
        <w:rPr>
          <w:color w:val="000000"/>
        </w:rPr>
        <w:t>Without</w:t>
      </w:r>
      <w:proofErr w:type="spellEnd"/>
      <w:r w:rsidRPr="002623BE">
        <w:rPr>
          <w:color w:val="000000"/>
        </w:rPr>
        <w:t xml:space="preserve"> </w:t>
      </w:r>
      <w:proofErr w:type="spellStart"/>
      <w:r w:rsidRPr="002623BE">
        <w:rPr>
          <w:color w:val="000000"/>
        </w:rPr>
        <w:t>Dexmedetomidine</w:t>
      </w:r>
      <w:proofErr w:type="spellEnd"/>
      <w:r w:rsidRPr="002623BE">
        <w:rPr>
          <w:color w:val="000000"/>
        </w:rPr>
        <w:t xml:space="preserve"> in </w:t>
      </w:r>
      <w:proofErr w:type="spellStart"/>
      <w:r w:rsidRPr="002623BE">
        <w:rPr>
          <w:color w:val="000000"/>
        </w:rPr>
        <w:t>Video-Assisted</w:t>
      </w:r>
      <w:proofErr w:type="spellEnd"/>
      <w:r w:rsidRPr="002623BE">
        <w:rPr>
          <w:color w:val="000000"/>
        </w:rPr>
        <w:t xml:space="preserve"> </w:t>
      </w:r>
      <w:proofErr w:type="spellStart"/>
      <w:r w:rsidRPr="002623BE">
        <w:rPr>
          <w:color w:val="000000"/>
        </w:rPr>
        <w:t>Thoracoscopic</w:t>
      </w:r>
      <w:proofErr w:type="spellEnd"/>
      <w:r w:rsidRPr="002623BE">
        <w:rPr>
          <w:color w:val="000000"/>
        </w:rPr>
        <w:t xml:space="preserve"> </w:t>
      </w:r>
      <w:proofErr w:type="spellStart"/>
      <w:r w:rsidRPr="002623BE">
        <w:rPr>
          <w:color w:val="000000"/>
        </w:rPr>
        <w:t>Surgery</w:t>
      </w:r>
      <w:proofErr w:type="spellEnd"/>
      <w:r w:rsidRPr="002623BE">
        <w:rPr>
          <w:color w:val="000000"/>
        </w:rPr>
        <w:t xml:space="preserve">. J </w:t>
      </w:r>
      <w:proofErr w:type="spellStart"/>
      <w:r w:rsidRPr="002623BE">
        <w:rPr>
          <w:color w:val="000000"/>
        </w:rPr>
        <w:t>Cardiothorac</w:t>
      </w:r>
      <w:proofErr w:type="spellEnd"/>
      <w:r w:rsidRPr="002623BE">
        <w:rPr>
          <w:color w:val="000000"/>
        </w:rPr>
        <w:t xml:space="preserve"> </w:t>
      </w:r>
      <w:proofErr w:type="spellStart"/>
      <w:r w:rsidRPr="002623BE">
        <w:rPr>
          <w:color w:val="000000"/>
        </w:rPr>
        <w:t>Vasc</w:t>
      </w:r>
      <w:proofErr w:type="spellEnd"/>
      <w:r w:rsidRPr="002623BE">
        <w:rPr>
          <w:color w:val="000000"/>
        </w:rPr>
        <w:t xml:space="preserve"> </w:t>
      </w:r>
      <w:proofErr w:type="spellStart"/>
      <w:r w:rsidRPr="002623BE">
        <w:rPr>
          <w:color w:val="000000"/>
        </w:rPr>
        <w:t>Anesth</w:t>
      </w:r>
      <w:proofErr w:type="spellEnd"/>
      <w:r w:rsidRPr="002623BE">
        <w:rPr>
          <w:color w:val="000000"/>
        </w:rPr>
        <w:t xml:space="preserve">. 2018 Feb;32(1):318-324. doi: 10.1053/j.jvca.2017.06.023. </w:t>
      </w:r>
      <w:proofErr w:type="spellStart"/>
      <w:r w:rsidRPr="002623BE">
        <w:rPr>
          <w:color w:val="000000"/>
        </w:rPr>
        <w:t>Epub</w:t>
      </w:r>
      <w:proofErr w:type="spellEnd"/>
      <w:r w:rsidRPr="002623BE">
        <w:rPr>
          <w:color w:val="000000"/>
        </w:rPr>
        <w:t xml:space="preserve"> 2017 </w:t>
      </w:r>
      <w:proofErr w:type="spellStart"/>
      <w:r w:rsidRPr="002623BE">
        <w:rPr>
          <w:color w:val="000000"/>
        </w:rPr>
        <w:t>Jun</w:t>
      </w:r>
      <w:proofErr w:type="spellEnd"/>
      <w:r w:rsidRPr="002623BE">
        <w:rPr>
          <w:color w:val="000000"/>
        </w:rPr>
        <w:t xml:space="preserve"> 15. PMID: 29191649.</w:t>
      </w:r>
    </w:p>
    <w:p w14:paraId="40B60BAB" w14:textId="77777777" w:rsidR="002C188A" w:rsidRDefault="002C188A" w:rsidP="00D26EF7">
      <w:pPr>
        <w:pStyle w:val="PargrafodaLista"/>
        <w:numPr>
          <w:ilvl w:val="1"/>
          <w:numId w:val="55"/>
        </w:numPr>
        <w:spacing w:after="0" w:afterAutospacing="0"/>
        <w:ind w:left="0"/>
        <w:jc w:val="both"/>
        <w:rPr>
          <w:color w:val="000000"/>
        </w:rPr>
      </w:pPr>
      <w:proofErr w:type="spellStart"/>
      <w:r w:rsidRPr="002623BE">
        <w:rPr>
          <w:color w:val="000000"/>
        </w:rPr>
        <w:t>Urits</w:t>
      </w:r>
      <w:proofErr w:type="spellEnd"/>
      <w:r w:rsidRPr="002623BE">
        <w:rPr>
          <w:color w:val="000000"/>
        </w:rPr>
        <w:t xml:space="preserve"> I, </w:t>
      </w:r>
      <w:proofErr w:type="spellStart"/>
      <w:r w:rsidRPr="002623BE">
        <w:rPr>
          <w:color w:val="000000"/>
        </w:rPr>
        <w:t>Virgen</w:t>
      </w:r>
      <w:proofErr w:type="spellEnd"/>
      <w:r w:rsidRPr="002623BE">
        <w:rPr>
          <w:color w:val="000000"/>
        </w:rPr>
        <w:t xml:space="preserve"> CG, </w:t>
      </w:r>
      <w:proofErr w:type="spellStart"/>
      <w:r w:rsidRPr="002623BE">
        <w:rPr>
          <w:color w:val="000000"/>
        </w:rPr>
        <w:t>Alattar</w:t>
      </w:r>
      <w:proofErr w:type="spellEnd"/>
      <w:r w:rsidRPr="002623BE">
        <w:rPr>
          <w:color w:val="000000"/>
        </w:rPr>
        <w:t xml:space="preserve"> H, Jung JW, Berger AA, </w:t>
      </w:r>
      <w:proofErr w:type="spellStart"/>
      <w:r w:rsidRPr="002623BE">
        <w:rPr>
          <w:color w:val="000000"/>
        </w:rPr>
        <w:t>Kassem</w:t>
      </w:r>
      <w:proofErr w:type="spellEnd"/>
      <w:r w:rsidRPr="002623BE">
        <w:rPr>
          <w:color w:val="000000"/>
        </w:rPr>
        <w:t xml:space="preserve"> H, </w:t>
      </w:r>
      <w:proofErr w:type="spellStart"/>
      <w:r w:rsidRPr="002623BE">
        <w:rPr>
          <w:color w:val="000000"/>
        </w:rPr>
        <w:t>Shehata</w:t>
      </w:r>
      <w:proofErr w:type="spellEnd"/>
      <w:r w:rsidRPr="002623BE">
        <w:rPr>
          <w:color w:val="000000"/>
        </w:rPr>
        <w:t xml:space="preserve"> IM, </w:t>
      </w:r>
      <w:proofErr w:type="spellStart"/>
      <w:r w:rsidRPr="002623BE">
        <w:rPr>
          <w:color w:val="000000"/>
        </w:rPr>
        <w:t>Elhassan</w:t>
      </w:r>
      <w:proofErr w:type="spellEnd"/>
      <w:r w:rsidRPr="002623BE">
        <w:rPr>
          <w:color w:val="000000"/>
        </w:rPr>
        <w:t xml:space="preserve"> A, Kaye AD, </w:t>
      </w:r>
      <w:proofErr w:type="spellStart"/>
      <w:r w:rsidRPr="002623BE">
        <w:rPr>
          <w:color w:val="000000"/>
        </w:rPr>
        <w:t>Viswanath</w:t>
      </w:r>
      <w:proofErr w:type="spellEnd"/>
      <w:r w:rsidRPr="002623BE">
        <w:rPr>
          <w:color w:val="000000"/>
        </w:rPr>
        <w:t xml:space="preserve"> O. A </w:t>
      </w:r>
      <w:proofErr w:type="spellStart"/>
      <w:r w:rsidRPr="002623BE">
        <w:rPr>
          <w:color w:val="000000"/>
        </w:rPr>
        <w:t>Comprehensive</w:t>
      </w:r>
      <w:proofErr w:type="spellEnd"/>
      <w:r w:rsidRPr="002623BE">
        <w:rPr>
          <w:color w:val="000000"/>
        </w:rPr>
        <w:t xml:space="preserve"> Review </w:t>
      </w:r>
      <w:proofErr w:type="spellStart"/>
      <w:r w:rsidRPr="002623BE">
        <w:rPr>
          <w:color w:val="000000"/>
        </w:rPr>
        <w:t>and</w:t>
      </w:r>
      <w:proofErr w:type="spellEnd"/>
      <w:r w:rsidRPr="002623BE">
        <w:rPr>
          <w:color w:val="000000"/>
        </w:rPr>
        <w:t xml:space="preserve"> Update </w:t>
      </w:r>
      <w:proofErr w:type="spellStart"/>
      <w:r w:rsidRPr="002623BE">
        <w:rPr>
          <w:color w:val="000000"/>
        </w:rPr>
        <w:t>of</w:t>
      </w:r>
      <w:proofErr w:type="spellEnd"/>
      <w:r w:rsidRPr="002623BE">
        <w:rPr>
          <w:color w:val="000000"/>
        </w:rPr>
        <w:t xml:space="preserve"> </w:t>
      </w:r>
      <w:proofErr w:type="spellStart"/>
      <w:r w:rsidRPr="002623BE">
        <w:rPr>
          <w:color w:val="000000"/>
        </w:rPr>
        <w:t>the</w:t>
      </w:r>
      <w:proofErr w:type="spellEnd"/>
      <w:r w:rsidRPr="002623BE">
        <w:rPr>
          <w:color w:val="000000"/>
        </w:rPr>
        <w:t xml:space="preserve"> Use </w:t>
      </w:r>
      <w:proofErr w:type="spellStart"/>
      <w:r w:rsidRPr="002623BE">
        <w:rPr>
          <w:color w:val="000000"/>
        </w:rPr>
        <w:t>of</w:t>
      </w:r>
      <w:proofErr w:type="spellEnd"/>
      <w:r w:rsidRPr="002623BE">
        <w:rPr>
          <w:color w:val="000000"/>
        </w:rPr>
        <w:t xml:space="preserve"> </w:t>
      </w:r>
      <w:proofErr w:type="spellStart"/>
      <w:r w:rsidRPr="002623BE">
        <w:rPr>
          <w:color w:val="000000"/>
        </w:rPr>
        <w:t>Dexmedetomidine</w:t>
      </w:r>
      <w:proofErr w:type="spellEnd"/>
      <w:r w:rsidRPr="002623BE">
        <w:rPr>
          <w:color w:val="000000"/>
        </w:rPr>
        <w:t xml:space="preserve"> for Regional </w:t>
      </w:r>
      <w:proofErr w:type="spellStart"/>
      <w:r w:rsidRPr="002623BE">
        <w:rPr>
          <w:color w:val="000000"/>
        </w:rPr>
        <w:t>Blocks</w:t>
      </w:r>
      <w:proofErr w:type="spellEnd"/>
      <w:r w:rsidRPr="002623BE">
        <w:rPr>
          <w:color w:val="000000"/>
        </w:rPr>
        <w:t xml:space="preserve">. </w:t>
      </w:r>
      <w:proofErr w:type="spellStart"/>
      <w:r w:rsidRPr="002623BE">
        <w:rPr>
          <w:color w:val="000000"/>
        </w:rPr>
        <w:t>Psychopharmacol</w:t>
      </w:r>
      <w:proofErr w:type="spellEnd"/>
      <w:r w:rsidRPr="002623BE">
        <w:rPr>
          <w:color w:val="000000"/>
        </w:rPr>
        <w:t xml:space="preserve"> Bull. 2020 </w:t>
      </w:r>
      <w:proofErr w:type="spellStart"/>
      <w:r w:rsidRPr="002623BE">
        <w:rPr>
          <w:color w:val="000000"/>
        </w:rPr>
        <w:t>Oct</w:t>
      </w:r>
      <w:proofErr w:type="spellEnd"/>
      <w:r w:rsidRPr="002623BE">
        <w:rPr>
          <w:color w:val="000000"/>
        </w:rPr>
        <w:t xml:space="preserve"> 15;50(4 </w:t>
      </w:r>
      <w:proofErr w:type="spellStart"/>
      <w:r w:rsidRPr="002623BE">
        <w:rPr>
          <w:color w:val="000000"/>
        </w:rPr>
        <w:t>Suppl</w:t>
      </w:r>
      <w:proofErr w:type="spellEnd"/>
      <w:r w:rsidRPr="002623BE">
        <w:rPr>
          <w:color w:val="000000"/>
        </w:rPr>
        <w:t xml:space="preserve"> 1):121-141. PMID: 33633422; PMCID: PMC7901136.</w:t>
      </w:r>
    </w:p>
    <w:p w14:paraId="53563903" w14:textId="4689DCE3" w:rsidR="00A1183F" w:rsidRPr="00A1183F" w:rsidRDefault="00A1183F" w:rsidP="00D26EF7">
      <w:pPr>
        <w:spacing w:after="0" w:afterAutospacing="0"/>
        <w:jc w:val="both"/>
      </w:pPr>
    </w:p>
    <w:p w14:paraId="6EE6917C" w14:textId="77777777" w:rsidR="003B05C3" w:rsidRDefault="003B05C3" w:rsidP="003961A5">
      <w:pPr>
        <w:spacing w:after="0" w:afterAutospacing="0"/>
        <w:ind w:firstLine="709"/>
        <w:rPr>
          <w:color w:val="000000"/>
        </w:rPr>
      </w:pPr>
    </w:p>
    <w:p w14:paraId="086480A6" w14:textId="77777777" w:rsidR="002C6CBC" w:rsidRDefault="002C6CBC" w:rsidP="003961A5">
      <w:pPr>
        <w:spacing w:after="0" w:afterAutospacing="0"/>
        <w:ind w:firstLine="709"/>
        <w:rPr>
          <w:color w:val="000000"/>
        </w:rPr>
      </w:pPr>
    </w:p>
    <w:p w14:paraId="5436FAE6" w14:textId="77777777" w:rsidR="002C6CBC" w:rsidRDefault="002C6CBC" w:rsidP="003961A5">
      <w:pPr>
        <w:spacing w:after="0" w:afterAutospacing="0"/>
        <w:ind w:firstLine="709"/>
        <w:rPr>
          <w:color w:val="000000"/>
        </w:rPr>
      </w:pPr>
    </w:p>
    <w:p w14:paraId="3CB2AF81" w14:textId="77777777" w:rsidR="002C6CBC" w:rsidRDefault="002C6CBC" w:rsidP="003961A5">
      <w:pPr>
        <w:spacing w:after="0" w:afterAutospacing="0"/>
        <w:ind w:firstLine="709"/>
        <w:rPr>
          <w:color w:val="000000"/>
        </w:rPr>
      </w:pPr>
    </w:p>
    <w:p w14:paraId="5DDDCE15" w14:textId="77777777" w:rsidR="002C6CBC" w:rsidRPr="006D2C01" w:rsidRDefault="002C6CBC" w:rsidP="003961A5">
      <w:pPr>
        <w:spacing w:after="0" w:afterAutospacing="0"/>
        <w:ind w:firstLine="709"/>
        <w:rPr>
          <w:color w:val="000000"/>
        </w:rPr>
      </w:pPr>
    </w:p>
    <w:p w14:paraId="1E6845D9" w14:textId="77777777" w:rsidR="003B05C3" w:rsidRPr="006D2C01" w:rsidRDefault="003B05C3" w:rsidP="003961A5">
      <w:pPr>
        <w:spacing w:after="0" w:afterAutospacing="0"/>
        <w:ind w:firstLine="709"/>
        <w:rPr>
          <w:color w:val="000000"/>
        </w:rPr>
      </w:pPr>
    </w:p>
    <w:p w14:paraId="214C5CCB" w14:textId="448B1B98" w:rsidR="003B05C3" w:rsidRPr="00FB6588" w:rsidRDefault="00FB6588" w:rsidP="00D26EF7">
      <w:pPr>
        <w:pStyle w:val="Ttulo1"/>
        <w:spacing w:before="0" w:after="0" w:afterAutospacing="0"/>
        <w:ind w:firstLine="709"/>
      </w:pPr>
      <w:bookmarkStart w:id="117" w:name="_Toc138020341"/>
      <w:bookmarkStart w:id="118" w:name="_Toc200583738"/>
      <w:r w:rsidRPr="00FB6588">
        <w:t>ANEXO 1</w:t>
      </w:r>
      <w:r>
        <w:t xml:space="preserve">: </w:t>
      </w:r>
      <w:r w:rsidR="00A148D5">
        <w:t>APROVAÇÃO PELA COMISSÃO DE ÉTICA</w:t>
      </w:r>
      <w:bookmarkEnd w:id="117"/>
      <w:bookmarkEnd w:id="118"/>
    </w:p>
    <w:p w14:paraId="679B0E77" w14:textId="77777777" w:rsidR="001D1C8C" w:rsidRDefault="001D1C8C" w:rsidP="00D26EF7">
      <w:pPr>
        <w:spacing w:after="0" w:afterAutospacing="0"/>
        <w:ind w:firstLine="709"/>
        <w:rPr>
          <w:color w:val="000000"/>
        </w:rPr>
      </w:pPr>
    </w:p>
    <w:p w14:paraId="68A09802" w14:textId="529A96EB" w:rsidR="001D1C8C" w:rsidRDefault="00F070B8" w:rsidP="00D26EF7">
      <w:pPr>
        <w:spacing w:after="0" w:afterAutospacing="0"/>
        <w:ind w:firstLine="709"/>
        <w:rPr>
          <w:color w:val="000000"/>
        </w:rPr>
      </w:pPr>
      <w:r>
        <w:rPr>
          <w:color w:val="000000"/>
        </w:rPr>
        <w:t>Aguardando aprovação.</w:t>
      </w:r>
    </w:p>
    <w:p w14:paraId="06A7EF9F" w14:textId="77777777" w:rsidR="001D1C8C" w:rsidRDefault="001D1C8C" w:rsidP="00D26EF7">
      <w:pPr>
        <w:spacing w:after="0" w:afterAutospacing="0"/>
        <w:ind w:firstLine="709"/>
        <w:rPr>
          <w:color w:val="000000"/>
        </w:rPr>
      </w:pPr>
    </w:p>
    <w:p w14:paraId="3855391D" w14:textId="77777777" w:rsidR="001D1C8C" w:rsidRDefault="001D1C8C" w:rsidP="00D26EF7">
      <w:pPr>
        <w:spacing w:after="0" w:afterAutospacing="0"/>
        <w:ind w:firstLine="709"/>
        <w:rPr>
          <w:color w:val="000000"/>
        </w:rPr>
      </w:pPr>
    </w:p>
    <w:p w14:paraId="2AA860D7" w14:textId="77777777" w:rsidR="001D1C8C" w:rsidRDefault="001D1C8C" w:rsidP="00D26EF7">
      <w:pPr>
        <w:spacing w:after="0" w:afterAutospacing="0"/>
        <w:ind w:firstLine="709"/>
        <w:rPr>
          <w:color w:val="000000"/>
        </w:rPr>
      </w:pPr>
    </w:p>
    <w:p w14:paraId="18859E73" w14:textId="77777777" w:rsidR="001D1C8C" w:rsidRDefault="001D1C8C" w:rsidP="00D26EF7">
      <w:pPr>
        <w:spacing w:after="0" w:afterAutospacing="0"/>
        <w:ind w:firstLine="709"/>
        <w:rPr>
          <w:color w:val="000000"/>
        </w:rPr>
      </w:pPr>
    </w:p>
    <w:p w14:paraId="094DFA7A" w14:textId="3CDD1F6F" w:rsidR="003B05C3" w:rsidRPr="00A148D5" w:rsidRDefault="0018726F" w:rsidP="00D26EF7">
      <w:pPr>
        <w:pStyle w:val="Ttulo1"/>
        <w:spacing w:before="0" w:after="0" w:afterAutospacing="0"/>
        <w:ind w:firstLine="709"/>
      </w:pPr>
      <w:bookmarkStart w:id="119" w:name="_Toc275095831"/>
      <w:bookmarkStart w:id="120" w:name="_Toc138020342"/>
      <w:bookmarkStart w:id="121" w:name="_Toc200583739"/>
      <w:bookmarkStart w:id="122" w:name="_Hlk104145277"/>
      <w:r w:rsidRPr="00A148D5">
        <w:lastRenderedPageBreak/>
        <w:t xml:space="preserve">ANEXO </w:t>
      </w:r>
      <w:r w:rsidR="00FB6588" w:rsidRPr="00A148D5">
        <w:t>2</w:t>
      </w:r>
      <w:r w:rsidRPr="00A148D5">
        <w:t>: TERMO DE CONSENTIMENTO LIVRE E ESCLARECID</w:t>
      </w:r>
      <w:bookmarkEnd w:id="119"/>
      <w:r w:rsidRPr="00A148D5">
        <w:t>O</w:t>
      </w:r>
      <w:bookmarkEnd w:id="120"/>
      <w:bookmarkEnd w:id="121"/>
    </w:p>
    <w:p w14:paraId="0F8ED6DE" w14:textId="77777777" w:rsidR="00815A2C" w:rsidRDefault="00815A2C" w:rsidP="00D26EF7">
      <w:pPr>
        <w:spacing w:after="0" w:afterAutospacing="0"/>
        <w:ind w:firstLine="709"/>
      </w:pPr>
    </w:p>
    <w:p w14:paraId="349ABA77"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Número e iniciais do(a) paciente: ___________/____________</w:t>
      </w:r>
    </w:p>
    <w:p w14:paraId="2EF03588"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50427520"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 xml:space="preserve">TERMO DE CONSENTIMENTO INFORMADO LIVRE E ESCLARECIDO </w:t>
      </w:r>
    </w:p>
    <w:p w14:paraId="20943AD9"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71A251B9"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b/>
          <w:bCs/>
          <w:kern w:val="2"/>
          <w:sz w:val="22"/>
          <w:szCs w:val="22"/>
          <w:lang w:eastAsia="en-US"/>
          <w14:ligatures w14:val="standardContextual"/>
        </w:rPr>
        <w:t>NOME DO ESTUDO</w:t>
      </w:r>
      <w:r w:rsidRPr="00CA3D5E">
        <w:rPr>
          <w:rFonts w:eastAsia="Aptos"/>
          <w:kern w:val="2"/>
          <w:sz w:val="22"/>
          <w:szCs w:val="22"/>
          <w:lang w:eastAsia="en-US"/>
          <w14:ligatures w14:val="standardContextual"/>
        </w:rPr>
        <w:t>:” Bloqueio Paravertebral na analgesia pós-operatória de cirurgias torácicas robóticas: Comparação das alterações hemodinâmicas causadas pelos adjuvantes dexametasona e dexmedetomidina”</w:t>
      </w:r>
    </w:p>
    <w:p w14:paraId="7B261D91"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00492B28"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b/>
          <w:bCs/>
          <w:kern w:val="2"/>
          <w:sz w:val="22"/>
          <w:szCs w:val="22"/>
          <w:lang w:eastAsia="en-US"/>
          <w14:ligatures w14:val="standardContextual"/>
        </w:rPr>
        <w:t>PESQUISADOR:</w:t>
      </w:r>
      <w:r w:rsidRPr="00CA3D5E">
        <w:rPr>
          <w:rFonts w:eastAsia="Aptos"/>
          <w:kern w:val="2"/>
          <w:sz w:val="22"/>
          <w:szCs w:val="22"/>
          <w:lang w:eastAsia="en-US"/>
          <w14:ligatures w14:val="standardContextual"/>
        </w:rPr>
        <w:t xml:space="preserve"> Gustavo Périssé Moreira Veras</w:t>
      </w:r>
    </w:p>
    <w:p w14:paraId="12094B2A"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b/>
          <w:bCs/>
          <w:kern w:val="2"/>
          <w:sz w:val="22"/>
          <w:szCs w:val="22"/>
          <w:lang w:eastAsia="en-US"/>
          <w14:ligatures w14:val="standardContextual"/>
        </w:rPr>
        <w:t>COORDENADOR:</w:t>
      </w:r>
      <w:r w:rsidRPr="00CA3D5E">
        <w:rPr>
          <w:rFonts w:eastAsia="Aptos"/>
          <w:kern w:val="2"/>
          <w:sz w:val="22"/>
          <w:szCs w:val="22"/>
          <w:lang w:eastAsia="en-US"/>
          <w14:ligatures w14:val="standardContextual"/>
        </w:rPr>
        <w:t xml:space="preserve"> Prof. Dr. Rogério Rufino</w:t>
      </w:r>
    </w:p>
    <w:p w14:paraId="0995557E"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Nome: _______________________________________________________</w:t>
      </w:r>
    </w:p>
    <w:p w14:paraId="40FD6C57"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Telefone de contato: __________________________________________</w:t>
      </w:r>
    </w:p>
    <w:p w14:paraId="55322006"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O Sr.(a) está sendo convidado(a) para participar de uma pesquisa. Antes de concordar em participar desta pesquisa, é importante que o Sr.(a) leia e entenda a explicação. Esta declaração descreve o objetivo, os procedimentos, benefícios, riscos, desconfortos e cuidados associados com a pesquisa. Ela descreve também o seu direito de sair da pesquisa a qualquer momento. </w:t>
      </w:r>
    </w:p>
    <w:p w14:paraId="7F037119"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O Sr.(a) está sendo convidado(a) para participar desta pesquisa para avaliar os efeitos hemodinâmicos do Bloqueio paravertebral, que será usado para tirar sua dor no pós-operatório imediato </w:t>
      </w:r>
    </w:p>
    <w:p w14:paraId="4216D401"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O Sr.(a) está sendo convidado a participar desta pesquisa porque é maior de 18 anos e está em pré-operatório de cirurgia eletiva.</w:t>
      </w:r>
    </w:p>
    <w:p w14:paraId="00CFF106"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 xml:space="preserve">OBJETIVO DO ESTUDO </w:t>
      </w:r>
    </w:p>
    <w:p w14:paraId="445E31AC"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O objetivo do estudo será avaliar as alterações na pressão arterial, frequência cardíaca e outros valores hemodinâmicos.</w:t>
      </w:r>
    </w:p>
    <w:p w14:paraId="6CA459B1"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AVALIAÇÃO DO SEU ESTADO DE SAÚDE</w:t>
      </w:r>
    </w:p>
    <w:p w14:paraId="7811C82B"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Haverá um período de seleção para saber se o(a) </w:t>
      </w:r>
      <w:proofErr w:type="spellStart"/>
      <w:r w:rsidRPr="00CA3D5E">
        <w:rPr>
          <w:rFonts w:eastAsia="Aptos"/>
          <w:kern w:val="2"/>
          <w:sz w:val="22"/>
          <w:szCs w:val="22"/>
          <w:lang w:eastAsia="en-US"/>
          <w14:ligatures w14:val="standardContextual"/>
        </w:rPr>
        <w:t>Sr</w:t>
      </w:r>
      <w:proofErr w:type="spellEnd"/>
      <w:r w:rsidRPr="00CA3D5E">
        <w:rPr>
          <w:rFonts w:eastAsia="Aptos"/>
          <w:kern w:val="2"/>
          <w:sz w:val="22"/>
          <w:szCs w:val="22"/>
          <w:lang w:eastAsia="en-US"/>
          <w14:ligatures w14:val="standardContextual"/>
        </w:rPr>
        <w:t>(a). pode participar do estudo. Depois que o(a) Sr.(a) concordar em participar e assinar este termo de consentimento livre e esclarecido, serão seguidos os seguintes passos: anestesia será feita como seria sem a pesquisa, diferindo apenas de um remédio feito junto com anestésico nas suas costas para tirar sua dor após a cirurgia. Esses remédios são usados na literatura para prolongar a analgesia, mas podem dar pressão baixa e frequência do coração também baixa. O estudo vai avaliar se realmente ocorrem e em que grau. São medicamentos seguros e que o autor já tem prática em seu uso.</w:t>
      </w:r>
    </w:p>
    <w:p w14:paraId="5D3916FA"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 xml:space="preserve">SUAS RESPONSABILIDADES </w:t>
      </w:r>
    </w:p>
    <w:p w14:paraId="72334A50"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O Sr.(a) deve informar corretamente as informações na visita pré-anestésica.</w:t>
      </w:r>
    </w:p>
    <w:p w14:paraId="34B6C291"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RISCOS RELACIONADOS AO ESTUDO</w:t>
      </w:r>
    </w:p>
    <w:p w14:paraId="625316E8"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Neste estudo, será utilizado um bloqueio com anestésico local para ajudar no controle da dor após a cirurgia torácica. Para melhorar o efeito desse bloqueio, pode ser usado um dos dois medicamentos: dexametasona ou dexmedetomidina. Esses medicamentos são seguros e usados há bastante tempo na medicina, mas, como todo remédio, podem causar alguns efeitos indesejados.</w:t>
      </w:r>
    </w:p>
    <w:p w14:paraId="28A2A124"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lastRenderedPageBreak/>
        <w:t>DEXAMETASONA</w:t>
      </w:r>
    </w:p>
    <w:p w14:paraId="020CBA46"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É um remédio anti-inflamatório que ajuda a prolongar o alívio da dor.</w:t>
      </w:r>
    </w:p>
    <w:p w14:paraId="3D52BAE3"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Possíveis efeitos colaterais: aumento passageiro do açúcar no sangue (principalmente em pessoas com diabetes); dor de estômago ou queimação; dificuldade para dormir; dor de cabeça leve. Esses efeitos são raros e, quando acontecem, costumam ser leves e passageiros.</w:t>
      </w:r>
    </w:p>
    <w:p w14:paraId="29D87DCC"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DEXMEDETOMIDINA</w:t>
      </w:r>
    </w:p>
    <w:p w14:paraId="715EB1BB"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 É um remédio que ajuda a aumentar o tempo do bloqueio da dor e pode causar um leve relaxamento.</w:t>
      </w:r>
    </w:p>
    <w:p w14:paraId="58D53CBB"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Possíveis efeitos colaterais: queda leve da pressão; batimentos do coração mais lentos; sonolência; boca seca.</w:t>
      </w:r>
    </w:p>
    <w:p w14:paraId="0787BE0F"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Esses efeitos geralmente são leves e o paciente estará sempre monitorado durante o uso para garantir sua segurança. </w:t>
      </w:r>
    </w:p>
    <w:p w14:paraId="7D92FD0B"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BENEFÍCIOS</w:t>
      </w:r>
    </w:p>
    <w:p w14:paraId="0B0286A9"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 </w:t>
      </w:r>
      <w:r w:rsidRPr="00CA3D5E">
        <w:rPr>
          <w:rFonts w:eastAsia="Aptos"/>
          <w:kern w:val="2"/>
          <w:sz w:val="22"/>
          <w:szCs w:val="22"/>
          <w:lang w:eastAsia="en-US"/>
          <w14:ligatures w14:val="standardContextual"/>
        </w:rPr>
        <w:tab/>
        <w:t>Usando esses medicamentos, poderá ter uma analgesia pós-operatória mais duradoura e eficaz.</w:t>
      </w:r>
    </w:p>
    <w:p w14:paraId="7AF4B804"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RESSARCIMENTO DE DESPESAS</w:t>
      </w:r>
    </w:p>
    <w:p w14:paraId="19445B41"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Não haverá nenhum tipo de compensação financeira para os participantes da pesquisa. </w:t>
      </w:r>
    </w:p>
    <w:p w14:paraId="6E6D925E"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 xml:space="preserve">CONFIDENCIALIDADE </w:t>
      </w:r>
    </w:p>
    <w:p w14:paraId="7C952478"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A equipe do estudo irá coletar informações a seu respeito. Em todos esses registros um código substituirá seu nome. Todos os dados coletados serão mantidos de forma confidencial e serão usados para a avaliação do estudo. Os dados podem ser submetidos às autoridades de saúde, do Comitê de Ética em Pesquisa ou outras pessoas exigidas por lei podem revisar os dados fornecidos. Estes dados também podem ser usados em publicações médicas sobre os resultados do estudo. Porém, sua identidade não será revelada em qualquer relatório do estudo ou publicações médicas. </w:t>
      </w:r>
    </w:p>
    <w:p w14:paraId="00A50769"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PARTICIPAÇÃO VOLUNTÁRIA / RETIRADA</w:t>
      </w:r>
    </w:p>
    <w:p w14:paraId="5619E557"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 xml:space="preserve"> Sua participação neste estudo é completamente voluntária. Cabe ao </w:t>
      </w:r>
      <w:proofErr w:type="spellStart"/>
      <w:r w:rsidRPr="00CA3D5E">
        <w:rPr>
          <w:rFonts w:eastAsia="Aptos"/>
          <w:kern w:val="2"/>
          <w:sz w:val="22"/>
          <w:szCs w:val="22"/>
          <w:lang w:eastAsia="en-US"/>
          <w14:ligatures w14:val="standardContextual"/>
        </w:rPr>
        <w:t>Sr</w:t>
      </w:r>
      <w:proofErr w:type="spellEnd"/>
      <w:r w:rsidRPr="00CA3D5E">
        <w:rPr>
          <w:rFonts w:eastAsia="Aptos"/>
          <w:kern w:val="2"/>
          <w:sz w:val="22"/>
          <w:szCs w:val="22"/>
          <w:lang w:eastAsia="en-US"/>
          <w14:ligatures w14:val="standardContextual"/>
        </w:rPr>
        <w:t xml:space="preserve">(a) decidir se quer participar ou não. Mesmo se decidir participar, o </w:t>
      </w:r>
      <w:proofErr w:type="spellStart"/>
      <w:r w:rsidRPr="00CA3D5E">
        <w:rPr>
          <w:rFonts w:eastAsia="Aptos"/>
          <w:kern w:val="2"/>
          <w:sz w:val="22"/>
          <w:szCs w:val="22"/>
          <w:lang w:eastAsia="en-US"/>
          <w14:ligatures w14:val="standardContextual"/>
        </w:rPr>
        <w:t>Sr</w:t>
      </w:r>
      <w:proofErr w:type="spellEnd"/>
      <w:r w:rsidRPr="00CA3D5E">
        <w:rPr>
          <w:rFonts w:eastAsia="Aptos"/>
          <w:kern w:val="2"/>
          <w:sz w:val="22"/>
          <w:szCs w:val="22"/>
          <w:lang w:eastAsia="en-US"/>
          <w14:ligatures w14:val="standardContextual"/>
        </w:rPr>
        <w:t xml:space="preserve">(a) é livre para desistir do estudo a qualquer momento sem dar um motivo ou explicação. Isto não afetará seu cuidado médico futuro de qualquer forma. </w:t>
      </w:r>
    </w:p>
    <w:p w14:paraId="3A801C2A" w14:textId="77777777" w:rsidR="00CA3D5E" w:rsidRPr="00CA3D5E" w:rsidRDefault="00CA3D5E" w:rsidP="00CA3D5E">
      <w:pPr>
        <w:spacing w:after="0" w:afterAutospacing="0"/>
        <w:jc w:val="both"/>
        <w:rPr>
          <w:rFonts w:eastAsia="Aptos"/>
          <w:b/>
          <w:bCs/>
          <w:kern w:val="2"/>
          <w:sz w:val="22"/>
          <w:szCs w:val="22"/>
          <w:lang w:eastAsia="en-US"/>
          <w14:ligatures w14:val="standardContextual"/>
        </w:rPr>
      </w:pPr>
      <w:r w:rsidRPr="00CA3D5E">
        <w:rPr>
          <w:rFonts w:eastAsia="Aptos"/>
          <w:b/>
          <w:bCs/>
          <w:kern w:val="2"/>
          <w:sz w:val="22"/>
          <w:szCs w:val="22"/>
          <w:lang w:eastAsia="en-US"/>
          <w14:ligatures w14:val="standardContextual"/>
        </w:rPr>
        <w:t xml:space="preserve">ANUÊNCIA PARA FAZER PARTE DO ESTUDO </w:t>
      </w:r>
    </w:p>
    <w:p w14:paraId="5FC5493A"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ab/>
        <w:t>Assinando este documento você concorda que você teve chance para fazer perguntas sobre o estudo e você é voluntário(a) para participar deste estudo.</w:t>
      </w:r>
    </w:p>
    <w:p w14:paraId="2E972B56"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78663FFB"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EU CONCORDO LIVREMENTE EM PARTICIPAR DESTE ESTUDO </w:t>
      </w:r>
    </w:p>
    <w:p w14:paraId="05B173CD"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03B43D71"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Rio de Janeiro, ___ de _______________ </w:t>
      </w:r>
      <w:proofErr w:type="spellStart"/>
      <w:r w:rsidRPr="00CA3D5E">
        <w:rPr>
          <w:rFonts w:eastAsia="Aptos"/>
          <w:kern w:val="2"/>
          <w:sz w:val="22"/>
          <w:szCs w:val="22"/>
          <w:lang w:eastAsia="en-US"/>
          <w14:ligatures w14:val="standardContextual"/>
        </w:rPr>
        <w:t>de</w:t>
      </w:r>
      <w:proofErr w:type="spellEnd"/>
      <w:r w:rsidRPr="00CA3D5E">
        <w:rPr>
          <w:rFonts w:eastAsia="Aptos"/>
          <w:kern w:val="2"/>
          <w:sz w:val="22"/>
          <w:szCs w:val="22"/>
          <w:lang w:eastAsia="en-US"/>
          <w14:ligatures w14:val="standardContextual"/>
        </w:rPr>
        <w:t xml:space="preserve"> 20_</w:t>
      </w:r>
      <w:proofErr w:type="gramStart"/>
      <w:r w:rsidRPr="00CA3D5E">
        <w:rPr>
          <w:rFonts w:eastAsia="Aptos"/>
          <w:kern w:val="2"/>
          <w:sz w:val="22"/>
          <w:szCs w:val="22"/>
          <w:lang w:eastAsia="en-US"/>
          <w14:ligatures w14:val="standardContextual"/>
        </w:rPr>
        <w:t>_ .</w:t>
      </w:r>
      <w:proofErr w:type="gramEnd"/>
    </w:p>
    <w:p w14:paraId="34A5D3D8"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58BCDD5C"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6084EEBB"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66C773BE" w14:textId="77777777" w:rsidR="00CA3D5E" w:rsidRPr="00CA3D5E" w:rsidRDefault="00CA3D5E" w:rsidP="00CA3D5E">
      <w:pPr>
        <w:spacing w:after="0" w:afterAutospacing="0"/>
        <w:jc w:val="both"/>
        <w:rPr>
          <w:rFonts w:eastAsia="Aptos"/>
          <w:kern w:val="2"/>
          <w:sz w:val="22"/>
          <w:szCs w:val="22"/>
          <w:lang w:eastAsia="en-US"/>
          <w14:ligatures w14:val="standardContextual"/>
        </w:rPr>
      </w:pPr>
    </w:p>
    <w:p w14:paraId="0CB02AE0"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______________________________________________    ______________________________________________</w:t>
      </w:r>
    </w:p>
    <w:p w14:paraId="5D698799" w14:textId="77777777" w:rsidR="00CA3D5E" w:rsidRPr="00CA3D5E" w:rsidRDefault="00CA3D5E" w:rsidP="00CA3D5E">
      <w:pPr>
        <w:spacing w:after="0" w:afterAutospacing="0"/>
        <w:jc w:val="both"/>
        <w:rPr>
          <w:rFonts w:eastAsia="Aptos"/>
          <w:kern w:val="2"/>
          <w:sz w:val="22"/>
          <w:szCs w:val="22"/>
          <w:lang w:eastAsia="en-US"/>
          <w14:ligatures w14:val="standardContextual"/>
        </w:rPr>
      </w:pPr>
      <w:r w:rsidRPr="00CA3D5E">
        <w:rPr>
          <w:rFonts w:eastAsia="Aptos"/>
          <w:kern w:val="2"/>
          <w:sz w:val="22"/>
          <w:szCs w:val="22"/>
          <w:lang w:eastAsia="en-US"/>
          <w14:ligatures w14:val="standardContextual"/>
        </w:rPr>
        <w:t xml:space="preserve">                          Assinatura do voluntário                                                           Assinatura do Pesquisador</w:t>
      </w:r>
    </w:p>
    <w:bookmarkEnd w:id="122"/>
    <w:p w14:paraId="6AC9E6A2" w14:textId="77777777" w:rsidR="002C6CBC" w:rsidRPr="002C6CBC" w:rsidRDefault="002C6CBC" w:rsidP="002C6CBC">
      <w:pPr>
        <w:spacing w:after="160" w:afterAutospacing="0" w:line="259" w:lineRule="auto"/>
        <w:rPr>
          <w:rFonts w:ascii="Aptos" w:eastAsia="Aptos" w:hAnsi="Aptos"/>
          <w:kern w:val="2"/>
          <w:sz w:val="22"/>
          <w:szCs w:val="22"/>
          <w:lang w:eastAsia="en-US"/>
          <w14:ligatures w14:val="standardContextual"/>
        </w:rPr>
      </w:pPr>
    </w:p>
    <w:sectPr w:rsidR="002C6CBC" w:rsidRPr="002C6CBC" w:rsidSect="00735F37">
      <w:footerReference w:type="even" r:id="rId15"/>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9FB8" w14:textId="77777777" w:rsidR="00D80B82" w:rsidRDefault="00D80B82">
      <w:r>
        <w:separator/>
      </w:r>
    </w:p>
  </w:endnote>
  <w:endnote w:type="continuationSeparator" w:id="0">
    <w:p w14:paraId="1E609FEA" w14:textId="77777777" w:rsidR="00D80B82" w:rsidRDefault="00D8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654A" w14:textId="77777777" w:rsidR="00EE3DF8" w:rsidRDefault="00EE3DF8" w:rsidP="00EE3DF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6A864" w14:textId="77777777" w:rsidR="00EE3DF8" w:rsidRDefault="00EE3DF8" w:rsidP="00EE3DF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EC66" w14:textId="77777777" w:rsidR="00EE3DF8" w:rsidRDefault="00EE3DF8" w:rsidP="00EE3DF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7431">
      <w:rPr>
        <w:rStyle w:val="Nmerodepgina"/>
        <w:noProof/>
      </w:rPr>
      <w:t>26</w:t>
    </w:r>
    <w:r>
      <w:rPr>
        <w:rStyle w:val="Nmerodepgina"/>
      </w:rPr>
      <w:fldChar w:fldCharType="end"/>
    </w:r>
  </w:p>
  <w:p w14:paraId="25F9CE43" w14:textId="77777777" w:rsidR="00EE3DF8" w:rsidRDefault="00EE3DF8" w:rsidP="00EE3DF8">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F6792" w14:textId="77777777" w:rsidR="00D80B82" w:rsidRDefault="00D80B82">
      <w:r>
        <w:separator/>
      </w:r>
    </w:p>
  </w:footnote>
  <w:footnote w:type="continuationSeparator" w:id="0">
    <w:p w14:paraId="466079D6" w14:textId="77777777" w:rsidR="00D80B82" w:rsidRDefault="00D80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BF0A5E6"/>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224AE2FE"/>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572B91"/>
    <w:multiLevelType w:val="hybridMultilevel"/>
    <w:tmpl w:val="72825B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0FC73D2"/>
    <w:multiLevelType w:val="multilevel"/>
    <w:tmpl w:val="27DC67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2F764C5"/>
    <w:multiLevelType w:val="hybridMultilevel"/>
    <w:tmpl w:val="3C48EC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3230832"/>
    <w:multiLevelType w:val="hybridMultilevel"/>
    <w:tmpl w:val="1D6AC6E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04D468D5"/>
    <w:multiLevelType w:val="hybridMultilevel"/>
    <w:tmpl w:val="5E7AD6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71671D"/>
    <w:multiLevelType w:val="hybridMultilevel"/>
    <w:tmpl w:val="9B0CB4BE"/>
    <w:lvl w:ilvl="0" w:tplc="7EDA0680">
      <w:start w:val="45"/>
      <w:numFmt w:val="decimal"/>
      <w:lvlText w:val="%1."/>
      <w:lvlJc w:val="left"/>
      <w:pPr>
        <w:tabs>
          <w:tab w:val="num" w:pos="720"/>
        </w:tabs>
        <w:ind w:left="720" w:hanging="360"/>
      </w:pPr>
      <w:rPr>
        <w:rFonts w:hint="default"/>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06CB3710"/>
    <w:multiLevelType w:val="hybridMultilevel"/>
    <w:tmpl w:val="B4546D2E"/>
    <w:lvl w:ilvl="0" w:tplc="C18ED7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71B3936"/>
    <w:multiLevelType w:val="hybridMultilevel"/>
    <w:tmpl w:val="F7285026"/>
    <w:lvl w:ilvl="0" w:tplc="FFFFFFFF">
      <w:start w:val="1"/>
      <w:numFmt w:val="decimal"/>
      <w:lvlText w:val="%1."/>
      <w:lvlJc w:val="left"/>
      <w:pPr>
        <w:ind w:left="729" w:hanging="360"/>
      </w:pPr>
    </w:lvl>
    <w:lvl w:ilvl="1" w:tplc="FFFFFFFF">
      <w:start w:val="1"/>
      <w:numFmt w:val="decimal"/>
      <w:lvlText w:val="%2"/>
      <w:lvlJc w:val="left"/>
      <w:pPr>
        <w:tabs>
          <w:tab w:val="num" w:pos="1449"/>
        </w:tabs>
        <w:ind w:left="1449" w:hanging="360"/>
      </w:pPr>
      <w:rPr>
        <w:rFonts w:hint="default"/>
      </w:rPr>
    </w:lvl>
    <w:lvl w:ilvl="2" w:tplc="FFFFFFFF">
      <w:start w:val="1"/>
      <w:numFmt w:val="lowerRoman"/>
      <w:lvlText w:val="%3."/>
      <w:lvlJc w:val="right"/>
      <w:pPr>
        <w:ind w:left="2169" w:hanging="180"/>
      </w:pPr>
    </w:lvl>
    <w:lvl w:ilvl="3" w:tplc="FFFFFFFF">
      <w:start w:val="1"/>
      <w:numFmt w:val="decimal"/>
      <w:lvlText w:val="%4."/>
      <w:lvlJc w:val="left"/>
      <w:pPr>
        <w:ind w:left="2889" w:hanging="360"/>
      </w:pPr>
    </w:lvl>
    <w:lvl w:ilvl="4" w:tplc="FFFFFFFF" w:tentative="1">
      <w:start w:val="1"/>
      <w:numFmt w:val="lowerLetter"/>
      <w:lvlText w:val="%5."/>
      <w:lvlJc w:val="left"/>
      <w:pPr>
        <w:ind w:left="3609" w:hanging="360"/>
      </w:pPr>
    </w:lvl>
    <w:lvl w:ilvl="5" w:tplc="FFFFFFFF" w:tentative="1">
      <w:start w:val="1"/>
      <w:numFmt w:val="lowerRoman"/>
      <w:lvlText w:val="%6."/>
      <w:lvlJc w:val="right"/>
      <w:pPr>
        <w:ind w:left="4329" w:hanging="180"/>
      </w:pPr>
    </w:lvl>
    <w:lvl w:ilvl="6" w:tplc="FFFFFFFF" w:tentative="1">
      <w:start w:val="1"/>
      <w:numFmt w:val="decimal"/>
      <w:lvlText w:val="%7."/>
      <w:lvlJc w:val="left"/>
      <w:pPr>
        <w:ind w:left="5049" w:hanging="360"/>
      </w:pPr>
    </w:lvl>
    <w:lvl w:ilvl="7" w:tplc="FFFFFFFF" w:tentative="1">
      <w:start w:val="1"/>
      <w:numFmt w:val="lowerLetter"/>
      <w:lvlText w:val="%8."/>
      <w:lvlJc w:val="left"/>
      <w:pPr>
        <w:ind w:left="5769" w:hanging="360"/>
      </w:pPr>
    </w:lvl>
    <w:lvl w:ilvl="8" w:tplc="FFFFFFFF" w:tentative="1">
      <w:start w:val="1"/>
      <w:numFmt w:val="lowerRoman"/>
      <w:lvlText w:val="%9."/>
      <w:lvlJc w:val="right"/>
      <w:pPr>
        <w:ind w:left="6489" w:hanging="180"/>
      </w:pPr>
    </w:lvl>
  </w:abstractNum>
  <w:abstractNum w:abstractNumId="11" w15:restartNumberingAfterBreak="0">
    <w:nsid w:val="07BF4910"/>
    <w:multiLevelType w:val="hybridMultilevel"/>
    <w:tmpl w:val="7ABC0C02"/>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15:restartNumberingAfterBreak="0">
    <w:nsid w:val="085F5750"/>
    <w:multiLevelType w:val="multilevel"/>
    <w:tmpl w:val="B19E8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38F7DA4"/>
    <w:multiLevelType w:val="hybridMultilevel"/>
    <w:tmpl w:val="2ABCCD68"/>
    <w:lvl w:ilvl="0" w:tplc="5888C2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E572CA4"/>
    <w:multiLevelType w:val="hybridMultilevel"/>
    <w:tmpl w:val="03D45EE2"/>
    <w:lvl w:ilvl="0" w:tplc="ED40482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38F6976"/>
    <w:multiLevelType w:val="hybridMultilevel"/>
    <w:tmpl w:val="240652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3E53C4D"/>
    <w:multiLevelType w:val="hybridMultilevel"/>
    <w:tmpl w:val="310298D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7" w15:restartNumberingAfterBreak="0">
    <w:nsid w:val="263E535B"/>
    <w:multiLevelType w:val="multilevel"/>
    <w:tmpl w:val="2C1C9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6C62F22"/>
    <w:multiLevelType w:val="hybridMultilevel"/>
    <w:tmpl w:val="D836390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2A7902"/>
    <w:multiLevelType w:val="hybridMultilevel"/>
    <w:tmpl w:val="3DAEBB20"/>
    <w:lvl w:ilvl="0" w:tplc="FFFFFFF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B0063DB"/>
    <w:multiLevelType w:val="hybridMultilevel"/>
    <w:tmpl w:val="2520C7A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B615252"/>
    <w:multiLevelType w:val="hybridMultilevel"/>
    <w:tmpl w:val="5E7AD6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313136E"/>
    <w:multiLevelType w:val="hybridMultilevel"/>
    <w:tmpl w:val="2B9A23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3C25BCF"/>
    <w:multiLevelType w:val="multilevel"/>
    <w:tmpl w:val="C1A0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7044A"/>
    <w:multiLevelType w:val="hybridMultilevel"/>
    <w:tmpl w:val="035C512E"/>
    <w:lvl w:ilvl="0" w:tplc="5DFC289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36DE2487"/>
    <w:multiLevelType w:val="hybridMultilevel"/>
    <w:tmpl w:val="77C09538"/>
    <w:lvl w:ilvl="0" w:tplc="9BDE345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15:restartNumberingAfterBreak="0">
    <w:nsid w:val="3AA7454E"/>
    <w:multiLevelType w:val="hybridMultilevel"/>
    <w:tmpl w:val="D97047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F055F57"/>
    <w:multiLevelType w:val="multilevel"/>
    <w:tmpl w:val="0752578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D578D4"/>
    <w:multiLevelType w:val="hybridMultilevel"/>
    <w:tmpl w:val="3A0E9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FF7C5C"/>
    <w:multiLevelType w:val="hybridMultilevel"/>
    <w:tmpl w:val="409282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65918EA"/>
    <w:multiLevelType w:val="hybridMultilevel"/>
    <w:tmpl w:val="BE9609F6"/>
    <w:lvl w:ilvl="0" w:tplc="0416000F">
      <w:start w:val="1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47F4178B"/>
    <w:multiLevelType w:val="hybridMultilevel"/>
    <w:tmpl w:val="F3E8D414"/>
    <w:lvl w:ilvl="0" w:tplc="1ABAC3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96311C4"/>
    <w:multiLevelType w:val="hybridMultilevel"/>
    <w:tmpl w:val="E23251A8"/>
    <w:lvl w:ilvl="0" w:tplc="637C08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A350B88"/>
    <w:multiLevelType w:val="multilevel"/>
    <w:tmpl w:val="3B4400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C4E074D"/>
    <w:multiLevelType w:val="hybridMultilevel"/>
    <w:tmpl w:val="F7285026"/>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95443E"/>
    <w:multiLevelType w:val="hybridMultilevel"/>
    <w:tmpl w:val="69FA181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1C6F68"/>
    <w:multiLevelType w:val="hybridMultilevel"/>
    <w:tmpl w:val="F7285026"/>
    <w:lvl w:ilvl="0" w:tplc="0416000F">
      <w:start w:val="1"/>
      <w:numFmt w:val="decimal"/>
      <w:lvlText w:val="%1."/>
      <w:lvlJc w:val="left"/>
      <w:pPr>
        <w:ind w:left="1080" w:hanging="360"/>
      </w:pPr>
    </w:lvl>
    <w:lvl w:ilvl="1" w:tplc="5B4010B0">
      <w:start w:val="1"/>
      <w:numFmt w:val="decimal"/>
      <w:lvlText w:val="%2"/>
      <w:lvlJc w:val="left"/>
      <w:pPr>
        <w:tabs>
          <w:tab w:val="num" w:pos="1800"/>
        </w:tabs>
        <w:ind w:left="1800" w:hanging="360"/>
      </w:pPr>
      <w:rPr>
        <w:rFonts w:hint="default"/>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7" w15:restartNumberingAfterBreak="0">
    <w:nsid w:val="4ECD440B"/>
    <w:multiLevelType w:val="hybridMultilevel"/>
    <w:tmpl w:val="5BC4C2E0"/>
    <w:lvl w:ilvl="0" w:tplc="0416000F">
      <w:start w:val="1"/>
      <w:numFmt w:val="decimal"/>
      <w:lvlText w:val="%1."/>
      <w:lvlJc w:val="left"/>
      <w:pPr>
        <w:tabs>
          <w:tab w:val="num" w:pos="900"/>
        </w:tabs>
        <w:ind w:left="90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519753E3"/>
    <w:multiLevelType w:val="hybridMultilevel"/>
    <w:tmpl w:val="AA6467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4C0120F"/>
    <w:multiLevelType w:val="hybridMultilevel"/>
    <w:tmpl w:val="8C46F292"/>
    <w:lvl w:ilvl="0" w:tplc="9FBEC4BA">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0" w15:restartNumberingAfterBreak="0">
    <w:nsid w:val="55C35D90"/>
    <w:multiLevelType w:val="multilevel"/>
    <w:tmpl w:val="5912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B569ED"/>
    <w:multiLevelType w:val="hybridMultilevel"/>
    <w:tmpl w:val="0B0AF1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0A098E"/>
    <w:multiLevelType w:val="hybridMultilevel"/>
    <w:tmpl w:val="CE46CA1C"/>
    <w:lvl w:ilvl="0" w:tplc="8624B83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3" w15:restartNumberingAfterBreak="0">
    <w:nsid w:val="5BE075F4"/>
    <w:multiLevelType w:val="hybridMultilevel"/>
    <w:tmpl w:val="D75A16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606A186E"/>
    <w:multiLevelType w:val="hybridMultilevel"/>
    <w:tmpl w:val="9B2ECB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31C7C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3DD523B"/>
    <w:multiLevelType w:val="hybridMultilevel"/>
    <w:tmpl w:val="4CA015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48E5957"/>
    <w:multiLevelType w:val="multilevel"/>
    <w:tmpl w:val="2B4C67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6E37291"/>
    <w:multiLevelType w:val="hybridMultilevel"/>
    <w:tmpl w:val="F0884DB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557DF6"/>
    <w:multiLevelType w:val="multilevel"/>
    <w:tmpl w:val="2CE00F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9A403AC"/>
    <w:multiLevelType w:val="hybridMultilevel"/>
    <w:tmpl w:val="F9EEC0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6D10EB6"/>
    <w:multiLevelType w:val="hybridMultilevel"/>
    <w:tmpl w:val="90B4EB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2754EF"/>
    <w:multiLevelType w:val="hybridMultilevel"/>
    <w:tmpl w:val="F68613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92C672F"/>
    <w:multiLevelType w:val="hybridMultilevel"/>
    <w:tmpl w:val="FE18A834"/>
    <w:lvl w:ilvl="0" w:tplc="63BC87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BC518F6"/>
    <w:multiLevelType w:val="hybridMultilevel"/>
    <w:tmpl w:val="8B8E3E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7BC75D53"/>
    <w:multiLevelType w:val="hybridMultilevel"/>
    <w:tmpl w:val="5C64F0B4"/>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hint="default"/>
      </w:rPr>
    </w:lvl>
    <w:lvl w:ilvl="2" w:tplc="04160001">
      <w:start w:val="1"/>
      <w:numFmt w:val="bullet"/>
      <w:lvlText w:val=""/>
      <w:lvlJc w:val="left"/>
      <w:pPr>
        <w:tabs>
          <w:tab w:val="num" w:pos="2160"/>
        </w:tabs>
        <w:ind w:left="216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9287196">
    <w:abstractNumId w:val="18"/>
  </w:num>
  <w:num w:numId="2" w16cid:durableId="783352028">
    <w:abstractNumId w:val="28"/>
  </w:num>
  <w:num w:numId="3" w16cid:durableId="572855251">
    <w:abstractNumId w:val="51"/>
  </w:num>
  <w:num w:numId="4" w16cid:durableId="936183016">
    <w:abstractNumId w:val="3"/>
  </w:num>
  <w:num w:numId="5" w16cid:durableId="1425952199">
    <w:abstractNumId w:val="52"/>
  </w:num>
  <w:num w:numId="6" w16cid:durableId="257949837">
    <w:abstractNumId w:val="16"/>
  </w:num>
  <w:num w:numId="7" w16cid:durableId="1127115944">
    <w:abstractNumId w:val="36"/>
  </w:num>
  <w:num w:numId="8" w16cid:durableId="675348573">
    <w:abstractNumId w:val="5"/>
  </w:num>
  <w:num w:numId="9" w16cid:durableId="806237898">
    <w:abstractNumId w:val="29"/>
  </w:num>
  <w:num w:numId="10" w16cid:durableId="691419370">
    <w:abstractNumId w:val="38"/>
  </w:num>
  <w:num w:numId="11" w16cid:durableId="787091857">
    <w:abstractNumId w:val="22"/>
  </w:num>
  <w:num w:numId="12" w16cid:durableId="499933174">
    <w:abstractNumId w:val="7"/>
  </w:num>
  <w:num w:numId="13" w16cid:durableId="862404657">
    <w:abstractNumId w:val="21"/>
  </w:num>
  <w:num w:numId="14" w16cid:durableId="1606578742">
    <w:abstractNumId w:val="46"/>
  </w:num>
  <w:num w:numId="15" w16cid:durableId="1118373590">
    <w:abstractNumId w:val="55"/>
  </w:num>
  <w:num w:numId="16" w16cid:durableId="1742412786">
    <w:abstractNumId w:val="48"/>
  </w:num>
  <w:num w:numId="17" w16cid:durableId="1051077027">
    <w:abstractNumId w:val="54"/>
  </w:num>
  <w:num w:numId="18" w16cid:durableId="2122415558">
    <w:abstractNumId w:val="6"/>
  </w:num>
  <w:num w:numId="19" w16cid:durableId="1890877327">
    <w:abstractNumId w:val="37"/>
  </w:num>
  <w:num w:numId="20" w16cid:durableId="1823740708">
    <w:abstractNumId w:val="8"/>
  </w:num>
  <w:num w:numId="21" w16cid:durableId="210699273">
    <w:abstractNumId w:val="11"/>
  </w:num>
  <w:num w:numId="22" w16cid:durableId="2058696720">
    <w:abstractNumId w:val="50"/>
  </w:num>
  <w:num w:numId="23" w16cid:durableId="2074308830">
    <w:abstractNumId w:val="0"/>
  </w:num>
  <w:num w:numId="24" w16cid:durableId="1042705075">
    <w:abstractNumId w:val="35"/>
  </w:num>
  <w:num w:numId="25" w16cid:durableId="524445939">
    <w:abstractNumId w:val="30"/>
  </w:num>
  <w:num w:numId="26" w16cid:durableId="188632740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1069154730">
    <w:abstractNumId w:val="45"/>
  </w:num>
  <w:num w:numId="28" w16cid:durableId="77291943">
    <w:abstractNumId w:val="53"/>
  </w:num>
  <w:num w:numId="29" w16cid:durableId="2091272986">
    <w:abstractNumId w:val="32"/>
  </w:num>
  <w:num w:numId="30" w16cid:durableId="1174493267">
    <w:abstractNumId w:val="13"/>
  </w:num>
  <w:num w:numId="31" w16cid:durableId="878935435">
    <w:abstractNumId w:val="31"/>
  </w:num>
  <w:num w:numId="32" w16cid:durableId="1285119954">
    <w:abstractNumId w:val="25"/>
  </w:num>
  <w:num w:numId="33" w16cid:durableId="1170870770">
    <w:abstractNumId w:val="20"/>
  </w:num>
  <w:num w:numId="34" w16cid:durableId="1439451465">
    <w:abstractNumId w:val="24"/>
  </w:num>
  <w:num w:numId="35" w16cid:durableId="1922907657">
    <w:abstractNumId w:val="15"/>
  </w:num>
  <w:num w:numId="36" w16cid:durableId="1229076389">
    <w:abstractNumId w:val="34"/>
  </w:num>
  <w:num w:numId="37" w16cid:durableId="206063275">
    <w:abstractNumId w:val="10"/>
  </w:num>
  <w:num w:numId="38" w16cid:durableId="1708676760">
    <w:abstractNumId w:val="43"/>
  </w:num>
  <w:num w:numId="39" w16cid:durableId="1939484464">
    <w:abstractNumId w:val="14"/>
  </w:num>
  <w:num w:numId="40" w16cid:durableId="1389650198">
    <w:abstractNumId w:val="42"/>
  </w:num>
  <w:num w:numId="41" w16cid:durableId="586693500">
    <w:abstractNumId w:val="17"/>
  </w:num>
  <w:num w:numId="42" w16cid:durableId="2145274831">
    <w:abstractNumId w:val="41"/>
  </w:num>
  <w:num w:numId="43" w16cid:durableId="499198832">
    <w:abstractNumId w:val="19"/>
  </w:num>
  <w:num w:numId="44" w16cid:durableId="709454142">
    <w:abstractNumId w:val="44"/>
  </w:num>
  <w:num w:numId="45" w16cid:durableId="184948836">
    <w:abstractNumId w:val="26"/>
  </w:num>
  <w:num w:numId="46" w16cid:durableId="798110228">
    <w:abstractNumId w:val="12"/>
  </w:num>
  <w:num w:numId="47" w16cid:durableId="1996032421">
    <w:abstractNumId w:val="33"/>
  </w:num>
  <w:num w:numId="48" w16cid:durableId="985622248">
    <w:abstractNumId w:val="1"/>
  </w:num>
  <w:num w:numId="49" w16cid:durableId="1377311885">
    <w:abstractNumId w:val="4"/>
  </w:num>
  <w:num w:numId="50" w16cid:durableId="2010211037">
    <w:abstractNumId w:val="49"/>
  </w:num>
  <w:num w:numId="51" w16cid:durableId="682517395">
    <w:abstractNumId w:val="47"/>
  </w:num>
  <w:num w:numId="52" w16cid:durableId="1545487165">
    <w:abstractNumId w:val="23"/>
  </w:num>
  <w:num w:numId="53" w16cid:durableId="1654261431">
    <w:abstractNumId w:val="39"/>
  </w:num>
  <w:num w:numId="54" w16cid:durableId="423041110">
    <w:abstractNumId w:val="9"/>
  </w:num>
  <w:num w:numId="55" w16cid:durableId="1063992789">
    <w:abstractNumId w:val="27"/>
  </w:num>
  <w:num w:numId="56" w16cid:durableId="9932908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C3"/>
    <w:rsid w:val="000003C5"/>
    <w:rsid w:val="000014CE"/>
    <w:rsid w:val="00001618"/>
    <w:rsid w:val="0000184B"/>
    <w:rsid w:val="000030A3"/>
    <w:rsid w:val="0000562E"/>
    <w:rsid w:val="00005E4A"/>
    <w:rsid w:val="00006554"/>
    <w:rsid w:val="00006807"/>
    <w:rsid w:val="000101FF"/>
    <w:rsid w:val="00010AFF"/>
    <w:rsid w:val="0001105E"/>
    <w:rsid w:val="00011BBA"/>
    <w:rsid w:val="000123A5"/>
    <w:rsid w:val="000129A1"/>
    <w:rsid w:val="00015088"/>
    <w:rsid w:val="0001694C"/>
    <w:rsid w:val="00017D9C"/>
    <w:rsid w:val="0002161C"/>
    <w:rsid w:val="00021A8E"/>
    <w:rsid w:val="00024EA8"/>
    <w:rsid w:val="00025B1D"/>
    <w:rsid w:val="00027879"/>
    <w:rsid w:val="00027934"/>
    <w:rsid w:val="000300A2"/>
    <w:rsid w:val="000312B2"/>
    <w:rsid w:val="00033D0B"/>
    <w:rsid w:val="00033F1C"/>
    <w:rsid w:val="000354AA"/>
    <w:rsid w:val="00042478"/>
    <w:rsid w:val="000433ED"/>
    <w:rsid w:val="00045044"/>
    <w:rsid w:val="000459AB"/>
    <w:rsid w:val="000463E7"/>
    <w:rsid w:val="00050AD4"/>
    <w:rsid w:val="000529F7"/>
    <w:rsid w:val="000542BE"/>
    <w:rsid w:val="00056489"/>
    <w:rsid w:val="000618B8"/>
    <w:rsid w:val="00061B12"/>
    <w:rsid w:val="0006422A"/>
    <w:rsid w:val="000647D9"/>
    <w:rsid w:val="00065325"/>
    <w:rsid w:val="00066C8E"/>
    <w:rsid w:val="00067AF8"/>
    <w:rsid w:val="00070A51"/>
    <w:rsid w:val="00070A59"/>
    <w:rsid w:val="000744CE"/>
    <w:rsid w:val="000753AD"/>
    <w:rsid w:val="00077162"/>
    <w:rsid w:val="00080C8B"/>
    <w:rsid w:val="000857B4"/>
    <w:rsid w:val="000869A6"/>
    <w:rsid w:val="000950EA"/>
    <w:rsid w:val="00095935"/>
    <w:rsid w:val="000A3E05"/>
    <w:rsid w:val="000B27D6"/>
    <w:rsid w:val="000B4A21"/>
    <w:rsid w:val="000B532A"/>
    <w:rsid w:val="000B5712"/>
    <w:rsid w:val="000C07A3"/>
    <w:rsid w:val="000C3D59"/>
    <w:rsid w:val="000C3FC2"/>
    <w:rsid w:val="000C6381"/>
    <w:rsid w:val="000C78F1"/>
    <w:rsid w:val="000D0EDE"/>
    <w:rsid w:val="000D123C"/>
    <w:rsid w:val="000E0D92"/>
    <w:rsid w:val="000E502E"/>
    <w:rsid w:val="000E62B5"/>
    <w:rsid w:val="000E6C8A"/>
    <w:rsid w:val="000F1C13"/>
    <w:rsid w:val="000F202D"/>
    <w:rsid w:val="000F5352"/>
    <w:rsid w:val="000F6221"/>
    <w:rsid w:val="000F7A40"/>
    <w:rsid w:val="000F7A4D"/>
    <w:rsid w:val="001006EB"/>
    <w:rsid w:val="00106307"/>
    <w:rsid w:val="00112BF4"/>
    <w:rsid w:val="001162CC"/>
    <w:rsid w:val="00117181"/>
    <w:rsid w:val="00120868"/>
    <w:rsid w:val="00122ADD"/>
    <w:rsid w:val="00124FA5"/>
    <w:rsid w:val="001265B1"/>
    <w:rsid w:val="001272AA"/>
    <w:rsid w:val="0013163B"/>
    <w:rsid w:val="00135489"/>
    <w:rsid w:val="00135E8F"/>
    <w:rsid w:val="001362B8"/>
    <w:rsid w:val="00136FE2"/>
    <w:rsid w:val="001376EE"/>
    <w:rsid w:val="00137C93"/>
    <w:rsid w:val="001403D3"/>
    <w:rsid w:val="00140EB2"/>
    <w:rsid w:val="0014224F"/>
    <w:rsid w:val="00143E5C"/>
    <w:rsid w:val="00146747"/>
    <w:rsid w:val="00150282"/>
    <w:rsid w:val="00150A38"/>
    <w:rsid w:val="0015486A"/>
    <w:rsid w:val="00154A9F"/>
    <w:rsid w:val="00154C60"/>
    <w:rsid w:val="00155031"/>
    <w:rsid w:val="001556BC"/>
    <w:rsid w:val="00155C7C"/>
    <w:rsid w:val="00160351"/>
    <w:rsid w:val="00160EB8"/>
    <w:rsid w:val="00162B5F"/>
    <w:rsid w:val="0016391C"/>
    <w:rsid w:val="001639AC"/>
    <w:rsid w:val="0017279E"/>
    <w:rsid w:val="001729E6"/>
    <w:rsid w:val="0017386B"/>
    <w:rsid w:val="001771E0"/>
    <w:rsid w:val="00181201"/>
    <w:rsid w:val="001845D8"/>
    <w:rsid w:val="00184629"/>
    <w:rsid w:val="0018484A"/>
    <w:rsid w:val="00185719"/>
    <w:rsid w:val="001859AC"/>
    <w:rsid w:val="00185E07"/>
    <w:rsid w:val="00186477"/>
    <w:rsid w:val="00186755"/>
    <w:rsid w:val="0018726F"/>
    <w:rsid w:val="0019361F"/>
    <w:rsid w:val="00194B00"/>
    <w:rsid w:val="00195031"/>
    <w:rsid w:val="001972A8"/>
    <w:rsid w:val="001A650A"/>
    <w:rsid w:val="001A65D0"/>
    <w:rsid w:val="001A7886"/>
    <w:rsid w:val="001B2836"/>
    <w:rsid w:val="001B4142"/>
    <w:rsid w:val="001B4E1B"/>
    <w:rsid w:val="001C0E7A"/>
    <w:rsid w:val="001C2762"/>
    <w:rsid w:val="001C57EF"/>
    <w:rsid w:val="001D1C8C"/>
    <w:rsid w:val="001D3780"/>
    <w:rsid w:val="001D48DA"/>
    <w:rsid w:val="001D576F"/>
    <w:rsid w:val="001E02C8"/>
    <w:rsid w:val="001E0568"/>
    <w:rsid w:val="001E1E6F"/>
    <w:rsid w:val="001E2274"/>
    <w:rsid w:val="001E3DD1"/>
    <w:rsid w:val="001F2676"/>
    <w:rsid w:val="001F28D1"/>
    <w:rsid w:val="001F2C60"/>
    <w:rsid w:val="001F6E79"/>
    <w:rsid w:val="00204E9E"/>
    <w:rsid w:val="00205478"/>
    <w:rsid w:val="00210092"/>
    <w:rsid w:val="002100AB"/>
    <w:rsid w:val="002109B1"/>
    <w:rsid w:val="00212CD0"/>
    <w:rsid w:val="00214E37"/>
    <w:rsid w:val="00216B1E"/>
    <w:rsid w:val="00221073"/>
    <w:rsid w:val="00221819"/>
    <w:rsid w:val="00226E3D"/>
    <w:rsid w:val="00231000"/>
    <w:rsid w:val="0023222A"/>
    <w:rsid w:val="00234866"/>
    <w:rsid w:val="0024040C"/>
    <w:rsid w:val="002431C7"/>
    <w:rsid w:val="00243DAA"/>
    <w:rsid w:val="00244B89"/>
    <w:rsid w:val="0024511E"/>
    <w:rsid w:val="00245501"/>
    <w:rsid w:val="00245E8E"/>
    <w:rsid w:val="0024656E"/>
    <w:rsid w:val="00246F1F"/>
    <w:rsid w:val="00250009"/>
    <w:rsid w:val="0025024D"/>
    <w:rsid w:val="00253AAB"/>
    <w:rsid w:val="0025491F"/>
    <w:rsid w:val="002657D6"/>
    <w:rsid w:val="002705D9"/>
    <w:rsid w:val="00274B53"/>
    <w:rsid w:val="00276EDF"/>
    <w:rsid w:val="00282916"/>
    <w:rsid w:val="00282BA5"/>
    <w:rsid w:val="0028369F"/>
    <w:rsid w:val="00283804"/>
    <w:rsid w:val="00284639"/>
    <w:rsid w:val="00284773"/>
    <w:rsid w:val="00290D9E"/>
    <w:rsid w:val="0029207C"/>
    <w:rsid w:val="00292B65"/>
    <w:rsid w:val="00293909"/>
    <w:rsid w:val="00294E69"/>
    <w:rsid w:val="002A15C6"/>
    <w:rsid w:val="002A37EF"/>
    <w:rsid w:val="002A5F12"/>
    <w:rsid w:val="002A667C"/>
    <w:rsid w:val="002B03D5"/>
    <w:rsid w:val="002B1C13"/>
    <w:rsid w:val="002B273D"/>
    <w:rsid w:val="002B32BF"/>
    <w:rsid w:val="002B374A"/>
    <w:rsid w:val="002B624B"/>
    <w:rsid w:val="002C0F10"/>
    <w:rsid w:val="002C188A"/>
    <w:rsid w:val="002C2798"/>
    <w:rsid w:val="002C2CEA"/>
    <w:rsid w:val="002C542F"/>
    <w:rsid w:val="002C6CBC"/>
    <w:rsid w:val="002D3542"/>
    <w:rsid w:val="002D65D0"/>
    <w:rsid w:val="002E010B"/>
    <w:rsid w:val="002E2E4C"/>
    <w:rsid w:val="002F0F68"/>
    <w:rsid w:val="002F2A87"/>
    <w:rsid w:val="002F4500"/>
    <w:rsid w:val="002F75B6"/>
    <w:rsid w:val="0030049E"/>
    <w:rsid w:val="00301E4F"/>
    <w:rsid w:val="00302EBC"/>
    <w:rsid w:val="00302F80"/>
    <w:rsid w:val="0030370D"/>
    <w:rsid w:val="00307716"/>
    <w:rsid w:val="003127ED"/>
    <w:rsid w:val="00314952"/>
    <w:rsid w:val="00323B8C"/>
    <w:rsid w:val="00325775"/>
    <w:rsid w:val="00327384"/>
    <w:rsid w:val="00327CDE"/>
    <w:rsid w:val="00327DF2"/>
    <w:rsid w:val="00330308"/>
    <w:rsid w:val="0033069F"/>
    <w:rsid w:val="00337BAF"/>
    <w:rsid w:val="003408B2"/>
    <w:rsid w:val="00345DF0"/>
    <w:rsid w:val="00347487"/>
    <w:rsid w:val="00350E71"/>
    <w:rsid w:val="00352E97"/>
    <w:rsid w:val="00355DF7"/>
    <w:rsid w:val="003606AE"/>
    <w:rsid w:val="00360CD7"/>
    <w:rsid w:val="00362CDD"/>
    <w:rsid w:val="003640C4"/>
    <w:rsid w:val="00371519"/>
    <w:rsid w:val="00372131"/>
    <w:rsid w:val="00372D28"/>
    <w:rsid w:val="003738BA"/>
    <w:rsid w:val="0037497A"/>
    <w:rsid w:val="00374ACB"/>
    <w:rsid w:val="00381085"/>
    <w:rsid w:val="00384725"/>
    <w:rsid w:val="00385B10"/>
    <w:rsid w:val="00395B4B"/>
    <w:rsid w:val="003961A5"/>
    <w:rsid w:val="00396B6A"/>
    <w:rsid w:val="00396D2A"/>
    <w:rsid w:val="003970F5"/>
    <w:rsid w:val="00397E93"/>
    <w:rsid w:val="003A2121"/>
    <w:rsid w:val="003A258F"/>
    <w:rsid w:val="003A4098"/>
    <w:rsid w:val="003A56C8"/>
    <w:rsid w:val="003A5DD7"/>
    <w:rsid w:val="003A6E15"/>
    <w:rsid w:val="003A7A32"/>
    <w:rsid w:val="003B05C3"/>
    <w:rsid w:val="003B0C0A"/>
    <w:rsid w:val="003B0C58"/>
    <w:rsid w:val="003B19DA"/>
    <w:rsid w:val="003B3049"/>
    <w:rsid w:val="003B5A50"/>
    <w:rsid w:val="003C20CC"/>
    <w:rsid w:val="003D188D"/>
    <w:rsid w:val="003D1C29"/>
    <w:rsid w:val="003D3152"/>
    <w:rsid w:val="003E0D02"/>
    <w:rsid w:val="003E12A2"/>
    <w:rsid w:val="003E3B1D"/>
    <w:rsid w:val="003E5E31"/>
    <w:rsid w:val="003F12B8"/>
    <w:rsid w:val="003F274A"/>
    <w:rsid w:val="003F4003"/>
    <w:rsid w:val="003F64D1"/>
    <w:rsid w:val="003F73B6"/>
    <w:rsid w:val="004002F2"/>
    <w:rsid w:val="00402D7B"/>
    <w:rsid w:val="004030BD"/>
    <w:rsid w:val="0040560F"/>
    <w:rsid w:val="00405B2F"/>
    <w:rsid w:val="0040621F"/>
    <w:rsid w:val="00407DDB"/>
    <w:rsid w:val="00410807"/>
    <w:rsid w:val="0041181E"/>
    <w:rsid w:val="00416A13"/>
    <w:rsid w:val="004176C4"/>
    <w:rsid w:val="004177AE"/>
    <w:rsid w:val="00422393"/>
    <w:rsid w:val="00422493"/>
    <w:rsid w:val="00422CE1"/>
    <w:rsid w:val="00434A13"/>
    <w:rsid w:val="00436379"/>
    <w:rsid w:val="004364DC"/>
    <w:rsid w:val="00437079"/>
    <w:rsid w:val="0044054D"/>
    <w:rsid w:val="00442880"/>
    <w:rsid w:val="004453F9"/>
    <w:rsid w:val="00451455"/>
    <w:rsid w:val="004539B3"/>
    <w:rsid w:val="00455AE4"/>
    <w:rsid w:val="004623FC"/>
    <w:rsid w:val="004649DF"/>
    <w:rsid w:val="00467D12"/>
    <w:rsid w:val="00471BDE"/>
    <w:rsid w:val="00475507"/>
    <w:rsid w:val="0048039D"/>
    <w:rsid w:val="004833BD"/>
    <w:rsid w:val="004856AE"/>
    <w:rsid w:val="004856DD"/>
    <w:rsid w:val="00487B30"/>
    <w:rsid w:val="00491149"/>
    <w:rsid w:val="00492345"/>
    <w:rsid w:val="0049391B"/>
    <w:rsid w:val="00495A12"/>
    <w:rsid w:val="004A2970"/>
    <w:rsid w:val="004A2AD4"/>
    <w:rsid w:val="004B14E9"/>
    <w:rsid w:val="004B2F63"/>
    <w:rsid w:val="004B5AC0"/>
    <w:rsid w:val="004B5E7B"/>
    <w:rsid w:val="004B6863"/>
    <w:rsid w:val="004B69B2"/>
    <w:rsid w:val="004C1655"/>
    <w:rsid w:val="004C31C2"/>
    <w:rsid w:val="004C5CBA"/>
    <w:rsid w:val="004C7209"/>
    <w:rsid w:val="004C7F45"/>
    <w:rsid w:val="004D1FFF"/>
    <w:rsid w:val="004D2195"/>
    <w:rsid w:val="004D32FF"/>
    <w:rsid w:val="004D6374"/>
    <w:rsid w:val="004D64A2"/>
    <w:rsid w:val="004D72F6"/>
    <w:rsid w:val="004E1B33"/>
    <w:rsid w:val="004E1F4D"/>
    <w:rsid w:val="004E42A8"/>
    <w:rsid w:val="004E4ECE"/>
    <w:rsid w:val="004E758C"/>
    <w:rsid w:val="004E7E37"/>
    <w:rsid w:val="004E7E9C"/>
    <w:rsid w:val="004E7F97"/>
    <w:rsid w:val="004F0D86"/>
    <w:rsid w:val="004F29EF"/>
    <w:rsid w:val="00503903"/>
    <w:rsid w:val="00507951"/>
    <w:rsid w:val="00507F72"/>
    <w:rsid w:val="005106AB"/>
    <w:rsid w:val="00511CEB"/>
    <w:rsid w:val="00512BC5"/>
    <w:rsid w:val="00513631"/>
    <w:rsid w:val="005137E0"/>
    <w:rsid w:val="0051658E"/>
    <w:rsid w:val="00516780"/>
    <w:rsid w:val="00517106"/>
    <w:rsid w:val="00521E47"/>
    <w:rsid w:val="005228DF"/>
    <w:rsid w:val="00532986"/>
    <w:rsid w:val="00534796"/>
    <w:rsid w:val="0053483D"/>
    <w:rsid w:val="00534A90"/>
    <w:rsid w:val="00535589"/>
    <w:rsid w:val="0053581D"/>
    <w:rsid w:val="00544024"/>
    <w:rsid w:val="00545F43"/>
    <w:rsid w:val="005478D8"/>
    <w:rsid w:val="00550571"/>
    <w:rsid w:val="00550C05"/>
    <w:rsid w:val="00553010"/>
    <w:rsid w:val="00554EE1"/>
    <w:rsid w:val="00555C20"/>
    <w:rsid w:val="00557151"/>
    <w:rsid w:val="0056000E"/>
    <w:rsid w:val="00567500"/>
    <w:rsid w:val="005733B9"/>
    <w:rsid w:val="00574D20"/>
    <w:rsid w:val="00577505"/>
    <w:rsid w:val="0058240D"/>
    <w:rsid w:val="00583605"/>
    <w:rsid w:val="00590216"/>
    <w:rsid w:val="00593136"/>
    <w:rsid w:val="005969CC"/>
    <w:rsid w:val="005A081E"/>
    <w:rsid w:val="005A12DD"/>
    <w:rsid w:val="005A255C"/>
    <w:rsid w:val="005A6B74"/>
    <w:rsid w:val="005A7206"/>
    <w:rsid w:val="005B0C2D"/>
    <w:rsid w:val="005B24A3"/>
    <w:rsid w:val="005B5ECB"/>
    <w:rsid w:val="005C216A"/>
    <w:rsid w:val="005C2E27"/>
    <w:rsid w:val="005C3BBD"/>
    <w:rsid w:val="005C5BC1"/>
    <w:rsid w:val="005C6069"/>
    <w:rsid w:val="005C7FC7"/>
    <w:rsid w:val="005D0F07"/>
    <w:rsid w:val="005D305F"/>
    <w:rsid w:val="005E09BF"/>
    <w:rsid w:val="005E31DE"/>
    <w:rsid w:val="005E373A"/>
    <w:rsid w:val="005E3937"/>
    <w:rsid w:val="005E3A2F"/>
    <w:rsid w:val="005E433B"/>
    <w:rsid w:val="005E450B"/>
    <w:rsid w:val="005F30FB"/>
    <w:rsid w:val="005F469B"/>
    <w:rsid w:val="005F5079"/>
    <w:rsid w:val="005F6E32"/>
    <w:rsid w:val="00604638"/>
    <w:rsid w:val="0060695E"/>
    <w:rsid w:val="00613A49"/>
    <w:rsid w:val="00613AA0"/>
    <w:rsid w:val="00614ABC"/>
    <w:rsid w:val="00615139"/>
    <w:rsid w:val="00622724"/>
    <w:rsid w:val="00623624"/>
    <w:rsid w:val="00625A96"/>
    <w:rsid w:val="00626A66"/>
    <w:rsid w:val="00630114"/>
    <w:rsid w:val="00631318"/>
    <w:rsid w:val="0063139A"/>
    <w:rsid w:val="00631AA0"/>
    <w:rsid w:val="00635297"/>
    <w:rsid w:val="00636E14"/>
    <w:rsid w:val="00636F00"/>
    <w:rsid w:val="0063765D"/>
    <w:rsid w:val="006459A4"/>
    <w:rsid w:val="00646B92"/>
    <w:rsid w:val="00650DFE"/>
    <w:rsid w:val="0065313D"/>
    <w:rsid w:val="00653252"/>
    <w:rsid w:val="0065382B"/>
    <w:rsid w:val="00654D3C"/>
    <w:rsid w:val="006558C4"/>
    <w:rsid w:val="00656DEE"/>
    <w:rsid w:val="006625F6"/>
    <w:rsid w:val="00665EB9"/>
    <w:rsid w:val="006710C7"/>
    <w:rsid w:val="00671441"/>
    <w:rsid w:val="0067147E"/>
    <w:rsid w:val="006748D3"/>
    <w:rsid w:val="00675DA1"/>
    <w:rsid w:val="00676BD6"/>
    <w:rsid w:val="00677E16"/>
    <w:rsid w:val="00680344"/>
    <w:rsid w:val="00681F13"/>
    <w:rsid w:val="00683365"/>
    <w:rsid w:val="00687AD8"/>
    <w:rsid w:val="0069317E"/>
    <w:rsid w:val="00693FA7"/>
    <w:rsid w:val="00694C8A"/>
    <w:rsid w:val="006A0817"/>
    <w:rsid w:val="006A1CB7"/>
    <w:rsid w:val="006A2277"/>
    <w:rsid w:val="006A24A4"/>
    <w:rsid w:val="006A6368"/>
    <w:rsid w:val="006A6762"/>
    <w:rsid w:val="006A6F1D"/>
    <w:rsid w:val="006A715E"/>
    <w:rsid w:val="006B03D0"/>
    <w:rsid w:val="006B0687"/>
    <w:rsid w:val="006B4A19"/>
    <w:rsid w:val="006B5D28"/>
    <w:rsid w:val="006B6541"/>
    <w:rsid w:val="006C0208"/>
    <w:rsid w:val="006C157F"/>
    <w:rsid w:val="006C2477"/>
    <w:rsid w:val="006C37BD"/>
    <w:rsid w:val="006C5070"/>
    <w:rsid w:val="006C528B"/>
    <w:rsid w:val="006C5D8F"/>
    <w:rsid w:val="006C60B3"/>
    <w:rsid w:val="006C64C1"/>
    <w:rsid w:val="006C72DE"/>
    <w:rsid w:val="006D07CB"/>
    <w:rsid w:val="006D2C01"/>
    <w:rsid w:val="006D5757"/>
    <w:rsid w:val="006D6FAF"/>
    <w:rsid w:val="006E01A1"/>
    <w:rsid w:val="006E039F"/>
    <w:rsid w:val="006E13F1"/>
    <w:rsid w:val="006E2137"/>
    <w:rsid w:val="006E25DB"/>
    <w:rsid w:val="006E3070"/>
    <w:rsid w:val="006E3552"/>
    <w:rsid w:val="006E3914"/>
    <w:rsid w:val="006E7A61"/>
    <w:rsid w:val="006F054C"/>
    <w:rsid w:val="006F1301"/>
    <w:rsid w:val="006F2C41"/>
    <w:rsid w:val="006F3F04"/>
    <w:rsid w:val="006F5C7D"/>
    <w:rsid w:val="006F6DC3"/>
    <w:rsid w:val="0070473D"/>
    <w:rsid w:val="0070526F"/>
    <w:rsid w:val="00706243"/>
    <w:rsid w:val="00710D1E"/>
    <w:rsid w:val="00710E01"/>
    <w:rsid w:val="007114B1"/>
    <w:rsid w:val="00712502"/>
    <w:rsid w:val="00714BCC"/>
    <w:rsid w:val="00716D23"/>
    <w:rsid w:val="0072035F"/>
    <w:rsid w:val="00720AD7"/>
    <w:rsid w:val="00727E4C"/>
    <w:rsid w:val="00730650"/>
    <w:rsid w:val="00731833"/>
    <w:rsid w:val="00731BEE"/>
    <w:rsid w:val="007320ED"/>
    <w:rsid w:val="0073227A"/>
    <w:rsid w:val="00733886"/>
    <w:rsid w:val="00734114"/>
    <w:rsid w:val="00735F37"/>
    <w:rsid w:val="00736BC5"/>
    <w:rsid w:val="00737DE1"/>
    <w:rsid w:val="00740939"/>
    <w:rsid w:val="007409B8"/>
    <w:rsid w:val="007409EF"/>
    <w:rsid w:val="00741068"/>
    <w:rsid w:val="00741251"/>
    <w:rsid w:val="00743A95"/>
    <w:rsid w:val="00750395"/>
    <w:rsid w:val="00750685"/>
    <w:rsid w:val="00751262"/>
    <w:rsid w:val="0075548F"/>
    <w:rsid w:val="007657D8"/>
    <w:rsid w:val="007722CD"/>
    <w:rsid w:val="00772CA7"/>
    <w:rsid w:val="00777C22"/>
    <w:rsid w:val="00777F91"/>
    <w:rsid w:val="00780BF2"/>
    <w:rsid w:val="00785EBC"/>
    <w:rsid w:val="00786649"/>
    <w:rsid w:val="00792AEE"/>
    <w:rsid w:val="00792DCE"/>
    <w:rsid w:val="0079331B"/>
    <w:rsid w:val="00794C2E"/>
    <w:rsid w:val="0079566D"/>
    <w:rsid w:val="00796C29"/>
    <w:rsid w:val="007A0280"/>
    <w:rsid w:val="007A141E"/>
    <w:rsid w:val="007A37AD"/>
    <w:rsid w:val="007B1F2A"/>
    <w:rsid w:val="007B3F1B"/>
    <w:rsid w:val="007B4392"/>
    <w:rsid w:val="007B73EE"/>
    <w:rsid w:val="007C0934"/>
    <w:rsid w:val="007C1FB7"/>
    <w:rsid w:val="007C4F7C"/>
    <w:rsid w:val="007C5429"/>
    <w:rsid w:val="007D38D0"/>
    <w:rsid w:val="007D4712"/>
    <w:rsid w:val="007D6F0D"/>
    <w:rsid w:val="007D7383"/>
    <w:rsid w:val="007E05C0"/>
    <w:rsid w:val="007E469D"/>
    <w:rsid w:val="007E5905"/>
    <w:rsid w:val="007E7054"/>
    <w:rsid w:val="007E7373"/>
    <w:rsid w:val="007E768E"/>
    <w:rsid w:val="007F019B"/>
    <w:rsid w:val="007F0CD8"/>
    <w:rsid w:val="007F10B9"/>
    <w:rsid w:val="007F3874"/>
    <w:rsid w:val="00800B63"/>
    <w:rsid w:val="00804CC3"/>
    <w:rsid w:val="00806F6D"/>
    <w:rsid w:val="0081159F"/>
    <w:rsid w:val="00812474"/>
    <w:rsid w:val="00813210"/>
    <w:rsid w:val="00815A02"/>
    <w:rsid w:val="00815A2C"/>
    <w:rsid w:val="00816A35"/>
    <w:rsid w:val="008209CC"/>
    <w:rsid w:val="00822323"/>
    <w:rsid w:val="00823EC8"/>
    <w:rsid w:val="00825508"/>
    <w:rsid w:val="0082571D"/>
    <w:rsid w:val="00830234"/>
    <w:rsid w:val="0083309E"/>
    <w:rsid w:val="00833E20"/>
    <w:rsid w:val="00834F73"/>
    <w:rsid w:val="00841F22"/>
    <w:rsid w:val="00843183"/>
    <w:rsid w:val="00843AB8"/>
    <w:rsid w:val="00845B7C"/>
    <w:rsid w:val="00846539"/>
    <w:rsid w:val="008472B6"/>
    <w:rsid w:val="00847FD2"/>
    <w:rsid w:val="00853FF2"/>
    <w:rsid w:val="00856C3B"/>
    <w:rsid w:val="00857B71"/>
    <w:rsid w:val="00860865"/>
    <w:rsid w:val="00863556"/>
    <w:rsid w:val="008643D5"/>
    <w:rsid w:val="00865DCD"/>
    <w:rsid w:val="00865EA2"/>
    <w:rsid w:val="00867976"/>
    <w:rsid w:val="00870B3A"/>
    <w:rsid w:val="008712AD"/>
    <w:rsid w:val="0087131C"/>
    <w:rsid w:val="008744D4"/>
    <w:rsid w:val="008811F3"/>
    <w:rsid w:val="00881999"/>
    <w:rsid w:val="0088477E"/>
    <w:rsid w:val="0088493F"/>
    <w:rsid w:val="00886CFC"/>
    <w:rsid w:val="0088744F"/>
    <w:rsid w:val="00890C68"/>
    <w:rsid w:val="00892080"/>
    <w:rsid w:val="00895CE2"/>
    <w:rsid w:val="00895F87"/>
    <w:rsid w:val="008A15AF"/>
    <w:rsid w:val="008A20E6"/>
    <w:rsid w:val="008A6497"/>
    <w:rsid w:val="008A68E3"/>
    <w:rsid w:val="008B502E"/>
    <w:rsid w:val="008B65D0"/>
    <w:rsid w:val="008C0CF6"/>
    <w:rsid w:val="008C2830"/>
    <w:rsid w:val="008C5043"/>
    <w:rsid w:val="008C51F6"/>
    <w:rsid w:val="008C52DD"/>
    <w:rsid w:val="008C5A0A"/>
    <w:rsid w:val="008C759E"/>
    <w:rsid w:val="008D13A2"/>
    <w:rsid w:val="008D54FF"/>
    <w:rsid w:val="008E1320"/>
    <w:rsid w:val="008E29AE"/>
    <w:rsid w:val="008F5AA4"/>
    <w:rsid w:val="008F6210"/>
    <w:rsid w:val="008F659F"/>
    <w:rsid w:val="0091156E"/>
    <w:rsid w:val="009172D6"/>
    <w:rsid w:val="00922196"/>
    <w:rsid w:val="009241B8"/>
    <w:rsid w:val="0093019D"/>
    <w:rsid w:val="009313C2"/>
    <w:rsid w:val="009362C0"/>
    <w:rsid w:val="009431A0"/>
    <w:rsid w:val="00943C4E"/>
    <w:rsid w:val="00945037"/>
    <w:rsid w:val="00945E8D"/>
    <w:rsid w:val="0094688C"/>
    <w:rsid w:val="009510B6"/>
    <w:rsid w:val="00952083"/>
    <w:rsid w:val="00952B4A"/>
    <w:rsid w:val="009552F1"/>
    <w:rsid w:val="00955637"/>
    <w:rsid w:val="009600EE"/>
    <w:rsid w:val="00961099"/>
    <w:rsid w:val="00967639"/>
    <w:rsid w:val="009706B6"/>
    <w:rsid w:val="00970E50"/>
    <w:rsid w:val="0097109B"/>
    <w:rsid w:val="0097143E"/>
    <w:rsid w:val="00972773"/>
    <w:rsid w:val="00972C7A"/>
    <w:rsid w:val="00972E0E"/>
    <w:rsid w:val="00972F63"/>
    <w:rsid w:val="00974CF2"/>
    <w:rsid w:val="00977334"/>
    <w:rsid w:val="00977C1E"/>
    <w:rsid w:val="00977FAB"/>
    <w:rsid w:val="00980497"/>
    <w:rsid w:val="00980854"/>
    <w:rsid w:val="00982DD0"/>
    <w:rsid w:val="009839E4"/>
    <w:rsid w:val="00984A8E"/>
    <w:rsid w:val="00985EEC"/>
    <w:rsid w:val="00995D3A"/>
    <w:rsid w:val="009A0DA0"/>
    <w:rsid w:val="009A1F3A"/>
    <w:rsid w:val="009A2908"/>
    <w:rsid w:val="009A6B0C"/>
    <w:rsid w:val="009A6E88"/>
    <w:rsid w:val="009B0A57"/>
    <w:rsid w:val="009B4A53"/>
    <w:rsid w:val="009B54BE"/>
    <w:rsid w:val="009B7DB2"/>
    <w:rsid w:val="009C0AA7"/>
    <w:rsid w:val="009C28D4"/>
    <w:rsid w:val="009C3818"/>
    <w:rsid w:val="009C3DF3"/>
    <w:rsid w:val="009C5F67"/>
    <w:rsid w:val="009C6BA9"/>
    <w:rsid w:val="009C7153"/>
    <w:rsid w:val="009D2D29"/>
    <w:rsid w:val="009D3C62"/>
    <w:rsid w:val="009D41BB"/>
    <w:rsid w:val="009D6072"/>
    <w:rsid w:val="009E219F"/>
    <w:rsid w:val="009F1981"/>
    <w:rsid w:val="009F22E6"/>
    <w:rsid w:val="009F428C"/>
    <w:rsid w:val="009F49B0"/>
    <w:rsid w:val="009F615C"/>
    <w:rsid w:val="009F6444"/>
    <w:rsid w:val="009F75C1"/>
    <w:rsid w:val="00A022A3"/>
    <w:rsid w:val="00A028B5"/>
    <w:rsid w:val="00A02D8D"/>
    <w:rsid w:val="00A034FF"/>
    <w:rsid w:val="00A03847"/>
    <w:rsid w:val="00A04DD6"/>
    <w:rsid w:val="00A055B7"/>
    <w:rsid w:val="00A0725C"/>
    <w:rsid w:val="00A10D67"/>
    <w:rsid w:val="00A1183F"/>
    <w:rsid w:val="00A11C4E"/>
    <w:rsid w:val="00A1200F"/>
    <w:rsid w:val="00A148D5"/>
    <w:rsid w:val="00A17355"/>
    <w:rsid w:val="00A22238"/>
    <w:rsid w:val="00A23427"/>
    <w:rsid w:val="00A25D4C"/>
    <w:rsid w:val="00A26FDB"/>
    <w:rsid w:val="00A27CF9"/>
    <w:rsid w:val="00A30078"/>
    <w:rsid w:val="00A302B6"/>
    <w:rsid w:val="00A3240F"/>
    <w:rsid w:val="00A32DE8"/>
    <w:rsid w:val="00A33DE3"/>
    <w:rsid w:val="00A35224"/>
    <w:rsid w:val="00A3570C"/>
    <w:rsid w:val="00A367A2"/>
    <w:rsid w:val="00A41556"/>
    <w:rsid w:val="00A42FDC"/>
    <w:rsid w:val="00A434BE"/>
    <w:rsid w:val="00A4386D"/>
    <w:rsid w:val="00A438AA"/>
    <w:rsid w:val="00A46024"/>
    <w:rsid w:val="00A4610B"/>
    <w:rsid w:val="00A46261"/>
    <w:rsid w:val="00A515E6"/>
    <w:rsid w:val="00A52A65"/>
    <w:rsid w:val="00A53E22"/>
    <w:rsid w:val="00A54178"/>
    <w:rsid w:val="00A5421E"/>
    <w:rsid w:val="00A55EEA"/>
    <w:rsid w:val="00A5684C"/>
    <w:rsid w:val="00A5684D"/>
    <w:rsid w:val="00A62DB2"/>
    <w:rsid w:val="00A67391"/>
    <w:rsid w:val="00A6768C"/>
    <w:rsid w:val="00A729CB"/>
    <w:rsid w:val="00A8222F"/>
    <w:rsid w:val="00A843B4"/>
    <w:rsid w:val="00A8625D"/>
    <w:rsid w:val="00A9214C"/>
    <w:rsid w:val="00A92D67"/>
    <w:rsid w:val="00A9450F"/>
    <w:rsid w:val="00A95144"/>
    <w:rsid w:val="00A96532"/>
    <w:rsid w:val="00AA11AD"/>
    <w:rsid w:val="00AA382A"/>
    <w:rsid w:val="00AA4596"/>
    <w:rsid w:val="00AA63D5"/>
    <w:rsid w:val="00AA7EF9"/>
    <w:rsid w:val="00AB3C46"/>
    <w:rsid w:val="00AB52F7"/>
    <w:rsid w:val="00AB62A9"/>
    <w:rsid w:val="00AC2639"/>
    <w:rsid w:val="00AC6210"/>
    <w:rsid w:val="00AC642E"/>
    <w:rsid w:val="00AC66C8"/>
    <w:rsid w:val="00AD4B8E"/>
    <w:rsid w:val="00AD70B3"/>
    <w:rsid w:val="00AE0AA0"/>
    <w:rsid w:val="00AE0BAE"/>
    <w:rsid w:val="00AF1F19"/>
    <w:rsid w:val="00AF2A3A"/>
    <w:rsid w:val="00B0013F"/>
    <w:rsid w:val="00B00D38"/>
    <w:rsid w:val="00B01884"/>
    <w:rsid w:val="00B03897"/>
    <w:rsid w:val="00B10E65"/>
    <w:rsid w:val="00B144AF"/>
    <w:rsid w:val="00B148B8"/>
    <w:rsid w:val="00B1572E"/>
    <w:rsid w:val="00B201D5"/>
    <w:rsid w:val="00B20951"/>
    <w:rsid w:val="00B227E7"/>
    <w:rsid w:val="00B25FD5"/>
    <w:rsid w:val="00B265B3"/>
    <w:rsid w:val="00B3036D"/>
    <w:rsid w:val="00B30CAF"/>
    <w:rsid w:val="00B32E53"/>
    <w:rsid w:val="00B33833"/>
    <w:rsid w:val="00B34A7B"/>
    <w:rsid w:val="00B34B8E"/>
    <w:rsid w:val="00B35CCC"/>
    <w:rsid w:val="00B377CB"/>
    <w:rsid w:val="00B43902"/>
    <w:rsid w:val="00B45698"/>
    <w:rsid w:val="00B462B4"/>
    <w:rsid w:val="00B47704"/>
    <w:rsid w:val="00B517ED"/>
    <w:rsid w:val="00B51D73"/>
    <w:rsid w:val="00B53661"/>
    <w:rsid w:val="00B5484A"/>
    <w:rsid w:val="00B54FB9"/>
    <w:rsid w:val="00B56E7B"/>
    <w:rsid w:val="00B62F8A"/>
    <w:rsid w:val="00B64BDF"/>
    <w:rsid w:val="00B66B88"/>
    <w:rsid w:val="00B70192"/>
    <w:rsid w:val="00B70539"/>
    <w:rsid w:val="00B70BAB"/>
    <w:rsid w:val="00B75E4E"/>
    <w:rsid w:val="00B7694F"/>
    <w:rsid w:val="00B82D1A"/>
    <w:rsid w:val="00B85DED"/>
    <w:rsid w:val="00B92151"/>
    <w:rsid w:val="00B921A6"/>
    <w:rsid w:val="00B94EE5"/>
    <w:rsid w:val="00B97604"/>
    <w:rsid w:val="00B9760D"/>
    <w:rsid w:val="00B97A39"/>
    <w:rsid w:val="00BA0999"/>
    <w:rsid w:val="00BA1709"/>
    <w:rsid w:val="00BA21FD"/>
    <w:rsid w:val="00BA4144"/>
    <w:rsid w:val="00BA42D0"/>
    <w:rsid w:val="00BA6621"/>
    <w:rsid w:val="00BA7E60"/>
    <w:rsid w:val="00BB415E"/>
    <w:rsid w:val="00BB43E5"/>
    <w:rsid w:val="00BB7ED3"/>
    <w:rsid w:val="00BC4883"/>
    <w:rsid w:val="00BC57E1"/>
    <w:rsid w:val="00BC7CB5"/>
    <w:rsid w:val="00BD0EFE"/>
    <w:rsid w:val="00BD1004"/>
    <w:rsid w:val="00BD12F9"/>
    <w:rsid w:val="00BD6E8C"/>
    <w:rsid w:val="00BD7835"/>
    <w:rsid w:val="00BE0323"/>
    <w:rsid w:val="00BE0F52"/>
    <w:rsid w:val="00BE1D42"/>
    <w:rsid w:val="00BE26CF"/>
    <w:rsid w:val="00BE2C8A"/>
    <w:rsid w:val="00BF1FA0"/>
    <w:rsid w:val="00BF6410"/>
    <w:rsid w:val="00C00C58"/>
    <w:rsid w:val="00C00F04"/>
    <w:rsid w:val="00C13B0C"/>
    <w:rsid w:val="00C14C18"/>
    <w:rsid w:val="00C20596"/>
    <w:rsid w:val="00C21272"/>
    <w:rsid w:val="00C25009"/>
    <w:rsid w:val="00C254D9"/>
    <w:rsid w:val="00C265A2"/>
    <w:rsid w:val="00C268E0"/>
    <w:rsid w:val="00C27B1C"/>
    <w:rsid w:val="00C3006D"/>
    <w:rsid w:val="00C30671"/>
    <w:rsid w:val="00C332C4"/>
    <w:rsid w:val="00C34754"/>
    <w:rsid w:val="00C4006F"/>
    <w:rsid w:val="00C411BC"/>
    <w:rsid w:val="00C439EF"/>
    <w:rsid w:val="00C515FF"/>
    <w:rsid w:val="00C518CF"/>
    <w:rsid w:val="00C539C6"/>
    <w:rsid w:val="00C53EE4"/>
    <w:rsid w:val="00C544E6"/>
    <w:rsid w:val="00C604A7"/>
    <w:rsid w:val="00C6206C"/>
    <w:rsid w:val="00C6448C"/>
    <w:rsid w:val="00C66BFB"/>
    <w:rsid w:val="00C66C4E"/>
    <w:rsid w:val="00C66F61"/>
    <w:rsid w:val="00C67A90"/>
    <w:rsid w:val="00C76738"/>
    <w:rsid w:val="00C76F58"/>
    <w:rsid w:val="00C805F2"/>
    <w:rsid w:val="00C8343C"/>
    <w:rsid w:val="00C85BCC"/>
    <w:rsid w:val="00C86B9D"/>
    <w:rsid w:val="00C8718D"/>
    <w:rsid w:val="00C872B1"/>
    <w:rsid w:val="00C90204"/>
    <w:rsid w:val="00C905CE"/>
    <w:rsid w:val="00C912A8"/>
    <w:rsid w:val="00C9246E"/>
    <w:rsid w:val="00C9383A"/>
    <w:rsid w:val="00C96C86"/>
    <w:rsid w:val="00C96FE3"/>
    <w:rsid w:val="00CA01E6"/>
    <w:rsid w:val="00CA1E3B"/>
    <w:rsid w:val="00CA2AC3"/>
    <w:rsid w:val="00CA3255"/>
    <w:rsid w:val="00CA3D5E"/>
    <w:rsid w:val="00CA7431"/>
    <w:rsid w:val="00CB06E1"/>
    <w:rsid w:val="00CC16E4"/>
    <w:rsid w:val="00CD12D0"/>
    <w:rsid w:val="00CD274B"/>
    <w:rsid w:val="00CD5C33"/>
    <w:rsid w:val="00CD7435"/>
    <w:rsid w:val="00CE1EE9"/>
    <w:rsid w:val="00CE251C"/>
    <w:rsid w:val="00CE25A8"/>
    <w:rsid w:val="00CF0B76"/>
    <w:rsid w:val="00CF28AF"/>
    <w:rsid w:val="00CF3A7F"/>
    <w:rsid w:val="00CF47FD"/>
    <w:rsid w:val="00CF5BC1"/>
    <w:rsid w:val="00CF5FB3"/>
    <w:rsid w:val="00CF60E5"/>
    <w:rsid w:val="00CF69DB"/>
    <w:rsid w:val="00D01293"/>
    <w:rsid w:val="00D01F28"/>
    <w:rsid w:val="00D10290"/>
    <w:rsid w:val="00D105FA"/>
    <w:rsid w:val="00D1093B"/>
    <w:rsid w:val="00D109AD"/>
    <w:rsid w:val="00D11879"/>
    <w:rsid w:val="00D1566D"/>
    <w:rsid w:val="00D22430"/>
    <w:rsid w:val="00D22B8B"/>
    <w:rsid w:val="00D23109"/>
    <w:rsid w:val="00D233C7"/>
    <w:rsid w:val="00D26EF7"/>
    <w:rsid w:val="00D27813"/>
    <w:rsid w:val="00D30941"/>
    <w:rsid w:val="00D31415"/>
    <w:rsid w:val="00D35316"/>
    <w:rsid w:val="00D372E1"/>
    <w:rsid w:val="00D37D28"/>
    <w:rsid w:val="00D41AEB"/>
    <w:rsid w:val="00D424AF"/>
    <w:rsid w:val="00D43708"/>
    <w:rsid w:val="00D53327"/>
    <w:rsid w:val="00D53863"/>
    <w:rsid w:val="00D603D0"/>
    <w:rsid w:val="00D60E80"/>
    <w:rsid w:val="00D61D4C"/>
    <w:rsid w:val="00D6375D"/>
    <w:rsid w:val="00D65199"/>
    <w:rsid w:val="00D65C04"/>
    <w:rsid w:val="00D674A8"/>
    <w:rsid w:val="00D7330F"/>
    <w:rsid w:val="00D736E0"/>
    <w:rsid w:val="00D75B71"/>
    <w:rsid w:val="00D76152"/>
    <w:rsid w:val="00D7687E"/>
    <w:rsid w:val="00D80B82"/>
    <w:rsid w:val="00D82859"/>
    <w:rsid w:val="00D82C60"/>
    <w:rsid w:val="00D85C22"/>
    <w:rsid w:val="00D86B28"/>
    <w:rsid w:val="00D875EE"/>
    <w:rsid w:val="00D94FF6"/>
    <w:rsid w:val="00D95E78"/>
    <w:rsid w:val="00D95EC9"/>
    <w:rsid w:val="00DA1776"/>
    <w:rsid w:val="00DA1847"/>
    <w:rsid w:val="00DA3190"/>
    <w:rsid w:val="00DA3832"/>
    <w:rsid w:val="00DA56AB"/>
    <w:rsid w:val="00DA68E6"/>
    <w:rsid w:val="00DB162D"/>
    <w:rsid w:val="00DB22EF"/>
    <w:rsid w:val="00DB4BA1"/>
    <w:rsid w:val="00DB79D3"/>
    <w:rsid w:val="00DC0E36"/>
    <w:rsid w:val="00DC0EEE"/>
    <w:rsid w:val="00DC26BE"/>
    <w:rsid w:val="00DC3792"/>
    <w:rsid w:val="00DC39BA"/>
    <w:rsid w:val="00DC773D"/>
    <w:rsid w:val="00DD249C"/>
    <w:rsid w:val="00DD603A"/>
    <w:rsid w:val="00DE4667"/>
    <w:rsid w:val="00DE480A"/>
    <w:rsid w:val="00DE6019"/>
    <w:rsid w:val="00DE6D81"/>
    <w:rsid w:val="00DF1256"/>
    <w:rsid w:val="00DF161B"/>
    <w:rsid w:val="00DF2274"/>
    <w:rsid w:val="00E01214"/>
    <w:rsid w:val="00E02A48"/>
    <w:rsid w:val="00E045CC"/>
    <w:rsid w:val="00E04BEA"/>
    <w:rsid w:val="00E05E9B"/>
    <w:rsid w:val="00E13DB0"/>
    <w:rsid w:val="00E14A41"/>
    <w:rsid w:val="00E1579C"/>
    <w:rsid w:val="00E1746F"/>
    <w:rsid w:val="00E20589"/>
    <w:rsid w:val="00E23A49"/>
    <w:rsid w:val="00E24F8D"/>
    <w:rsid w:val="00E26A60"/>
    <w:rsid w:val="00E27129"/>
    <w:rsid w:val="00E3383C"/>
    <w:rsid w:val="00E33A1E"/>
    <w:rsid w:val="00E342B2"/>
    <w:rsid w:val="00E348FE"/>
    <w:rsid w:val="00E358FA"/>
    <w:rsid w:val="00E36975"/>
    <w:rsid w:val="00E404E4"/>
    <w:rsid w:val="00E40CD3"/>
    <w:rsid w:val="00E430F3"/>
    <w:rsid w:val="00E4401D"/>
    <w:rsid w:val="00E440B4"/>
    <w:rsid w:val="00E45307"/>
    <w:rsid w:val="00E4731D"/>
    <w:rsid w:val="00E51B8D"/>
    <w:rsid w:val="00E52C09"/>
    <w:rsid w:val="00E5343D"/>
    <w:rsid w:val="00E6086D"/>
    <w:rsid w:val="00E611E5"/>
    <w:rsid w:val="00E615E5"/>
    <w:rsid w:val="00E65ECD"/>
    <w:rsid w:val="00E7209B"/>
    <w:rsid w:val="00E73192"/>
    <w:rsid w:val="00E74139"/>
    <w:rsid w:val="00E8063C"/>
    <w:rsid w:val="00E81F5D"/>
    <w:rsid w:val="00E82370"/>
    <w:rsid w:val="00E828E9"/>
    <w:rsid w:val="00E9315D"/>
    <w:rsid w:val="00EA0687"/>
    <w:rsid w:val="00EA16BB"/>
    <w:rsid w:val="00EA7449"/>
    <w:rsid w:val="00EB3253"/>
    <w:rsid w:val="00EB32F9"/>
    <w:rsid w:val="00EB4381"/>
    <w:rsid w:val="00EB4CB5"/>
    <w:rsid w:val="00EB5892"/>
    <w:rsid w:val="00EB6E4F"/>
    <w:rsid w:val="00EB7E41"/>
    <w:rsid w:val="00EC012F"/>
    <w:rsid w:val="00EC12A3"/>
    <w:rsid w:val="00EC1378"/>
    <w:rsid w:val="00EC3306"/>
    <w:rsid w:val="00EC430A"/>
    <w:rsid w:val="00EC5CBA"/>
    <w:rsid w:val="00EC62EF"/>
    <w:rsid w:val="00ED0301"/>
    <w:rsid w:val="00ED1955"/>
    <w:rsid w:val="00ED24D8"/>
    <w:rsid w:val="00ED62D9"/>
    <w:rsid w:val="00ED6860"/>
    <w:rsid w:val="00ED6A9F"/>
    <w:rsid w:val="00ED7C2E"/>
    <w:rsid w:val="00EE1A98"/>
    <w:rsid w:val="00EE2686"/>
    <w:rsid w:val="00EE2D54"/>
    <w:rsid w:val="00EE3DF8"/>
    <w:rsid w:val="00EE5F0E"/>
    <w:rsid w:val="00EE7308"/>
    <w:rsid w:val="00EF1A80"/>
    <w:rsid w:val="00EF49EC"/>
    <w:rsid w:val="00EF684F"/>
    <w:rsid w:val="00F0300F"/>
    <w:rsid w:val="00F0676E"/>
    <w:rsid w:val="00F070B8"/>
    <w:rsid w:val="00F07A74"/>
    <w:rsid w:val="00F107FF"/>
    <w:rsid w:val="00F12CBF"/>
    <w:rsid w:val="00F14987"/>
    <w:rsid w:val="00F15562"/>
    <w:rsid w:val="00F25FD7"/>
    <w:rsid w:val="00F273A3"/>
    <w:rsid w:val="00F31B57"/>
    <w:rsid w:val="00F327A9"/>
    <w:rsid w:val="00F335BB"/>
    <w:rsid w:val="00F34585"/>
    <w:rsid w:val="00F36E1E"/>
    <w:rsid w:val="00F37220"/>
    <w:rsid w:val="00F401B3"/>
    <w:rsid w:val="00F410F5"/>
    <w:rsid w:val="00F412CC"/>
    <w:rsid w:val="00F464E0"/>
    <w:rsid w:val="00F47A2B"/>
    <w:rsid w:val="00F51AC0"/>
    <w:rsid w:val="00F52090"/>
    <w:rsid w:val="00F53D12"/>
    <w:rsid w:val="00F54CCC"/>
    <w:rsid w:val="00F55617"/>
    <w:rsid w:val="00F56FBD"/>
    <w:rsid w:val="00F61868"/>
    <w:rsid w:val="00F643B5"/>
    <w:rsid w:val="00F645D8"/>
    <w:rsid w:val="00F70641"/>
    <w:rsid w:val="00F721F6"/>
    <w:rsid w:val="00F740B3"/>
    <w:rsid w:val="00F74816"/>
    <w:rsid w:val="00F7702C"/>
    <w:rsid w:val="00F81ADC"/>
    <w:rsid w:val="00F82FF7"/>
    <w:rsid w:val="00F9000D"/>
    <w:rsid w:val="00F902BF"/>
    <w:rsid w:val="00F90E6B"/>
    <w:rsid w:val="00F91EC5"/>
    <w:rsid w:val="00F9293C"/>
    <w:rsid w:val="00F93A8C"/>
    <w:rsid w:val="00F94B0F"/>
    <w:rsid w:val="00F96535"/>
    <w:rsid w:val="00F97F06"/>
    <w:rsid w:val="00FA3F5A"/>
    <w:rsid w:val="00FA6F45"/>
    <w:rsid w:val="00FA7BC7"/>
    <w:rsid w:val="00FB48D8"/>
    <w:rsid w:val="00FB5C1D"/>
    <w:rsid w:val="00FB6002"/>
    <w:rsid w:val="00FB6588"/>
    <w:rsid w:val="00FB6AAF"/>
    <w:rsid w:val="00FB6D91"/>
    <w:rsid w:val="00FC5BF5"/>
    <w:rsid w:val="00FC605D"/>
    <w:rsid w:val="00FC624A"/>
    <w:rsid w:val="00FD0ACB"/>
    <w:rsid w:val="00FD0DE0"/>
    <w:rsid w:val="00FD1956"/>
    <w:rsid w:val="00FD1DFA"/>
    <w:rsid w:val="00FD20DC"/>
    <w:rsid w:val="00FD51AD"/>
    <w:rsid w:val="00FD54E4"/>
    <w:rsid w:val="00FD661E"/>
    <w:rsid w:val="00FE21A8"/>
    <w:rsid w:val="00FE222B"/>
    <w:rsid w:val="00FE2B74"/>
    <w:rsid w:val="00FE3BB8"/>
    <w:rsid w:val="00FE445A"/>
    <w:rsid w:val="00FE50A5"/>
    <w:rsid w:val="00FE686E"/>
    <w:rsid w:val="00FE7DEF"/>
    <w:rsid w:val="00FF39BB"/>
    <w:rsid w:val="00FF4388"/>
    <w:rsid w:val="00FF6678"/>
    <w:rsid w:val="00FF67BA"/>
    <w:rsid w:val="00FF74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9869C"/>
  <w15:chartTrackingRefBased/>
  <w15:docId w15:val="{DEB67AE5-FDBA-6A43-96D8-4FF5F585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pacing w:after="100" w:afterAutospacing="1" w:line="36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71D"/>
    <w:rPr>
      <w:sz w:val="24"/>
      <w:szCs w:val="24"/>
    </w:rPr>
  </w:style>
  <w:style w:type="paragraph" w:styleId="Ttulo1">
    <w:name w:val="heading 1"/>
    <w:basedOn w:val="Normal"/>
    <w:next w:val="Normal"/>
    <w:link w:val="Ttulo1Char"/>
    <w:uiPriority w:val="9"/>
    <w:qFormat/>
    <w:rsid w:val="003B05C3"/>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qFormat/>
    <w:rsid w:val="00E52C0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3B05C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qFormat/>
    <w:rsid w:val="00294E69"/>
    <w:pPr>
      <w:keepNext/>
      <w:spacing w:before="240" w:after="60"/>
      <w:outlineLvl w:val="3"/>
    </w:pPr>
    <w:rPr>
      <w:b/>
      <w:bCs/>
      <w:sz w:val="28"/>
      <w:szCs w:val="28"/>
    </w:rPr>
  </w:style>
  <w:style w:type="paragraph" w:styleId="Ttulo5">
    <w:name w:val="heading 5"/>
    <w:basedOn w:val="Normal"/>
    <w:link w:val="Ttulo5Char"/>
    <w:uiPriority w:val="9"/>
    <w:qFormat/>
    <w:rsid w:val="00735F37"/>
    <w:pPr>
      <w:spacing w:before="100" w:beforeAutospacing="1" w:after="180" w:line="240" w:lineRule="auto"/>
      <w:outlineLvl w:val="4"/>
    </w:pPr>
    <w:rPr>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3B05C3"/>
    <w:pPr>
      <w:tabs>
        <w:tab w:val="center" w:pos="4252"/>
        <w:tab w:val="right" w:pos="8504"/>
      </w:tabs>
    </w:pPr>
  </w:style>
  <w:style w:type="character" w:styleId="Nmerodepgina">
    <w:name w:val="page number"/>
    <w:basedOn w:val="Fontepargpadro"/>
    <w:rsid w:val="003B05C3"/>
  </w:style>
  <w:style w:type="character" w:customStyle="1" w:styleId="longtext">
    <w:name w:val="long_text"/>
    <w:basedOn w:val="Fontepargpadro"/>
    <w:rsid w:val="003B05C3"/>
  </w:style>
  <w:style w:type="character" w:styleId="Hyperlink">
    <w:name w:val="Hyperlink"/>
    <w:uiPriority w:val="99"/>
    <w:rsid w:val="003B05C3"/>
    <w:rPr>
      <w:color w:val="0000FF"/>
      <w:u w:val="single"/>
    </w:rPr>
  </w:style>
  <w:style w:type="character" w:styleId="CitaoHTML">
    <w:name w:val="HTML Cite"/>
    <w:rsid w:val="003B05C3"/>
    <w:rPr>
      <w:i/>
      <w:iCs/>
    </w:rPr>
  </w:style>
  <w:style w:type="character" w:customStyle="1" w:styleId="name">
    <w:name w:val="name"/>
    <w:basedOn w:val="Fontepargpadro"/>
    <w:rsid w:val="003B05C3"/>
  </w:style>
  <w:style w:type="character" w:customStyle="1" w:styleId="slug-ahead-of-print-date">
    <w:name w:val="slug-ahead-of-print-date"/>
    <w:basedOn w:val="Fontepargpadro"/>
    <w:rsid w:val="003B05C3"/>
  </w:style>
  <w:style w:type="paragraph" w:customStyle="1" w:styleId="citation">
    <w:name w:val="citation"/>
    <w:basedOn w:val="Normal"/>
    <w:rsid w:val="003B05C3"/>
    <w:pPr>
      <w:spacing w:before="100" w:beforeAutospacing="1"/>
    </w:pPr>
  </w:style>
  <w:style w:type="paragraph" w:customStyle="1" w:styleId="Default">
    <w:name w:val="Default"/>
    <w:rsid w:val="003B05C3"/>
    <w:pPr>
      <w:autoSpaceDE w:val="0"/>
      <w:autoSpaceDN w:val="0"/>
      <w:adjustRightInd w:val="0"/>
    </w:pPr>
    <w:rPr>
      <w:color w:val="000000"/>
      <w:sz w:val="24"/>
      <w:szCs w:val="24"/>
    </w:rPr>
  </w:style>
  <w:style w:type="paragraph" w:customStyle="1" w:styleId="pjff20">
    <w:name w:val="pj ff20"/>
    <w:basedOn w:val="Normal"/>
    <w:rsid w:val="003B05C3"/>
    <w:pPr>
      <w:spacing w:before="100" w:beforeAutospacing="1"/>
    </w:pPr>
  </w:style>
  <w:style w:type="character" w:customStyle="1" w:styleId="nw">
    <w:name w:val="nw"/>
    <w:basedOn w:val="Fontepargpadro"/>
    <w:rsid w:val="003B05C3"/>
  </w:style>
  <w:style w:type="paragraph" w:styleId="Recuodecorpodetexto">
    <w:name w:val="Body Text Indent"/>
    <w:basedOn w:val="Normal"/>
    <w:link w:val="RecuodecorpodetextoChar"/>
    <w:unhideWhenUsed/>
    <w:rsid w:val="003B05C3"/>
    <w:pPr>
      <w:spacing w:after="120" w:line="276" w:lineRule="auto"/>
      <w:ind w:left="283"/>
    </w:pPr>
    <w:rPr>
      <w:rFonts w:ascii="Calibri" w:eastAsia="Calibri" w:hAnsi="Calibri"/>
      <w:sz w:val="22"/>
      <w:szCs w:val="22"/>
      <w:lang w:eastAsia="en-US"/>
    </w:rPr>
  </w:style>
  <w:style w:type="character" w:customStyle="1" w:styleId="RecuodecorpodetextoChar">
    <w:name w:val="Recuo de corpo de texto Char"/>
    <w:link w:val="Recuodecorpodetexto"/>
    <w:rsid w:val="003B05C3"/>
    <w:rPr>
      <w:rFonts w:ascii="Calibri" w:eastAsia="Calibri" w:hAnsi="Calibri"/>
      <w:sz w:val="22"/>
      <w:szCs w:val="22"/>
      <w:lang w:val="pt-BR" w:eastAsia="en-US" w:bidi="ar-SA"/>
    </w:rPr>
  </w:style>
  <w:style w:type="paragraph" w:customStyle="1" w:styleId="NormalTimesNewRoman">
    <w:name w:val="Normal + Times New Roman"/>
    <w:aliases w:val="Laranja,Justificado,Primeira linha:  1,25 cm,Esp..."/>
    <w:basedOn w:val="pjff20"/>
    <w:rsid w:val="003B05C3"/>
    <w:pPr>
      <w:ind w:firstLine="981"/>
    </w:pPr>
  </w:style>
  <w:style w:type="paragraph" w:styleId="Pr-formataoHTML">
    <w:name w:val="HTML Preformatted"/>
    <w:basedOn w:val="Normal"/>
    <w:unhideWhenUsed/>
    <w:rsid w:val="003B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lug-pub-date">
    <w:name w:val="slug-pub-date"/>
    <w:basedOn w:val="Fontepargpadro"/>
    <w:rsid w:val="003B05C3"/>
  </w:style>
  <w:style w:type="character" w:customStyle="1" w:styleId="slug-vol">
    <w:name w:val="slug-vol"/>
    <w:basedOn w:val="Fontepargpadro"/>
    <w:rsid w:val="003B05C3"/>
  </w:style>
  <w:style w:type="character" w:customStyle="1" w:styleId="cit-sepcit-sep-after-article-vol">
    <w:name w:val="cit-sep cit-sep-after-article-vol"/>
    <w:basedOn w:val="Fontepargpadro"/>
    <w:rsid w:val="003B05C3"/>
  </w:style>
  <w:style w:type="character" w:customStyle="1" w:styleId="slug-pages">
    <w:name w:val="slug-pages"/>
    <w:basedOn w:val="Fontepargpadro"/>
    <w:rsid w:val="003B05C3"/>
  </w:style>
  <w:style w:type="character" w:customStyle="1" w:styleId="Ttulo1Char">
    <w:name w:val="Título 1 Char"/>
    <w:link w:val="Ttulo1"/>
    <w:uiPriority w:val="9"/>
    <w:rsid w:val="003B05C3"/>
    <w:rPr>
      <w:rFonts w:ascii="Cambria" w:hAnsi="Cambria"/>
      <w:b/>
      <w:bCs/>
      <w:kern w:val="32"/>
      <w:sz w:val="32"/>
      <w:szCs w:val="32"/>
      <w:lang w:val="pt-BR" w:eastAsia="pt-BR" w:bidi="ar-SA"/>
    </w:rPr>
  </w:style>
  <w:style w:type="paragraph" w:styleId="Subttulo">
    <w:name w:val="Subtitle"/>
    <w:basedOn w:val="Normal"/>
    <w:next w:val="Normal"/>
    <w:link w:val="SubttuloChar"/>
    <w:qFormat/>
    <w:rsid w:val="003B05C3"/>
    <w:pPr>
      <w:spacing w:after="60"/>
      <w:jc w:val="center"/>
      <w:outlineLvl w:val="1"/>
    </w:pPr>
    <w:rPr>
      <w:rFonts w:ascii="Cambria" w:hAnsi="Cambria"/>
    </w:rPr>
  </w:style>
  <w:style w:type="character" w:customStyle="1" w:styleId="SubttuloChar">
    <w:name w:val="Subtítulo Char"/>
    <w:link w:val="Subttulo"/>
    <w:rsid w:val="003B05C3"/>
    <w:rPr>
      <w:rFonts w:ascii="Cambria" w:hAnsi="Cambria"/>
      <w:sz w:val="24"/>
      <w:szCs w:val="24"/>
      <w:lang w:val="pt-BR" w:eastAsia="pt-BR" w:bidi="ar-SA"/>
    </w:rPr>
  </w:style>
  <w:style w:type="paragraph" w:styleId="CabealhodoSumrio">
    <w:name w:val="TOC Heading"/>
    <w:basedOn w:val="Ttulo1"/>
    <w:next w:val="Normal"/>
    <w:uiPriority w:val="39"/>
    <w:qFormat/>
    <w:rsid w:val="003B05C3"/>
    <w:pPr>
      <w:keepLines/>
      <w:spacing w:before="480" w:after="0" w:line="276" w:lineRule="auto"/>
      <w:outlineLvl w:val="9"/>
    </w:pPr>
    <w:rPr>
      <w:color w:val="365F91"/>
      <w:kern w:val="0"/>
      <w:sz w:val="28"/>
      <w:szCs w:val="28"/>
      <w:lang w:eastAsia="en-US"/>
    </w:rPr>
  </w:style>
  <w:style w:type="paragraph" w:styleId="Sumrio1">
    <w:name w:val="toc 1"/>
    <w:basedOn w:val="Normal"/>
    <w:next w:val="Normal"/>
    <w:autoRedefine/>
    <w:uiPriority w:val="39"/>
    <w:rsid w:val="003B05C3"/>
    <w:pPr>
      <w:tabs>
        <w:tab w:val="right" w:leader="dot" w:pos="8494"/>
      </w:tabs>
    </w:pPr>
  </w:style>
  <w:style w:type="paragraph" w:styleId="Sumrio3">
    <w:name w:val="toc 3"/>
    <w:basedOn w:val="Normal"/>
    <w:next w:val="Normal"/>
    <w:autoRedefine/>
    <w:rsid w:val="003B05C3"/>
    <w:pPr>
      <w:ind w:left="480"/>
    </w:pPr>
  </w:style>
  <w:style w:type="paragraph" w:styleId="Sumrio2">
    <w:name w:val="toc 2"/>
    <w:basedOn w:val="Normal"/>
    <w:next w:val="Normal"/>
    <w:autoRedefine/>
    <w:uiPriority w:val="39"/>
    <w:rsid w:val="003B05C3"/>
    <w:pPr>
      <w:ind w:left="240"/>
    </w:pPr>
  </w:style>
  <w:style w:type="table" w:styleId="Tabelacomgrade">
    <w:name w:val="Table Grid"/>
    <w:basedOn w:val="Tabelanormal"/>
    <w:rsid w:val="003B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3B05C3"/>
    <w:rPr>
      <w:b/>
      <w:bCs/>
    </w:rPr>
  </w:style>
  <w:style w:type="paragraph" w:styleId="NormalWeb">
    <w:name w:val="Normal (Web)"/>
    <w:basedOn w:val="Normal"/>
    <w:uiPriority w:val="99"/>
    <w:rsid w:val="003B05C3"/>
    <w:pPr>
      <w:spacing w:before="100" w:beforeAutospacing="1"/>
    </w:pPr>
  </w:style>
  <w:style w:type="character" w:styleId="nfase">
    <w:name w:val="Emphasis"/>
    <w:qFormat/>
    <w:rsid w:val="003B05C3"/>
    <w:rPr>
      <w:i/>
      <w:iCs/>
    </w:rPr>
  </w:style>
  <w:style w:type="paragraph" w:customStyle="1" w:styleId="Corpodetexto31">
    <w:name w:val="Corpo de texto 31"/>
    <w:basedOn w:val="Normal"/>
    <w:rsid w:val="003B05C3"/>
    <w:pPr>
      <w:widowControl w:val="0"/>
    </w:pPr>
    <w:rPr>
      <w:szCs w:val="20"/>
      <w:lang w:val="en-GB"/>
    </w:rPr>
  </w:style>
  <w:style w:type="character" w:styleId="Refdecomentrio">
    <w:name w:val="annotation reference"/>
    <w:rsid w:val="003B05C3"/>
    <w:rPr>
      <w:sz w:val="16"/>
      <w:szCs w:val="16"/>
    </w:rPr>
  </w:style>
  <w:style w:type="paragraph" w:styleId="Textodecomentrio">
    <w:name w:val="annotation text"/>
    <w:basedOn w:val="Normal"/>
    <w:link w:val="TextodecomentrioChar"/>
    <w:rsid w:val="003B05C3"/>
    <w:rPr>
      <w:sz w:val="20"/>
      <w:szCs w:val="20"/>
    </w:rPr>
  </w:style>
  <w:style w:type="character" w:customStyle="1" w:styleId="TextodecomentrioChar">
    <w:name w:val="Texto de comentário Char"/>
    <w:link w:val="Textodecomentrio"/>
    <w:rsid w:val="003B05C3"/>
    <w:rPr>
      <w:lang w:val="pt-BR" w:eastAsia="pt-BR" w:bidi="ar-SA"/>
    </w:rPr>
  </w:style>
  <w:style w:type="paragraph" w:styleId="Assuntodocomentrio">
    <w:name w:val="annotation subject"/>
    <w:basedOn w:val="Textodecomentrio"/>
    <w:next w:val="Textodecomentrio"/>
    <w:link w:val="AssuntodocomentrioChar"/>
    <w:rsid w:val="003B05C3"/>
    <w:rPr>
      <w:b/>
      <w:bCs/>
    </w:rPr>
  </w:style>
  <w:style w:type="character" w:customStyle="1" w:styleId="AssuntodocomentrioChar">
    <w:name w:val="Assunto do comentário Char"/>
    <w:link w:val="Assuntodocomentrio"/>
    <w:rsid w:val="003B05C3"/>
    <w:rPr>
      <w:b/>
      <w:bCs/>
      <w:lang w:val="pt-BR" w:eastAsia="pt-BR" w:bidi="ar-SA"/>
    </w:rPr>
  </w:style>
  <w:style w:type="paragraph" w:styleId="Textodebalo">
    <w:name w:val="Balloon Text"/>
    <w:basedOn w:val="Normal"/>
    <w:link w:val="TextodebaloChar"/>
    <w:rsid w:val="003B05C3"/>
    <w:rPr>
      <w:rFonts w:ascii="Tahoma" w:hAnsi="Tahoma" w:cs="Tahoma"/>
      <w:sz w:val="16"/>
      <w:szCs w:val="16"/>
    </w:rPr>
  </w:style>
  <w:style w:type="character" w:customStyle="1" w:styleId="TextodebaloChar">
    <w:name w:val="Texto de balão Char"/>
    <w:link w:val="Textodebalo"/>
    <w:rsid w:val="003B05C3"/>
    <w:rPr>
      <w:rFonts w:ascii="Tahoma" w:hAnsi="Tahoma" w:cs="Tahoma"/>
      <w:sz w:val="16"/>
      <w:szCs w:val="16"/>
      <w:lang w:val="pt-BR" w:eastAsia="pt-BR" w:bidi="ar-SA"/>
    </w:rPr>
  </w:style>
  <w:style w:type="paragraph" w:styleId="Cabealho">
    <w:name w:val="header"/>
    <w:basedOn w:val="Normal"/>
    <w:link w:val="CabealhoChar"/>
    <w:rsid w:val="003B05C3"/>
    <w:pPr>
      <w:tabs>
        <w:tab w:val="center" w:pos="4252"/>
        <w:tab w:val="right" w:pos="8504"/>
      </w:tabs>
    </w:pPr>
  </w:style>
  <w:style w:type="character" w:customStyle="1" w:styleId="CabealhoChar">
    <w:name w:val="Cabeçalho Char"/>
    <w:link w:val="Cabealho"/>
    <w:rsid w:val="003B05C3"/>
    <w:rPr>
      <w:sz w:val="24"/>
      <w:szCs w:val="24"/>
      <w:lang w:val="pt-BR" w:eastAsia="pt-BR" w:bidi="ar-SA"/>
    </w:rPr>
  </w:style>
  <w:style w:type="paragraph" w:styleId="Ttulo">
    <w:name w:val="Title"/>
    <w:basedOn w:val="Normal"/>
    <w:next w:val="Normal"/>
    <w:link w:val="TtuloChar"/>
    <w:qFormat/>
    <w:rsid w:val="003B05C3"/>
    <w:pPr>
      <w:spacing w:before="240" w:after="60"/>
      <w:jc w:val="center"/>
      <w:outlineLvl w:val="0"/>
    </w:pPr>
    <w:rPr>
      <w:rFonts w:ascii="Cambria" w:hAnsi="Cambria"/>
      <w:b/>
      <w:bCs/>
      <w:kern w:val="28"/>
      <w:sz w:val="32"/>
      <w:szCs w:val="32"/>
    </w:rPr>
  </w:style>
  <w:style w:type="character" w:customStyle="1" w:styleId="TtuloChar">
    <w:name w:val="Título Char"/>
    <w:link w:val="Ttulo"/>
    <w:rsid w:val="003B05C3"/>
    <w:rPr>
      <w:rFonts w:ascii="Cambria" w:hAnsi="Cambria"/>
      <w:b/>
      <w:bCs/>
      <w:kern w:val="28"/>
      <w:sz w:val="32"/>
      <w:szCs w:val="32"/>
      <w:lang w:val="pt-BR" w:eastAsia="pt-BR" w:bidi="ar-SA"/>
    </w:rPr>
  </w:style>
  <w:style w:type="paragraph" w:styleId="PargrafodaLista">
    <w:name w:val="List Paragraph"/>
    <w:basedOn w:val="Normal"/>
    <w:uiPriority w:val="34"/>
    <w:qFormat/>
    <w:rsid w:val="003A56C8"/>
    <w:pPr>
      <w:ind w:left="708"/>
    </w:pPr>
  </w:style>
  <w:style w:type="paragraph" w:styleId="Corpodetexto2">
    <w:name w:val="Body Text 2"/>
    <w:basedOn w:val="Normal"/>
    <w:rsid w:val="00E52C09"/>
    <w:pPr>
      <w:spacing w:after="120" w:line="480" w:lineRule="auto"/>
    </w:pPr>
    <w:rPr>
      <w:szCs w:val="20"/>
      <w:lang w:val="en-US" w:eastAsia="en-US"/>
    </w:rPr>
  </w:style>
  <w:style w:type="character" w:styleId="MenoPendente">
    <w:name w:val="Unresolved Mention"/>
    <w:basedOn w:val="Fontepargpadro"/>
    <w:uiPriority w:val="99"/>
    <w:semiHidden/>
    <w:unhideWhenUsed/>
    <w:rsid w:val="00350E71"/>
    <w:rPr>
      <w:color w:val="605E5C"/>
      <w:shd w:val="clear" w:color="auto" w:fill="E1DFDD"/>
    </w:rPr>
  </w:style>
  <w:style w:type="character" w:customStyle="1" w:styleId="ts-alignment-element">
    <w:name w:val="ts-alignment-element"/>
    <w:basedOn w:val="Fontepargpadro"/>
    <w:rsid w:val="002F75B6"/>
  </w:style>
  <w:style w:type="character" w:customStyle="1" w:styleId="ts-alignment-element-highlighted">
    <w:name w:val="ts-alignment-element-highlighted"/>
    <w:basedOn w:val="Fontepargpadro"/>
    <w:rsid w:val="002F75B6"/>
  </w:style>
  <w:style w:type="table" w:customStyle="1" w:styleId="Tabelacomgrade1">
    <w:name w:val="Tabela com grade1"/>
    <w:basedOn w:val="Tabelanormal"/>
    <w:next w:val="Tabelacomgrade"/>
    <w:uiPriority w:val="39"/>
    <w:rsid w:val="003F64D1"/>
    <w:pPr>
      <w:spacing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basedOn w:val="Fontepargpadro"/>
    <w:link w:val="Ttulo5"/>
    <w:uiPriority w:val="9"/>
    <w:rsid w:val="00735F37"/>
    <w:rPr>
      <w:b/>
      <w:bCs/>
      <w:sz w:val="26"/>
      <w:szCs w:val="26"/>
    </w:rPr>
  </w:style>
  <w:style w:type="numbering" w:customStyle="1" w:styleId="Semlista1">
    <w:name w:val="Sem lista1"/>
    <w:next w:val="Semlista"/>
    <w:uiPriority w:val="99"/>
    <w:semiHidden/>
    <w:unhideWhenUsed/>
    <w:rsid w:val="00735F37"/>
  </w:style>
  <w:style w:type="character" w:customStyle="1" w:styleId="Ttulo2Char">
    <w:name w:val="Título 2 Char"/>
    <w:basedOn w:val="Fontepargpadro"/>
    <w:link w:val="Ttulo2"/>
    <w:uiPriority w:val="9"/>
    <w:rsid w:val="00735F37"/>
    <w:rPr>
      <w:rFonts w:ascii="Arial" w:hAnsi="Arial" w:cs="Arial"/>
      <w:b/>
      <w:bCs/>
      <w:i/>
      <w:iCs/>
      <w:sz w:val="28"/>
      <w:szCs w:val="28"/>
    </w:rPr>
  </w:style>
  <w:style w:type="character" w:customStyle="1" w:styleId="Ttulo3Char">
    <w:name w:val="Título 3 Char"/>
    <w:basedOn w:val="Fontepargpadro"/>
    <w:link w:val="Ttulo3"/>
    <w:uiPriority w:val="9"/>
    <w:rsid w:val="00735F37"/>
    <w:rPr>
      <w:rFonts w:ascii="Arial" w:hAnsi="Arial" w:cs="Arial"/>
      <w:b/>
      <w:bCs/>
      <w:sz w:val="26"/>
      <w:szCs w:val="26"/>
    </w:rPr>
  </w:style>
  <w:style w:type="character" w:customStyle="1" w:styleId="Ttulo4Char">
    <w:name w:val="Título 4 Char"/>
    <w:basedOn w:val="Fontepargpadro"/>
    <w:link w:val="Ttulo4"/>
    <w:uiPriority w:val="9"/>
    <w:rsid w:val="00735F37"/>
    <w:rPr>
      <w:b/>
      <w:bCs/>
      <w:sz w:val="28"/>
      <w:szCs w:val="28"/>
    </w:rPr>
  </w:style>
  <w:style w:type="numbering" w:customStyle="1" w:styleId="Semlista11">
    <w:name w:val="Sem lista11"/>
    <w:next w:val="Semlista"/>
    <w:uiPriority w:val="99"/>
    <w:semiHidden/>
    <w:unhideWhenUsed/>
    <w:rsid w:val="00735F37"/>
  </w:style>
  <w:style w:type="paragraph" w:customStyle="1" w:styleId="msonormal0">
    <w:name w:val="msonormal"/>
    <w:basedOn w:val="Normal"/>
    <w:rsid w:val="00735F37"/>
    <w:pPr>
      <w:spacing w:before="100" w:beforeAutospacing="1" w:line="240" w:lineRule="auto"/>
    </w:pPr>
  </w:style>
  <w:style w:type="paragraph" w:customStyle="1" w:styleId="ql-align-center">
    <w:name w:val="ql-align-center"/>
    <w:basedOn w:val="Normal"/>
    <w:rsid w:val="00735F37"/>
    <w:pPr>
      <w:spacing w:before="100" w:beforeAutospacing="1" w:line="240" w:lineRule="auto"/>
      <w:jc w:val="center"/>
    </w:pPr>
  </w:style>
  <w:style w:type="paragraph" w:customStyle="1" w:styleId="ql-align-right">
    <w:name w:val="ql-align-right"/>
    <w:basedOn w:val="Normal"/>
    <w:rsid w:val="00735F37"/>
    <w:pPr>
      <w:spacing w:before="100" w:beforeAutospacing="1" w:line="240" w:lineRule="auto"/>
      <w:jc w:val="right"/>
    </w:pPr>
  </w:style>
  <w:style w:type="paragraph" w:customStyle="1" w:styleId="ql-align-justify">
    <w:name w:val="ql-align-justify"/>
    <w:basedOn w:val="Normal"/>
    <w:rsid w:val="00735F37"/>
    <w:pPr>
      <w:spacing w:before="100" w:beforeAutospacing="1" w:line="240" w:lineRule="auto"/>
    </w:pPr>
  </w:style>
  <w:style w:type="paragraph" w:customStyle="1" w:styleId="ql-indent-1">
    <w:name w:val="ql-indent-1"/>
    <w:basedOn w:val="Normal"/>
    <w:rsid w:val="00735F37"/>
    <w:pPr>
      <w:spacing w:before="100" w:beforeAutospacing="1" w:line="240" w:lineRule="auto"/>
    </w:pPr>
  </w:style>
  <w:style w:type="paragraph" w:customStyle="1" w:styleId="ql-indent-2">
    <w:name w:val="ql-indent-2"/>
    <w:basedOn w:val="Normal"/>
    <w:rsid w:val="00735F37"/>
    <w:pPr>
      <w:spacing w:before="100" w:beforeAutospacing="1" w:line="240" w:lineRule="auto"/>
    </w:pPr>
  </w:style>
  <w:style w:type="paragraph" w:customStyle="1" w:styleId="ql-indent-3">
    <w:name w:val="ql-indent-3"/>
    <w:basedOn w:val="Normal"/>
    <w:rsid w:val="00735F37"/>
    <w:pPr>
      <w:spacing w:before="100" w:beforeAutospacing="1" w:line="240" w:lineRule="auto"/>
    </w:pPr>
  </w:style>
  <w:style w:type="paragraph" w:customStyle="1" w:styleId="ql-indent-4">
    <w:name w:val="ql-indent-4"/>
    <w:basedOn w:val="Normal"/>
    <w:rsid w:val="00735F37"/>
    <w:pPr>
      <w:spacing w:before="100" w:beforeAutospacing="1" w:line="240" w:lineRule="auto"/>
    </w:pPr>
  </w:style>
  <w:style w:type="paragraph" w:customStyle="1" w:styleId="ql-indent-5">
    <w:name w:val="ql-indent-5"/>
    <w:basedOn w:val="Normal"/>
    <w:rsid w:val="00735F37"/>
    <w:pPr>
      <w:spacing w:before="100" w:beforeAutospacing="1" w:line="240" w:lineRule="auto"/>
    </w:pPr>
  </w:style>
  <w:style w:type="paragraph" w:customStyle="1" w:styleId="note">
    <w:name w:val="note"/>
    <w:basedOn w:val="Normal"/>
    <w:rsid w:val="00735F37"/>
    <w:pPr>
      <w:spacing w:before="75" w:after="75" w:line="240" w:lineRule="auto"/>
    </w:pPr>
  </w:style>
  <w:style w:type="table" w:styleId="ListaMdia2-nfase1">
    <w:name w:val="Medium List 2 Accent 1"/>
    <w:basedOn w:val="Tabelanormal"/>
    <w:uiPriority w:val="66"/>
    <w:rsid w:val="00010AFF"/>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comgrade2">
    <w:name w:val="Tabela com grade2"/>
    <w:basedOn w:val="Tabelanormal"/>
    <w:next w:val="Tabelacomgrade"/>
    <w:uiPriority w:val="39"/>
    <w:rsid w:val="00F31B57"/>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9361F"/>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E01214"/>
    <w:pPr>
      <w:spacing w:after="0" w:line="240" w:lineRule="auto"/>
    </w:pPr>
    <w:rPr>
      <w:sz w:val="24"/>
      <w:szCs w:val="24"/>
    </w:rPr>
  </w:style>
  <w:style w:type="paragraph" w:styleId="Commarcadores">
    <w:name w:val="List Bullet"/>
    <w:basedOn w:val="Normal"/>
    <w:rsid w:val="00290D9E"/>
    <w:pPr>
      <w:numPr>
        <w:numId w:val="4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024">
      <w:bodyDiv w:val="1"/>
      <w:marLeft w:val="0"/>
      <w:marRight w:val="0"/>
      <w:marTop w:val="0"/>
      <w:marBottom w:val="0"/>
      <w:divBdr>
        <w:top w:val="none" w:sz="0" w:space="0" w:color="auto"/>
        <w:left w:val="none" w:sz="0" w:space="0" w:color="auto"/>
        <w:bottom w:val="none" w:sz="0" w:space="0" w:color="auto"/>
        <w:right w:val="none" w:sz="0" w:space="0" w:color="auto"/>
      </w:divBdr>
    </w:div>
    <w:div w:id="75908754">
      <w:bodyDiv w:val="1"/>
      <w:marLeft w:val="0"/>
      <w:marRight w:val="0"/>
      <w:marTop w:val="0"/>
      <w:marBottom w:val="0"/>
      <w:divBdr>
        <w:top w:val="none" w:sz="0" w:space="0" w:color="auto"/>
        <w:left w:val="none" w:sz="0" w:space="0" w:color="auto"/>
        <w:bottom w:val="none" w:sz="0" w:space="0" w:color="auto"/>
        <w:right w:val="none" w:sz="0" w:space="0" w:color="auto"/>
      </w:divBdr>
    </w:div>
    <w:div w:id="425812927">
      <w:bodyDiv w:val="1"/>
      <w:marLeft w:val="0"/>
      <w:marRight w:val="0"/>
      <w:marTop w:val="0"/>
      <w:marBottom w:val="0"/>
      <w:divBdr>
        <w:top w:val="none" w:sz="0" w:space="0" w:color="auto"/>
        <w:left w:val="none" w:sz="0" w:space="0" w:color="auto"/>
        <w:bottom w:val="none" w:sz="0" w:space="0" w:color="auto"/>
        <w:right w:val="none" w:sz="0" w:space="0" w:color="auto"/>
      </w:divBdr>
    </w:div>
    <w:div w:id="970523819">
      <w:bodyDiv w:val="1"/>
      <w:marLeft w:val="0"/>
      <w:marRight w:val="0"/>
      <w:marTop w:val="0"/>
      <w:marBottom w:val="0"/>
      <w:divBdr>
        <w:top w:val="none" w:sz="0" w:space="0" w:color="auto"/>
        <w:left w:val="none" w:sz="0" w:space="0" w:color="auto"/>
        <w:bottom w:val="none" w:sz="0" w:space="0" w:color="auto"/>
        <w:right w:val="none" w:sz="0" w:space="0" w:color="auto"/>
      </w:divBdr>
    </w:div>
    <w:div w:id="994532151">
      <w:bodyDiv w:val="1"/>
      <w:marLeft w:val="0"/>
      <w:marRight w:val="0"/>
      <w:marTop w:val="0"/>
      <w:marBottom w:val="0"/>
      <w:divBdr>
        <w:top w:val="none" w:sz="0" w:space="0" w:color="auto"/>
        <w:left w:val="none" w:sz="0" w:space="0" w:color="auto"/>
        <w:bottom w:val="none" w:sz="0" w:space="0" w:color="auto"/>
        <w:right w:val="none" w:sz="0" w:space="0" w:color="auto"/>
      </w:divBdr>
    </w:div>
    <w:div w:id="1019769679">
      <w:bodyDiv w:val="1"/>
      <w:marLeft w:val="0"/>
      <w:marRight w:val="0"/>
      <w:marTop w:val="0"/>
      <w:marBottom w:val="0"/>
      <w:divBdr>
        <w:top w:val="none" w:sz="0" w:space="0" w:color="auto"/>
        <w:left w:val="none" w:sz="0" w:space="0" w:color="auto"/>
        <w:bottom w:val="none" w:sz="0" w:space="0" w:color="auto"/>
        <w:right w:val="none" w:sz="0" w:space="0" w:color="auto"/>
      </w:divBdr>
    </w:div>
    <w:div w:id="1043364965">
      <w:bodyDiv w:val="1"/>
      <w:marLeft w:val="0"/>
      <w:marRight w:val="0"/>
      <w:marTop w:val="0"/>
      <w:marBottom w:val="0"/>
      <w:divBdr>
        <w:top w:val="none" w:sz="0" w:space="0" w:color="auto"/>
        <w:left w:val="none" w:sz="0" w:space="0" w:color="auto"/>
        <w:bottom w:val="none" w:sz="0" w:space="0" w:color="auto"/>
        <w:right w:val="none" w:sz="0" w:space="0" w:color="auto"/>
      </w:divBdr>
    </w:div>
    <w:div w:id="1073627874">
      <w:bodyDiv w:val="1"/>
      <w:marLeft w:val="0"/>
      <w:marRight w:val="0"/>
      <w:marTop w:val="0"/>
      <w:marBottom w:val="0"/>
      <w:divBdr>
        <w:top w:val="none" w:sz="0" w:space="0" w:color="auto"/>
        <w:left w:val="none" w:sz="0" w:space="0" w:color="auto"/>
        <w:bottom w:val="none" w:sz="0" w:space="0" w:color="auto"/>
        <w:right w:val="none" w:sz="0" w:space="0" w:color="auto"/>
      </w:divBdr>
    </w:div>
    <w:div w:id="1151798372">
      <w:bodyDiv w:val="1"/>
      <w:marLeft w:val="0"/>
      <w:marRight w:val="0"/>
      <w:marTop w:val="0"/>
      <w:marBottom w:val="0"/>
      <w:divBdr>
        <w:top w:val="none" w:sz="0" w:space="0" w:color="auto"/>
        <w:left w:val="none" w:sz="0" w:space="0" w:color="auto"/>
        <w:bottom w:val="none" w:sz="0" w:space="0" w:color="auto"/>
        <w:right w:val="none" w:sz="0" w:space="0" w:color="auto"/>
      </w:divBdr>
    </w:div>
    <w:div w:id="1212839802">
      <w:bodyDiv w:val="1"/>
      <w:marLeft w:val="0"/>
      <w:marRight w:val="0"/>
      <w:marTop w:val="0"/>
      <w:marBottom w:val="0"/>
      <w:divBdr>
        <w:top w:val="none" w:sz="0" w:space="0" w:color="auto"/>
        <w:left w:val="none" w:sz="0" w:space="0" w:color="auto"/>
        <w:bottom w:val="none" w:sz="0" w:space="0" w:color="auto"/>
        <w:right w:val="none" w:sz="0" w:space="0" w:color="auto"/>
      </w:divBdr>
    </w:div>
    <w:div w:id="1316447999">
      <w:bodyDiv w:val="1"/>
      <w:marLeft w:val="0"/>
      <w:marRight w:val="0"/>
      <w:marTop w:val="0"/>
      <w:marBottom w:val="0"/>
      <w:divBdr>
        <w:top w:val="none" w:sz="0" w:space="0" w:color="auto"/>
        <w:left w:val="none" w:sz="0" w:space="0" w:color="auto"/>
        <w:bottom w:val="none" w:sz="0" w:space="0" w:color="auto"/>
        <w:right w:val="none" w:sz="0" w:space="0" w:color="auto"/>
      </w:divBdr>
      <w:divsChild>
        <w:div w:id="1892615331">
          <w:marLeft w:val="0"/>
          <w:marRight w:val="0"/>
          <w:marTop w:val="0"/>
          <w:marBottom w:val="0"/>
          <w:divBdr>
            <w:top w:val="none" w:sz="0" w:space="0" w:color="auto"/>
            <w:left w:val="none" w:sz="0" w:space="0" w:color="auto"/>
            <w:bottom w:val="none" w:sz="0" w:space="0" w:color="auto"/>
            <w:right w:val="none" w:sz="0" w:space="0" w:color="auto"/>
          </w:divBdr>
        </w:div>
        <w:div w:id="1915119261">
          <w:marLeft w:val="0"/>
          <w:marRight w:val="0"/>
          <w:marTop w:val="0"/>
          <w:marBottom w:val="0"/>
          <w:divBdr>
            <w:top w:val="none" w:sz="0" w:space="0" w:color="auto"/>
            <w:left w:val="none" w:sz="0" w:space="0" w:color="auto"/>
            <w:bottom w:val="none" w:sz="0" w:space="0" w:color="auto"/>
            <w:right w:val="none" w:sz="0" w:space="0" w:color="auto"/>
          </w:divBdr>
        </w:div>
      </w:divsChild>
    </w:div>
    <w:div w:id="1470200648">
      <w:bodyDiv w:val="1"/>
      <w:marLeft w:val="0"/>
      <w:marRight w:val="0"/>
      <w:marTop w:val="0"/>
      <w:marBottom w:val="0"/>
      <w:divBdr>
        <w:top w:val="none" w:sz="0" w:space="0" w:color="auto"/>
        <w:left w:val="none" w:sz="0" w:space="0" w:color="auto"/>
        <w:bottom w:val="none" w:sz="0" w:space="0" w:color="auto"/>
        <w:right w:val="none" w:sz="0" w:space="0" w:color="auto"/>
      </w:divBdr>
    </w:div>
    <w:div w:id="1769278531">
      <w:bodyDiv w:val="1"/>
      <w:marLeft w:val="0"/>
      <w:marRight w:val="0"/>
      <w:marTop w:val="0"/>
      <w:marBottom w:val="0"/>
      <w:divBdr>
        <w:top w:val="none" w:sz="0" w:space="0" w:color="auto"/>
        <w:left w:val="none" w:sz="0" w:space="0" w:color="auto"/>
        <w:bottom w:val="none" w:sz="0" w:space="0" w:color="auto"/>
        <w:right w:val="none" w:sz="0" w:space="0" w:color="auto"/>
      </w:divBdr>
    </w:div>
    <w:div w:id="1787384055">
      <w:bodyDiv w:val="1"/>
      <w:marLeft w:val="0"/>
      <w:marRight w:val="0"/>
      <w:marTop w:val="0"/>
      <w:marBottom w:val="0"/>
      <w:divBdr>
        <w:top w:val="none" w:sz="0" w:space="0" w:color="auto"/>
        <w:left w:val="none" w:sz="0" w:space="0" w:color="auto"/>
        <w:bottom w:val="none" w:sz="0" w:space="0" w:color="auto"/>
        <w:right w:val="none" w:sz="0" w:space="0" w:color="auto"/>
      </w:divBdr>
    </w:div>
    <w:div w:id="1815290632">
      <w:bodyDiv w:val="1"/>
      <w:marLeft w:val="0"/>
      <w:marRight w:val="0"/>
      <w:marTop w:val="0"/>
      <w:marBottom w:val="0"/>
      <w:divBdr>
        <w:top w:val="none" w:sz="0" w:space="0" w:color="auto"/>
        <w:left w:val="none" w:sz="0" w:space="0" w:color="auto"/>
        <w:bottom w:val="none" w:sz="0" w:space="0" w:color="auto"/>
        <w:right w:val="none" w:sz="0" w:space="0" w:color="auto"/>
      </w:divBdr>
    </w:div>
    <w:div w:id="1882282066">
      <w:bodyDiv w:val="1"/>
      <w:marLeft w:val="0"/>
      <w:marRight w:val="0"/>
      <w:marTop w:val="0"/>
      <w:marBottom w:val="0"/>
      <w:divBdr>
        <w:top w:val="none" w:sz="0" w:space="0" w:color="auto"/>
        <w:left w:val="none" w:sz="0" w:space="0" w:color="auto"/>
        <w:bottom w:val="none" w:sz="0" w:space="0" w:color="auto"/>
        <w:right w:val="none" w:sz="0" w:space="0" w:color="auto"/>
      </w:divBdr>
    </w:div>
    <w:div w:id="1912346702">
      <w:bodyDiv w:val="1"/>
      <w:marLeft w:val="0"/>
      <w:marRight w:val="0"/>
      <w:marTop w:val="0"/>
      <w:marBottom w:val="0"/>
      <w:divBdr>
        <w:top w:val="none" w:sz="0" w:space="0" w:color="auto"/>
        <w:left w:val="none" w:sz="0" w:space="0" w:color="auto"/>
        <w:bottom w:val="none" w:sz="0" w:space="0" w:color="auto"/>
        <w:right w:val="none" w:sz="0" w:space="0" w:color="auto"/>
      </w:divBdr>
      <w:divsChild>
        <w:div w:id="2138520503">
          <w:marLeft w:val="0"/>
          <w:marRight w:val="0"/>
          <w:marTop w:val="0"/>
          <w:marBottom w:val="0"/>
          <w:divBdr>
            <w:top w:val="none" w:sz="0" w:space="0" w:color="auto"/>
            <w:left w:val="none" w:sz="0" w:space="0" w:color="auto"/>
            <w:bottom w:val="none" w:sz="0" w:space="0" w:color="auto"/>
            <w:right w:val="none" w:sz="0" w:space="0" w:color="auto"/>
          </w:divBdr>
          <w:divsChild>
            <w:div w:id="888420950">
              <w:marLeft w:val="0"/>
              <w:marRight w:val="0"/>
              <w:marTop w:val="0"/>
              <w:marBottom w:val="0"/>
              <w:divBdr>
                <w:top w:val="none" w:sz="0" w:space="0" w:color="auto"/>
                <w:left w:val="none" w:sz="0" w:space="0" w:color="auto"/>
                <w:bottom w:val="none" w:sz="0" w:space="0" w:color="auto"/>
                <w:right w:val="none" w:sz="0" w:space="0" w:color="auto"/>
              </w:divBdr>
              <w:divsChild>
                <w:div w:id="1760710032">
                  <w:marLeft w:val="0"/>
                  <w:marRight w:val="-6084"/>
                  <w:marTop w:val="0"/>
                  <w:marBottom w:val="0"/>
                  <w:divBdr>
                    <w:top w:val="none" w:sz="0" w:space="0" w:color="auto"/>
                    <w:left w:val="none" w:sz="0" w:space="0" w:color="auto"/>
                    <w:bottom w:val="none" w:sz="0" w:space="0" w:color="auto"/>
                    <w:right w:val="none" w:sz="0" w:space="0" w:color="auto"/>
                  </w:divBdr>
                  <w:divsChild>
                    <w:div w:id="1986858838">
                      <w:marLeft w:val="0"/>
                      <w:marRight w:val="5604"/>
                      <w:marTop w:val="0"/>
                      <w:marBottom w:val="0"/>
                      <w:divBdr>
                        <w:top w:val="none" w:sz="0" w:space="0" w:color="auto"/>
                        <w:left w:val="none" w:sz="0" w:space="0" w:color="auto"/>
                        <w:bottom w:val="none" w:sz="0" w:space="0" w:color="auto"/>
                        <w:right w:val="none" w:sz="0" w:space="0" w:color="auto"/>
                      </w:divBdr>
                      <w:divsChild>
                        <w:div w:id="634680835">
                          <w:marLeft w:val="0"/>
                          <w:marRight w:val="0"/>
                          <w:marTop w:val="0"/>
                          <w:marBottom w:val="0"/>
                          <w:divBdr>
                            <w:top w:val="none" w:sz="0" w:space="0" w:color="auto"/>
                            <w:left w:val="none" w:sz="0" w:space="0" w:color="auto"/>
                            <w:bottom w:val="none" w:sz="0" w:space="0" w:color="auto"/>
                            <w:right w:val="none" w:sz="0" w:space="0" w:color="auto"/>
                          </w:divBdr>
                          <w:divsChild>
                            <w:div w:id="111879284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6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quizlet.com/aTvqZm8djDVJz.EGCw7f9Q.png" TargetMode="External"/><Relationship Id="rId14" Type="http://schemas.openxmlformats.org/officeDocument/2006/relationships/hyperlink" Target="https://www.edwards.com/br/devices/hemodynamic-monitoring/FloTrac"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F8BFC-9349-439C-8B18-D3E4F1C4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43</Pages>
  <Words>15149</Words>
  <Characters>81807</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Universidade do Estado do Rio de Janeiro</vt:lpstr>
    </vt:vector>
  </TitlesOfParts>
  <Company/>
  <LinksUpToDate>false</LinksUpToDate>
  <CharactersWithSpaces>96763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do Estado do Rio de Janeiro</dc:title>
  <dc:subject/>
  <dc:creator>Kenia</dc:creator>
  <cp:keywords/>
  <cp:lastModifiedBy>gustavo perisse</cp:lastModifiedBy>
  <cp:revision>6</cp:revision>
  <cp:lastPrinted>2022-03-28T05:20:00Z</cp:lastPrinted>
  <dcterms:created xsi:type="dcterms:W3CDTF">2025-06-17T01:34:00Z</dcterms:created>
  <dcterms:modified xsi:type="dcterms:W3CDTF">2025-06-17T12:28:00Z</dcterms:modified>
</cp:coreProperties>
</file>