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361BD8B" w14:textId="77777777" w:rsidR="005A3AAA" w:rsidRDefault="00933863">
      <w:pPr>
        <w:pStyle w:val="CorpoA"/>
        <w:widowControl w:val="0"/>
        <w:spacing w:line="360" w:lineRule="auto"/>
        <w:ind w:left="170"/>
        <w:jc w:val="center"/>
        <w:rPr>
          <w:rFonts w:ascii="Times New Roman" w:eastAsia="Times New Roman" w:hAnsi="Times New Roman" w:cs="Times New Roman"/>
          <w:sz w:val="26"/>
          <w:szCs w:val="26"/>
        </w:rPr>
      </w:pPr>
      <w:r>
        <w:rPr>
          <w:rFonts w:ascii="Times New Roman" w:hAnsi="Times New Roman"/>
          <w:sz w:val="26"/>
          <w:szCs w:val="26"/>
        </w:rPr>
        <w:t>Uso de Plasma Rico em Plaquetas e Ácido Hialurônico em lesões do mangu</w:t>
      </w:r>
      <w:r>
        <w:rPr>
          <w:rFonts w:ascii="Times New Roman" w:hAnsi="Times New Roman"/>
          <w:sz w:val="26"/>
          <w:szCs w:val="26"/>
        </w:rPr>
        <w:t>i</w:t>
      </w:r>
      <w:r>
        <w:rPr>
          <w:rFonts w:ascii="Times New Roman" w:hAnsi="Times New Roman"/>
          <w:sz w:val="26"/>
          <w:szCs w:val="26"/>
        </w:rPr>
        <w:t>to rotador</w:t>
      </w:r>
    </w:p>
    <w:p w14:paraId="47B158D5"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79A9CD53" w14:textId="77777777" w:rsidR="005A3AAA" w:rsidRDefault="00933863">
      <w:pPr>
        <w:pStyle w:val="ListParagraph"/>
        <w:widowControl w:val="0"/>
        <w:numPr>
          <w:ilvl w:val="0"/>
          <w:numId w:val="2"/>
        </w:numPr>
        <w:spacing w:line="360" w:lineRule="auto"/>
        <w:jc w:val="both"/>
        <w:rPr>
          <w:rFonts w:ascii="Times New Roman" w:hAnsi="Times New Roman"/>
          <w:sz w:val="26"/>
          <w:szCs w:val="26"/>
        </w:rPr>
      </w:pPr>
      <w:r>
        <w:rPr>
          <w:rFonts w:ascii="Times New Roman" w:hAnsi="Times New Roman"/>
          <w:sz w:val="26"/>
          <w:szCs w:val="26"/>
        </w:rPr>
        <w:t>INTRODUÇÃO</w:t>
      </w:r>
    </w:p>
    <w:p w14:paraId="0236E337"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0EB7646A" w14:textId="77777777" w:rsidR="005A3AAA" w:rsidRDefault="00933863">
      <w:pPr>
        <w:pStyle w:val="ListParagraph"/>
        <w:widowControl w:val="0"/>
        <w:numPr>
          <w:ilvl w:val="1"/>
          <w:numId w:val="2"/>
        </w:numPr>
        <w:spacing w:line="360" w:lineRule="auto"/>
        <w:jc w:val="both"/>
        <w:rPr>
          <w:rFonts w:ascii="Times New Roman" w:hAnsi="Times New Roman"/>
          <w:sz w:val="26"/>
          <w:szCs w:val="26"/>
          <w:lang w:val="pt-PT"/>
        </w:rPr>
      </w:pPr>
      <w:r>
        <w:rPr>
          <w:rFonts w:ascii="Times New Roman" w:hAnsi="Times New Roman"/>
          <w:sz w:val="26"/>
          <w:szCs w:val="26"/>
          <w:lang w:val="pt-PT"/>
        </w:rPr>
        <w:t xml:space="preserve"> </w:t>
      </w:r>
      <w:r>
        <w:rPr>
          <w:rFonts w:ascii="Times New Roman" w:hAnsi="Times New Roman"/>
          <w:sz w:val="26"/>
          <w:szCs w:val="26"/>
        </w:rPr>
        <w:t>DEFINIÇÃO</w:t>
      </w:r>
    </w:p>
    <w:p w14:paraId="2C93E92A" w14:textId="77777777" w:rsidR="005A3AAA" w:rsidRDefault="00933863">
      <w:pPr>
        <w:pStyle w:val="CorpoB"/>
        <w:widowControl w:val="0"/>
        <w:spacing w:line="360" w:lineRule="auto"/>
        <w:ind w:left="170"/>
        <w:jc w:val="both"/>
        <w:rPr>
          <w:sz w:val="26"/>
          <w:szCs w:val="26"/>
        </w:rPr>
      </w:pPr>
      <w:r>
        <w:rPr>
          <w:sz w:val="26"/>
          <w:szCs w:val="26"/>
        </w:rPr>
        <w:t xml:space="preserve">Dor no ombro </w:t>
      </w:r>
      <w:r>
        <w:rPr>
          <w:sz w:val="26"/>
          <w:szCs w:val="26"/>
          <w:lang w:val="fr-FR"/>
        </w:rPr>
        <w:t xml:space="preserve">é </w:t>
      </w:r>
      <w:r>
        <w:rPr>
          <w:sz w:val="26"/>
          <w:szCs w:val="26"/>
        </w:rPr>
        <w:t>a terceira causa musculo-esquel</w:t>
      </w:r>
      <w:r>
        <w:rPr>
          <w:sz w:val="26"/>
          <w:szCs w:val="26"/>
          <w:lang w:val="fr-FR"/>
        </w:rPr>
        <w:t>é</w:t>
      </w:r>
      <w:r>
        <w:rPr>
          <w:sz w:val="26"/>
          <w:szCs w:val="26"/>
        </w:rPr>
        <w:t>tica mais comum de dor, atrás apenas de dor lombar e cervical (Linsell et al., 2006). Estima-se uma preval</w:t>
      </w:r>
      <w:r>
        <w:rPr>
          <w:sz w:val="26"/>
          <w:szCs w:val="26"/>
          <w:lang w:val="fr-FR"/>
        </w:rPr>
        <w:t>ê</w:t>
      </w:r>
      <w:r>
        <w:rPr>
          <w:sz w:val="26"/>
          <w:szCs w:val="26"/>
        </w:rPr>
        <w:t>ncia nos adultos de 7 a 27% em menores de 70 anos e de 13 a 26% em maiores de 70 anos (Luime et al., 2004). Em pacientes acima de 70 anos o d</w:t>
      </w:r>
      <w:r>
        <w:rPr>
          <w:sz w:val="26"/>
          <w:szCs w:val="26"/>
        </w:rPr>
        <w:t>i</w:t>
      </w:r>
      <w:r>
        <w:rPr>
          <w:sz w:val="26"/>
          <w:szCs w:val="26"/>
        </w:rPr>
        <w:t>agn</w:t>
      </w:r>
      <w:r>
        <w:rPr>
          <w:sz w:val="26"/>
          <w:szCs w:val="26"/>
          <w:lang w:val="es-ES_tradnl"/>
        </w:rPr>
        <w:t>ó</w:t>
      </w:r>
      <w:r>
        <w:rPr>
          <w:sz w:val="26"/>
          <w:szCs w:val="26"/>
        </w:rPr>
        <w:t xml:space="preserve">stico mais comum </w:t>
      </w:r>
      <w:r>
        <w:rPr>
          <w:sz w:val="26"/>
          <w:szCs w:val="26"/>
          <w:lang w:val="fr-FR"/>
        </w:rPr>
        <w:t>é les</w:t>
      </w:r>
      <w:r>
        <w:rPr>
          <w:sz w:val="26"/>
          <w:szCs w:val="26"/>
        </w:rPr>
        <w:t>ão do manguito rotador (Chard et al.,1991).</w:t>
      </w:r>
      <w:r>
        <w:rPr>
          <w:sz w:val="26"/>
          <w:szCs w:val="26"/>
          <w:vertAlign w:val="superscript"/>
        </w:rPr>
        <w:t xml:space="preserve"> </w:t>
      </w:r>
      <w:r>
        <w:rPr>
          <w:sz w:val="26"/>
          <w:szCs w:val="26"/>
        </w:rPr>
        <w:t>Mu</w:t>
      </w:r>
      <w:r>
        <w:rPr>
          <w:sz w:val="26"/>
          <w:szCs w:val="26"/>
        </w:rPr>
        <w:t>i</w:t>
      </w:r>
      <w:r>
        <w:rPr>
          <w:sz w:val="26"/>
          <w:szCs w:val="26"/>
        </w:rPr>
        <w:t>tos pacientes sã</w:t>
      </w:r>
      <w:r>
        <w:rPr>
          <w:sz w:val="26"/>
          <w:szCs w:val="26"/>
          <w:lang w:val="it-IT"/>
        </w:rPr>
        <w:t>o refrat</w:t>
      </w:r>
      <w:r>
        <w:rPr>
          <w:sz w:val="26"/>
          <w:szCs w:val="26"/>
        </w:rPr>
        <w:t>ários ao tratamento padrão conservador e o tempo de reabilitação pode ser demorado. A eficácia do tratamento conservador comp</w:t>
      </w:r>
      <w:r>
        <w:rPr>
          <w:sz w:val="26"/>
          <w:szCs w:val="26"/>
        </w:rPr>
        <w:t>a</w:t>
      </w:r>
      <w:r>
        <w:rPr>
          <w:sz w:val="26"/>
          <w:szCs w:val="26"/>
        </w:rPr>
        <w:t>rada a do cirú</w:t>
      </w:r>
      <w:r>
        <w:rPr>
          <w:sz w:val="26"/>
          <w:szCs w:val="26"/>
          <w:lang w:val="it-IT"/>
        </w:rPr>
        <w:t>rgico n</w:t>
      </w:r>
      <w:r>
        <w:rPr>
          <w:sz w:val="26"/>
          <w:szCs w:val="26"/>
        </w:rPr>
        <w:t>ã</w:t>
      </w:r>
      <w:r>
        <w:rPr>
          <w:sz w:val="26"/>
          <w:szCs w:val="26"/>
          <w:lang w:val="en-US"/>
        </w:rPr>
        <w:t xml:space="preserve">o </w:t>
      </w:r>
      <w:r>
        <w:rPr>
          <w:sz w:val="26"/>
          <w:szCs w:val="26"/>
          <w:lang w:val="fr-FR"/>
        </w:rPr>
        <w:t xml:space="preserve">é </w:t>
      </w:r>
      <w:r>
        <w:rPr>
          <w:sz w:val="26"/>
          <w:szCs w:val="26"/>
        </w:rPr>
        <w:t>clara. Nenhuma terapia mostrou melhora clínica, funcional e radiol</w:t>
      </w:r>
      <w:r>
        <w:rPr>
          <w:sz w:val="26"/>
          <w:szCs w:val="26"/>
          <w:lang w:val="es-ES_tradnl"/>
        </w:rPr>
        <w:t>ó</w:t>
      </w:r>
      <w:r>
        <w:rPr>
          <w:sz w:val="26"/>
          <w:szCs w:val="26"/>
        </w:rPr>
        <w:t>gica uniformes e nenhuma terapia especificamente visa a patologia degenerativa das lesões do manguito rotador (Ho et al., 2004). Po</w:t>
      </w:r>
      <w:r>
        <w:rPr>
          <w:sz w:val="26"/>
          <w:szCs w:val="26"/>
        </w:rPr>
        <w:t>r</w:t>
      </w:r>
      <w:r>
        <w:rPr>
          <w:sz w:val="26"/>
          <w:szCs w:val="26"/>
        </w:rPr>
        <w:t>tanto, novas modalidades de tratamento como Plasma rico em plaquetas (PRP) e Ácido Hialurônico (AH) podem ser uma opção de tratamento para essa patologia</w:t>
      </w:r>
    </w:p>
    <w:p w14:paraId="4164B2A5"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F263B3B" w14:textId="77777777" w:rsidR="005A3AAA" w:rsidRDefault="00933863">
      <w:pPr>
        <w:pStyle w:val="ListParagraph"/>
        <w:widowControl w:val="0"/>
        <w:numPr>
          <w:ilvl w:val="1"/>
          <w:numId w:val="2"/>
        </w:numPr>
        <w:spacing w:line="360" w:lineRule="auto"/>
        <w:jc w:val="both"/>
        <w:rPr>
          <w:rFonts w:ascii="Times New Roman" w:hAnsi="Times New Roman"/>
          <w:sz w:val="26"/>
          <w:szCs w:val="26"/>
          <w:lang w:val="pt-PT"/>
        </w:rPr>
      </w:pPr>
      <w:r>
        <w:rPr>
          <w:rFonts w:ascii="Times New Roman" w:hAnsi="Times New Roman"/>
          <w:sz w:val="26"/>
          <w:szCs w:val="26"/>
          <w:lang w:val="pt-PT"/>
        </w:rPr>
        <w:t xml:space="preserve"> </w:t>
      </w:r>
      <w:r>
        <w:rPr>
          <w:rFonts w:ascii="Times New Roman" w:hAnsi="Times New Roman"/>
          <w:sz w:val="26"/>
          <w:szCs w:val="26"/>
        </w:rPr>
        <w:t>TRATAMENTO</w:t>
      </w:r>
    </w:p>
    <w:p w14:paraId="08BB37BB"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O PRP </w:t>
      </w:r>
      <w:r>
        <w:rPr>
          <w:rFonts w:ascii="Times New Roman" w:hAnsi="Times New Roman"/>
          <w:sz w:val="26"/>
          <w:szCs w:val="26"/>
          <w:lang w:val="en-US"/>
        </w:rPr>
        <w:t xml:space="preserve">é </w:t>
      </w:r>
      <w:r>
        <w:rPr>
          <w:rFonts w:ascii="Times New Roman" w:hAnsi="Times New Roman"/>
          <w:sz w:val="26"/>
          <w:szCs w:val="26"/>
        </w:rPr>
        <w:t>um produto obtido atrav</w:t>
      </w:r>
      <w:r>
        <w:rPr>
          <w:rFonts w:ascii="Times New Roman" w:hAnsi="Times New Roman"/>
          <w:sz w:val="26"/>
          <w:szCs w:val="26"/>
          <w:lang w:val="en-US"/>
        </w:rPr>
        <w:t>é</w:t>
      </w:r>
      <w:r>
        <w:rPr>
          <w:rFonts w:ascii="Times New Roman" w:hAnsi="Times New Roman"/>
          <w:sz w:val="26"/>
          <w:szCs w:val="26"/>
          <w:lang w:val="it-IT"/>
        </w:rPr>
        <w:t>s da centrifuga</w:t>
      </w:r>
      <w:r>
        <w:rPr>
          <w:rFonts w:ascii="Times New Roman" w:hAnsi="Times New Roman"/>
          <w:sz w:val="26"/>
          <w:szCs w:val="26"/>
          <w:lang w:val="en-US"/>
        </w:rPr>
        <w:t>çã</w:t>
      </w:r>
      <w:r>
        <w:rPr>
          <w:rFonts w:ascii="Times New Roman" w:hAnsi="Times New Roman"/>
          <w:sz w:val="26"/>
          <w:szCs w:val="26"/>
        </w:rPr>
        <w:t>o do sangue aut</w:t>
      </w:r>
      <w:r>
        <w:rPr>
          <w:rFonts w:ascii="Times New Roman" w:hAnsi="Times New Roman"/>
          <w:sz w:val="26"/>
          <w:szCs w:val="26"/>
          <w:lang w:val="en-US"/>
        </w:rPr>
        <w:t>ó</w:t>
      </w:r>
      <w:r>
        <w:rPr>
          <w:rFonts w:ascii="Times New Roman" w:hAnsi="Times New Roman"/>
          <w:sz w:val="26"/>
          <w:szCs w:val="26"/>
        </w:rPr>
        <w:t>logo, r</w:t>
      </w:r>
      <w:r>
        <w:rPr>
          <w:rFonts w:ascii="Times New Roman" w:hAnsi="Times New Roman"/>
          <w:sz w:val="26"/>
          <w:szCs w:val="26"/>
        </w:rPr>
        <w:t>e</w:t>
      </w:r>
      <w:r>
        <w:rPr>
          <w:rFonts w:ascii="Times New Roman" w:hAnsi="Times New Roman"/>
          <w:sz w:val="26"/>
          <w:szCs w:val="26"/>
        </w:rPr>
        <w:t>sultando em um pequeno volume de plasma com elevado n</w:t>
      </w:r>
      <w:r>
        <w:rPr>
          <w:rFonts w:ascii="Times New Roman" w:hAnsi="Times New Roman"/>
          <w:sz w:val="26"/>
          <w:szCs w:val="26"/>
          <w:lang w:val="en-US"/>
        </w:rPr>
        <w:t>ú</w:t>
      </w:r>
      <w:r>
        <w:rPr>
          <w:rFonts w:ascii="Times New Roman" w:hAnsi="Times New Roman"/>
          <w:sz w:val="26"/>
          <w:szCs w:val="26"/>
        </w:rPr>
        <w:t>mero de plaqu</w:t>
      </w:r>
      <w:r>
        <w:rPr>
          <w:rFonts w:ascii="Times New Roman" w:hAnsi="Times New Roman"/>
          <w:sz w:val="26"/>
          <w:szCs w:val="26"/>
        </w:rPr>
        <w:t>e</w:t>
      </w:r>
      <w:r>
        <w:rPr>
          <w:rFonts w:ascii="Times New Roman" w:hAnsi="Times New Roman"/>
          <w:sz w:val="26"/>
          <w:szCs w:val="26"/>
        </w:rPr>
        <w:t xml:space="preserve">tas e fatores de crescimento (Vendramin et al., 2006). Quando o PRP </w:t>
      </w:r>
      <w:r>
        <w:rPr>
          <w:rFonts w:ascii="Times New Roman" w:hAnsi="Times New Roman"/>
          <w:sz w:val="26"/>
          <w:szCs w:val="26"/>
          <w:lang w:val="en-US"/>
        </w:rPr>
        <w:t xml:space="preserve">é </w:t>
      </w:r>
      <w:r>
        <w:rPr>
          <w:rFonts w:ascii="Times New Roman" w:hAnsi="Times New Roman"/>
          <w:sz w:val="26"/>
          <w:szCs w:val="26"/>
        </w:rPr>
        <w:t>inj</w:t>
      </w:r>
      <w:r>
        <w:rPr>
          <w:rFonts w:ascii="Times New Roman" w:hAnsi="Times New Roman"/>
          <w:sz w:val="26"/>
          <w:szCs w:val="26"/>
        </w:rPr>
        <w:t>e</w:t>
      </w:r>
      <w:r>
        <w:rPr>
          <w:rFonts w:ascii="Times New Roman" w:hAnsi="Times New Roman"/>
          <w:sz w:val="26"/>
          <w:szCs w:val="26"/>
        </w:rPr>
        <w:t>tado no s</w:t>
      </w:r>
      <w:r>
        <w:rPr>
          <w:rFonts w:ascii="Times New Roman" w:hAnsi="Times New Roman"/>
          <w:sz w:val="26"/>
          <w:szCs w:val="26"/>
          <w:lang w:val="en-US"/>
        </w:rPr>
        <w:t>í</w:t>
      </w:r>
      <w:r>
        <w:rPr>
          <w:rFonts w:ascii="Times New Roman" w:hAnsi="Times New Roman"/>
          <w:sz w:val="26"/>
          <w:szCs w:val="26"/>
        </w:rPr>
        <w:t>tio lesionado, as plaquetas s</w:t>
      </w:r>
      <w:r>
        <w:rPr>
          <w:rFonts w:ascii="Times New Roman" w:hAnsi="Times New Roman"/>
          <w:sz w:val="26"/>
          <w:szCs w:val="26"/>
          <w:lang w:val="en-US"/>
        </w:rPr>
        <w:t>ã</w:t>
      </w:r>
      <w:r>
        <w:rPr>
          <w:rFonts w:ascii="Times New Roman" w:hAnsi="Times New Roman"/>
          <w:sz w:val="26"/>
          <w:szCs w:val="26"/>
        </w:rPr>
        <w:t>o ativadas pela trombina ou col</w:t>
      </w:r>
      <w:r>
        <w:rPr>
          <w:rFonts w:ascii="Times New Roman" w:hAnsi="Times New Roman"/>
          <w:sz w:val="26"/>
          <w:szCs w:val="26"/>
          <w:lang w:val="en-US"/>
        </w:rPr>
        <w:t>á</w:t>
      </w:r>
      <w:r>
        <w:rPr>
          <w:rFonts w:ascii="Times New Roman" w:hAnsi="Times New Roman"/>
          <w:sz w:val="26"/>
          <w:szCs w:val="26"/>
        </w:rPr>
        <w:t>geno intra-articular e secretam subst</w:t>
      </w:r>
      <w:r>
        <w:rPr>
          <w:rFonts w:ascii="Times New Roman" w:hAnsi="Times New Roman"/>
          <w:sz w:val="26"/>
          <w:szCs w:val="26"/>
          <w:lang w:val="en-US"/>
        </w:rPr>
        <w:t>â</w:t>
      </w:r>
      <w:r>
        <w:rPr>
          <w:rFonts w:ascii="Times New Roman" w:hAnsi="Times New Roman"/>
          <w:sz w:val="26"/>
          <w:szCs w:val="26"/>
          <w:lang w:val="es-ES_tradnl"/>
        </w:rPr>
        <w:t>ncias como fibrinog</w:t>
      </w:r>
      <w:r>
        <w:rPr>
          <w:rFonts w:ascii="Times New Roman" w:hAnsi="Times New Roman"/>
          <w:sz w:val="26"/>
          <w:szCs w:val="26"/>
          <w:lang w:val="en-US"/>
        </w:rPr>
        <w:t>ê</w:t>
      </w:r>
      <w:r>
        <w:rPr>
          <w:rFonts w:ascii="Times New Roman" w:hAnsi="Times New Roman"/>
          <w:sz w:val="26"/>
          <w:szCs w:val="26"/>
          <w:lang w:val="it-IT"/>
        </w:rPr>
        <w:t>nio,</w:t>
      </w:r>
      <w:r>
        <w:rPr>
          <w:rFonts w:ascii="Times New Roman" w:hAnsi="Times New Roman"/>
          <w:sz w:val="26"/>
          <w:szCs w:val="26"/>
        </w:rPr>
        <w:t xml:space="preserve"> vitronectina, fator de crescimento transformador </w:t>
      </w:r>
      <w:r>
        <w:rPr>
          <w:rFonts w:ascii="Times New Roman" w:hAnsi="Times New Roman"/>
          <w:sz w:val="26"/>
          <w:szCs w:val="26"/>
          <w:lang w:val="en-US"/>
        </w:rPr>
        <w:t xml:space="preserve">β </w:t>
      </w:r>
      <w:r>
        <w:rPr>
          <w:rFonts w:ascii="Times New Roman" w:hAnsi="Times New Roman"/>
          <w:sz w:val="26"/>
          <w:szCs w:val="26"/>
        </w:rPr>
        <w:t>(TGF-</w:t>
      </w:r>
      <w:r>
        <w:rPr>
          <w:rFonts w:ascii="Times New Roman" w:hAnsi="Times New Roman"/>
          <w:sz w:val="26"/>
          <w:szCs w:val="26"/>
          <w:lang w:val="en-US"/>
        </w:rPr>
        <w:t>β</w:t>
      </w:r>
      <w:r>
        <w:rPr>
          <w:rFonts w:ascii="Times New Roman" w:hAnsi="Times New Roman"/>
          <w:sz w:val="26"/>
          <w:szCs w:val="26"/>
        </w:rPr>
        <w:t>), antagonista do receptor da interle</w:t>
      </w:r>
      <w:r>
        <w:rPr>
          <w:rFonts w:ascii="Times New Roman" w:hAnsi="Times New Roman"/>
          <w:sz w:val="26"/>
          <w:szCs w:val="26"/>
        </w:rPr>
        <w:t>u</w:t>
      </w:r>
      <w:r>
        <w:rPr>
          <w:rFonts w:ascii="Times New Roman" w:hAnsi="Times New Roman"/>
          <w:sz w:val="26"/>
          <w:szCs w:val="26"/>
        </w:rPr>
        <w:t>cina-1 (IL-1RA), fator de crescimento derivado de plaquetas (PDGF), rece</w:t>
      </w:r>
      <w:r>
        <w:rPr>
          <w:rFonts w:ascii="Times New Roman" w:hAnsi="Times New Roman"/>
          <w:sz w:val="26"/>
          <w:szCs w:val="26"/>
        </w:rPr>
        <w:t>p</w:t>
      </w:r>
      <w:r>
        <w:rPr>
          <w:rFonts w:ascii="Times New Roman" w:hAnsi="Times New Roman"/>
          <w:sz w:val="26"/>
          <w:szCs w:val="26"/>
        </w:rPr>
        <w:t>tores sol</w:t>
      </w:r>
      <w:r>
        <w:rPr>
          <w:rFonts w:ascii="Times New Roman" w:hAnsi="Times New Roman"/>
          <w:sz w:val="26"/>
          <w:szCs w:val="26"/>
          <w:lang w:val="en-US"/>
        </w:rPr>
        <w:t>ú</w:t>
      </w:r>
      <w:r>
        <w:rPr>
          <w:rFonts w:ascii="Times New Roman" w:hAnsi="Times New Roman"/>
          <w:sz w:val="26"/>
          <w:szCs w:val="26"/>
        </w:rPr>
        <w:t>veis do fator de necrose tumoral, fator plaquet</w:t>
      </w:r>
      <w:r>
        <w:rPr>
          <w:rFonts w:ascii="Times New Roman" w:hAnsi="Times New Roman"/>
          <w:sz w:val="26"/>
          <w:szCs w:val="26"/>
          <w:lang w:val="en-US"/>
        </w:rPr>
        <w:t>á</w:t>
      </w:r>
      <w:r>
        <w:rPr>
          <w:rFonts w:ascii="Times New Roman" w:hAnsi="Times New Roman"/>
          <w:sz w:val="26"/>
          <w:szCs w:val="26"/>
        </w:rPr>
        <w:t>rio 4 (PF4) e outros que atuam com efeitos antiinflamat</w:t>
      </w:r>
      <w:r>
        <w:rPr>
          <w:rFonts w:ascii="Times New Roman" w:hAnsi="Times New Roman"/>
          <w:sz w:val="26"/>
          <w:szCs w:val="26"/>
          <w:lang w:val="en-US"/>
        </w:rPr>
        <w:t>ó</w:t>
      </w:r>
      <w:r>
        <w:rPr>
          <w:rFonts w:ascii="Times New Roman" w:hAnsi="Times New Roman"/>
          <w:sz w:val="26"/>
          <w:szCs w:val="26"/>
        </w:rPr>
        <w:t>rios impedindo a degenera</w:t>
      </w:r>
      <w:r>
        <w:rPr>
          <w:rFonts w:ascii="Times New Roman" w:hAnsi="Times New Roman"/>
          <w:sz w:val="26"/>
          <w:szCs w:val="26"/>
          <w:lang w:val="en-US"/>
        </w:rPr>
        <w:t>çã</w:t>
      </w:r>
      <w:r>
        <w:rPr>
          <w:rFonts w:ascii="Times New Roman" w:hAnsi="Times New Roman"/>
          <w:sz w:val="26"/>
          <w:szCs w:val="26"/>
        </w:rPr>
        <w:t>o da cartil</w:t>
      </w:r>
      <w:r>
        <w:rPr>
          <w:rFonts w:ascii="Times New Roman" w:hAnsi="Times New Roman"/>
          <w:sz w:val="26"/>
          <w:szCs w:val="26"/>
        </w:rPr>
        <w:t>a</w:t>
      </w:r>
      <w:r>
        <w:rPr>
          <w:rFonts w:ascii="Times New Roman" w:hAnsi="Times New Roman"/>
          <w:sz w:val="26"/>
          <w:szCs w:val="26"/>
        </w:rPr>
        <w:t>gem intra-articular e o processo inflamat</w:t>
      </w:r>
      <w:r>
        <w:rPr>
          <w:rFonts w:ascii="Times New Roman" w:hAnsi="Times New Roman"/>
          <w:sz w:val="26"/>
          <w:szCs w:val="26"/>
          <w:lang w:val="en-US"/>
        </w:rPr>
        <w:t>ó</w:t>
      </w:r>
      <w:r>
        <w:rPr>
          <w:rFonts w:ascii="Times New Roman" w:hAnsi="Times New Roman"/>
          <w:sz w:val="26"/>
          <w:szCs w:val="26"/>
          <w:lang w:val="it-IT"/>
        </w:rPr>
        <w:t>rio. Al</w:t>
      </w:r>
      <w:r>
        <w:rPr>
          <w:rFonts w:ascii="Times New Roman" w:hAnsi="Times New Roman"/>
          <w:sz w:val="26"/>
          <w:szCs w:val="26"/>
          <w:lang w:val="en-US"/>
        </w:rPr>
        <w:t>é</w:t>
      </w:r>
      <w:r>
        <w:rPr>
          <w:rFonts w:ascii="Times New Roman" w:hAnsi="Times New Roman"/>
          <w:sz w:val="26"/>
          <w:szCs w:val="26"/>
        </w:rPr>
        <w:t xml:space="preserve">m disso, o PRP estimula a </w:t>
      </w:r>
      <w:r>
        <w:rPr>
          <w:rFonts w:ascii="Times New Roman" w:hAnsi="Times New Roman"/>
          <w:sz w:val="26"/>
          <w:szCs w:val="26"/>
        </w:rPr>
        <w:lastRenderedPageBreak/>
        <w:t>prolifera</w:t>
      </w:r>
      <w:r>
        <w:rPr>
          <w:rFonts w:ascii="Times New Roman" w:hAnsi="Times New Roman"/>
          <w:sz w:val="26"/>
          <w:szCs w:val="26"/>
          <w:lang w:val="en-US"/>
        </w:rPr>
        <w:t>çã</w:t>
      </w:r>
      <w:r>
        <w:rPr>
          <w:rFonts w:ascii="Times New Roman" w:hAnsi="Times New Roman"/>
          <w:sz w:val="26"/>
          <w:szCs w:val="26"/>
        </w:rPr>
        <w:t>o celular e a produ</w:t>
      </w:r>
      <w:r>
        <w:rPr>
          <w:rFonts w:ascii="Times New Roman" w:hAnsi="Times New Roman"/>
          <w:sz w:val="26"/>
          <w:szCs w:val="26"/>
          <w:lang w:val="en-US"/>
        </w:rPr>
        <w:t>çã</w:t>
      </w:r>
      <w:r>
        <w:rPr>
          <w:rFonts w:ascii="Times New Roman" w:hAnsi="Times New Roman"/>
          <w:sz w:val="26"/>
          <w:szCs w:val="26"/>
          <w:lang w:val="es-ES_tradnl"/>
        </w:rPr>
        <w:t>o de matriz cartilag</w:t>
      </w:r>
      <w:r>
        <w:rPr>
          <w:rFonts w:ascii="Times New Roman" w:hAnsi="Times New Roman"/>
          <w:sz w:val="26"/>
          <w:szCs w:val="26"/>
          <w:lang w:val="en-US"/>
        </w:rPr>
        <w:t>í</w:t>
      </w:r>
      <w:r>
        <w:rPr>
          <w:rFonts w:ascii="Times New Roman" w:hAnsi="Times New Roman"/>
          <w:sz w:val="26"/>
          <w:szCs w:val="26"/>
        </w:rPr>
        <w:t>nea pelos condr</w:t>
      </w:r>
      <w:r>
        <w:rPr>
          <w:rFonts w:ascii="Times New Roman" w:hAnsi="Times New Roman"/>
          <w:sz w:val="26"/>
          <w:szCs w:val="26"/>
          <w:lang w:val="en-US"/>
        </w:rPr>
        <w:t>ó</w:t>
      </w:r>
      <w:r>
        <w:rPr>
          <w:rFonts w:ascii="Times New Roman" w:hAnsi="Times New Roman"/>
          <w:sz w:val="26"/>
          <w:szCs w:val="26"/>
        </w:rPr>
        <w:t>citos e osso subcondral aumentando a produ</w:t>
      </w:r>
      <w:r>
        <w:rPr>
          <w:rFonts w:ascii="Times New Roman" w:hAnsi="Times New Roman"/>
          <w:sz w:val="26"/>
          <w:szCs w:val="26"/>
          <w:lang w:val="en-US"/>
        </w:rPr>
        <w:t>çã</w:t>
      </w:r>
      <w:r>
        <w:rPr>
          <w:rFonts w:ascii="Times New Roman" w:hAnsi="Times New Roman"/>
          <w:sz w:val="26"/>
          <w:szCs w:val="26"/>
          <w:lang w:val="es-ES_tradnl"/>
        </w:rPr>
        <w:t xml:space="preserve">o de </w:t>
      </w:r>
      <w:r>
        <w:rPr>
          <w:rFonts w:ascii="Times New Roman" w:hAnsi="Times New Roman"/>
          <w:sz w:val="26"/>
          <w:szCs w:val="26"/>
          <w:lang w:val="en-US"/>
        </w:rPr>
        <w:t>á</w:t>
      </w:r>
      <w:r>
        <w:rPr>
          <w:rFonts w:ascii="Times New Roman" w:hAnsi="Times New Roman"/>
          <w:sz w:val="26"/>
          <w:szCs w:val="26"/>
          <w:lang w:val="es-ES_tradnl"/>
        </w:rPr>
        <w:t>cido hialur</w:t>
      </w:r>
      <w:r>
        <w:rPr>
          <w:rFonts w:ascii="Times New Roman" w:hAnsi="Times New Roman"/>
          <w:sz w:val="26"/>
          <w:szCs w:val="26"/>
          <w:lang w:val="en-US"/>
        </w:rPr>
        <w:t>ô</w:t>
      </w:r>
      <w:r>
        <w:rPr>
          <w:rFonts w:ascii="Times New Roman" w:hAnsi="Times New Roman"/>
          <w:sz w:val="26"/>
          <w:szCs w:val="26"/>
        </w:rPr>
        <w:t>nico pelos sinovi</w:t>
      </w:r>
      <w:r>
        <w:rPr>
          <w:rFonts w:ascii="Times New Roman" w:hAnsi="Times New Roman"/>
          <w:sz w:val="26"/>
          <w:szCs w:val="26"/>
          <w:lang w:val="en-US"/>
        </w:rPr>
        <w:t>ó</w:t>
      </w:r>
      <w:r>
        <w:rPr>
          <w:rFonts w:ascii="Times New Roman" w:hAnsi="Times New Roman"/>
          <w:sz w:val="26"/>
          <w:szCs w:val="26"/>
          <w:lang w:val="fr-FR"/>
        </w:rPr>
        <w:t>c</w:t>
      </w:r>
      <w:r>
        <w:rPr>
          <w:rFonts w:ascii="Times New Roman" w:hAnsi="Times New Roman"/>
          <w:sz w:val="26"/>
          <w:szCs w:val="26"/>
          <w:lang w:val="fr-FR"/>
        </w:rPr>
        <w:t>i</w:t>
      </w:r>
      <w:r>
        <w:rPr>
          <w:rFonts w:ascii="Times New Roman" w:hAnsi="Times New Roman"/>
          <w:sz w:val="26"/>
          <w:szCs w:val="26"/>
          <w:lang w:val="fr-FR"/>
        </w:rPr>
        <w:t>tos (Fortier et al., 2011; Saito et al., 2009).</w:t>
      </w:r>
      <w:r>
        <w:rPr>
          <w:rFonts w:ascii="Times New Roman" w:hAnsi="Times New Roman"/>
          <w:sz w:val="26"/>
          <w:szCs w:val="26"/>
        </w:rPr>
        <w:t xml:space="preserve"> No estudo de Zhang et al. (2016) foi mostrada a tend</w:t>
      </w:r>
      <w:r>
        <w:rPr>
          <w:rFonts w:ascii="Times New Roman" w:hAnsi="Times New Roman"/>
          <w:sz w:val="26"/>
          <w:szCs w:val="26"/>
          <w:lang w:val="en-US"/>
        </w:rPr>
        <w:t>ê</w:t>
      </w:r>
      <w:r>
        <w:rPr>
          <w:rFonts w:ascii="Times New Roman" w:hAnsi="Times New Roman"/>
          <w:sz w:val="26"/>
          <w:szCs w:val="26"/>
        </w:rPr>
        <w:t>ncia atual do uso do PRP nos Estados Unidos, o qual mostrou que as principais condi</w:t>
      </w:r>
      <w:r>
        <w:rPr>
          <w:rFonts w:ascii="Times New Roman" w:hAnsi="Times New Roman"/>
          <w:sz w:val="26"/>
          <w:szCs w:val="26"/>
          <w:lang w:val="en-US"/>
        </w:rPr>
        <w:t>çõ</w:t>
      </w:r>
      <w:r>
        <w:rPr>
          <w:rFonts w:ascii="Times New Roman" w:hAnsi="Times New Roman"/>
          <w:sz w:val="26"/>
          <w:szCs w:val="26"/>
        </w:rPr>
        <w:t xml:space="preserve">es em que o PRP </w:t>
      </w:r>
      <w:r>
        <w:rPr>
          <w:rFonts w:ascii="Times New Roman" w:hAnsi="Times New Roman"/>
          <w:sz w:val="26"/>
          <w:szCs w:val="26"/>
          <w:lang w:val="en-US"/>
        </w:rPr>
        <w:t xml:space="preserve">é </w:t>
      </w:r>
      <w:r>
        <w:rPr>
          <w:rFonts w:ascii="Times New Roman" w:hAnsi="Times New Roman"/>
          <w:sz w:val="26"/>
          <w:szCs w:val="26"/>
        </w:rPr>
        <w:t xml:space="preserve">utilizado </w:t>
      </w:r>
      <w:r>
        <w:rPr>
          <w:rFonts w:ascii="Times New Roman" w:hAnsi="Times New Roman"/>
          <w:sz w:val="26"/>
          <w:szCs w:val="26"/>
          <w:lang w:val="en-US"/>
        </w:rPr>
        <w:t>são</w:t>
      </w:r>
      <w:r>
        <w:rPr>
          <w:rFonts w:ascii="Times New Roman" w:hAnsi="Times New Roman"/>
          <w:sz w:val="26"/>
          <w:szCs w:val="26"/>
          <w:lang w:val="it-IT"/>
        </w:rPr>
        <w:t>: patologia inespec</w:t>
      </w:r>
      <w:r>
        <w:rPr>
          <w:rFonts w:ascii="Times New Roman" w:hAnsi="Times New Roman"/>
          <w:sz w:val="26"/>
          <w:szCs w:val="26"/>
          <w:lang w:val="en-US"/>
        </w:rPr>
        <w:t>í</w:t>
      </w:r>
      <w:r>
        <w:rPr>
          <w:rFonts w:ascii="Times New Roman" w:hAnsi="Times New Roman"/>
          <w:sz w:val="26"/>
          <w:szCs w:val="26"/>
        </w:rPr>
        <w:t>fica do ombro, patologia do manguito rotador e epicondilite. O est</w:t>
      </w:r>
      <w:r>
        <w:rPr>
          <w:rFonts w:ascii="Times New Roman" w:hAnsi="Times New Roman"/>
          <w:sz w:val="26"/>
          <w:szCs w:val="26"/>
        </w:rPr>
        <w:t>u</w:t>
      </w:r>
      <w:r>
        <w:rPr>
          <w:rFonts w:ascii="Times New Roman" w:hAnsi="Times New Roman"/>
          <w:sz w:val="26"/>
          <w:szCs w:val="26"/>
        </w:rPr>
        <w:t>do de Malavolta et al. (2014) foi um estudo cl</w:t>
      </w:r>
      <w:r>
        <w:rPr>
          <w:rFonts w:ascii="Times New Roman" w:hAnsi="Times New Roman"/>
          <w:sz w:val="26"/>
          <w:szCs w:val="26"/>
          <w:lang w:val="en-US"/>
        </w:rPr>
        <w:t>í</w:t>
      </w:r>
      <w:r>
        <w:rPr>
          <w:rFonts w:ascii="Times New Roman" w:hAnsi="Times New Roman"/>
          <w:sz w:val="26"/>
          <w:szCs w:val="26"/>
        </w:rPr>
        <w:t>nico randomizado prospectivo, no qual 2 grupos com 27 pacientes cada foram submetidos a reparo de les</w:t>
      </w:r>
      <w:r>
        <w:rPr>
          <w:rFonts w:ascii="Times New Roman" w:hAnsi="Times New Roman"/>
          <w:sz w:val="26"/>
          <w:szCs w:val="26"/>
          <w:lang w:val="en-US"/>
        </w:rPr>
        <w:t>õ</w:t>
      </w:r>
      <w:r>
        <w:rPr>
          <w:rFonts w:ascii="Times New Roman" w:hAnsi="Times New Roman"/>
          <w:sz w:val="26"/>
          <w:szCs w:val="26"/>
        </w:rPr>
        <w:t>es completas do manguito rotador. Em um deles foi realizada aplica</w:t>
      </w:r>
      <w:r>
        <w:rPr>
          <w:rFonts w:ascii="Times New Roman" w:hAnsi="Times New Roman"/>
          <w:sz w:val="26"/>
          <w:szCs w:val="26"/>
          <w:lang w:val="en-US"/>
        </w:rPr>
        <w:t>çã</w:t>
      </w:r>
      <w:r>
        <w:rPr>
          <w:rFonts w:ascii="Times New Roman" w:hAnsi="Times New Roman"/>
          <w:sz w:val="26"/>
          <w:szCs w:val="26"/>
        </w:rPr>
        <w:t>o de PRP ap</w:t>
      </w:r>
      <w:r>
        <w:rPr>
          <w:rFonts w:ascii="Times New Roman" w:hAnsi="Times New Roman"/>
          <w:sz w:val="26"/>
          <w:szCs w:val="26"/>
          <w:lang w:val="en-US"/>
        </w:rPr>
        <w:t>ó</w:t>
      </w:r>
      <w:r>
        <w:rPr>
          <w:rFonts w:ascii="Times New Roman" w:hAnsi="Times New Roman"/>
          <w:sz w:val="26"/>
          <w:szCs w:val="26"/>
        </w:rPr>
        <w:t>s o reparo e no outro foi realizado apenas o reparo. No follow-up com 2 anos n</w:t>
      </w:r>
      <w:r>
        <w:rPr>
          <w:rFonts w:ascii="Times New Roman" w:hAnsi="Times New Roman"/>
          <w:sz w:val="26"/>
          <w:szCs w:val="26"/>
          <w:lang w:val="en-US"/>
        </w:rPr>
        <w:t>ã</w:t>
      </w:r>
      <w:r>
        <w:rPr>
          <w:rFonts w:ascii="Times New Roman" w:hAnsi="Times New Roman"/>
          <w:sz w:val="26"/>
          <w:szCs w:val="26"/>
        </w:rPr>
        <w:t>o houve resultados melhores e houve mesma taxa de re-ruptura. No estudo de Shams et al. (2016), que foi um estudo cl</w:t>
      </w:r>
      <w:r>
        <w:rPr>
          <w:rFonts w:ascii="Times New Roman" w:hAnsi="Times New Roman"/>
          <w:sz w:val="26"/>
          <w:szCs w:val="26"/>
          <w:lang w:val="en-US"/>
        </w:rPr>
        <w:t>í</w:t>
      </w:r>
      <w:r>
        <w:rPr>
          <w:rFonts w:ascii="Times New Roman" w:hAnsi="Times New Roman"/>
          <w:sz w:val="26"/>
          <w:szCs w:val="26"/>
        </w:rPr>
        <w:t>nico randomizado pro</w:t>
      </w:r>
      <w:r>
        <w:rPr>
          <w:rFonts w:ascii="Times New Roman" w:hAnsi="Times New Roman"/>
          <w:sz w:val="26"/>
          <w:szCs w:val="26"/>
        </w:rPr>
        <w:t>s</w:t>
      </w:r>
      <w:r>
        <w:rPr>
          <w:rFonts w:ascii="Times New Roman" w:hAnsi="Times New Roman"/>
          <w:sz w:val="26"/>
          <w:szCs w:val="26"/>
        </w:rPr>
        <w:t>pectivo, no qual 20 pacientes com les</w:t>
      </w:r>
      <w:r>
        <w:rPr>
          <w:rFonts w:ascii="Times New Roman" w:hAnsi="Times New Roman"/>
          <w:sz w:val="26"/>
          <w:szCs w:val="26"/>
          <w:lang w:val="en-US"/>
        </w:rPr>
        <w:t>õ</w:t>
      </w:r>
      <w:r>
        <w:rPr>
          <w:rFonts w:ascii="Times New Roman" w:hAnsi="Times New Roman"/>
          <w:sz w:val="26"/>
          <w:szCs w:val="26"/>
        </w:rPr>
        <w:t>es parciais do manguito rotador foram submetidos a infiltra</w:t>
      </w:r>
      <w:r>
        <w:rPr>
          <w:rFonts w:ascii="Times New Roman" w:hAnsi="Times New Roman"/>
          <w:sz w:val="26"/>
          <w:szCs w:val="26"/>
          <w:lang w:val="en-US"/>
        </w:rPr>
        <w:t>çõ</w:t>
      </w:r>
      <w:r>
        <w:rPr>
          <w:rFonts w:ascii="Times New Roman" w:hAnsi="Times New Roman"/>
          <w:sz w:val="26"/>
          <w:szCs w:val="26"/>
        </w:rPr>
        <w:t>es com cortic</w:t>
      </w:r>
      <w:r>
        <w:rPr>
          <w:rFonts w:ascii="Times New Roman" w:hAnsi="Times New Roman"/>
          <w:sz w:val="26"/>
          <w:szCs w:val="26"/>
          <w:lang w:val="en-US"/>
        </w:rPr>
        <w:t>ó</w:t>
      </w:r>
      <w:r>
        <w:rPr>
          <w:rFonts w:ascii="Times New Roman" w:hAnsi="Times New Roman"/>
          <w:sz w:val="26"/>
          <w:szCs w:val="26"/>
        </w:rPr>
        <w:t>ide e 20 pacientes com les</w:t>
      </w:r>
      <w:r>
        <w:rPr>
          <w:rFonts w:ascii="Times New Roman" w:hAnsi="Times New Roman"/>
          <w:sz w:val="26"/>
          <w:szCs w:val="26"/>
          <w:lang w:val="en-US"/>
        </w:rPr>
        <w:t>õ</w:t>
      </w:r>
      <w:r>
        <w:rPr>
          <w:rFonts w:ascii="Times New Roman" w:hAnsi="Times New Roman"/>
          <w:sz w:val="26"/>
          <w:szCs w:val="26"/>
        </w:rPr>
        <w:t>es parciais do manguito rotador foram submetidos a infiltra</w:t>
      </w:r>
      <w:r>
        <w:rPr>
          <w:rFonts w:ascii="Times New Roman" w:hAnsi="Times New Roman"/>
          <w:sz w:val="26"/>
          <w:szCs w:val="26"/>
          <w:lang w:val="en-US"/>
        </w:rPr>
        <w:t>çõ</w:t>
      </w:r>
      <w:r>
        <w:rPr>
          <w:rFonts w:ascii="Times New Roman" w:hAnsi="Times New Roman"/>
          <w:sz w:val="26"/>
          <w:szCs w:val="26"/>
        </w:rPr>
        <w:t>es com PRP. No acomp</w:t>
      </w:r>
      <w:r>
        <w:rPr>
          <w:rFonts w:ascii="Times New Roman" w:hAnsi="Times New Roman"/>
          <w:sz w:val="26"/>
          <w:szCs w:val="26"/>
        </w:rPr>
        <w:t>a</w:t>
      </w:r>
      <w:r>
        <w:rPr>
          <w:rFonts w:ascii="Times New Roman" w:hAnsi="Times New Roman"/>
          <w:sz w:val="26"/>
          <w:szCs w:val="26"/>
        </w:rPr>
        <w:t>nhamento imediato, os pacientes submetidos a infiltra</w:t>
      </w:r>
      <w:r>
        <w:rPr>
          <w:rFonts w:ascii="Times New Roman" w:hAnsi="Times New Roman"/>
          <w:sz w:val="26"/>
          <w:szCs w:val="26"/>
          <w:lang w:val="en-US"/>
        </w:rPr>
        <w:t>çã</w:t>
      </w:r>
      <w:r>
        <w:rPr>
          <w:rFonts w:ascii="Times New Roman" w:hAnsi="Times New Roman"/>
          <w:sz w:val="26"/>
          <w:szCs w:val="26"/>
        </w:rPr>
        <w:t xml:space="preserve">o com PRP tiveram resultados melhores, mas com 6 meses os grupos apresentaram resultados semelhantes. O autor defende que </w:t>
      </w:r>
      <w:r>
        <w:rPr>
          <w:rFonts w:ascii="Times New Roman" w:hAnsi="Times New Roman"/>
          <w:sz w:val="26"/>
          <w:szCs w:val="26"/>
          <w:lang w:val="en-US"/>
        </w:rPr>
        <w:t xml:space="preserve">é </w:t>
      </w:r>
      <w:r>
        <w:rPr>
          <w:rFonts w:ascii="Times New Roman" w:hAnsi="Times New Roman"/>
          <w:sz w:val="26"/>
          <w:szCs w:val="26"/>
        </w:rPr>
        <w:t>uma op</w:t>
      </w:r>
      <w:r>
        <w:rPr>
          <w:rFonts w:ascii="Times New Roman" w:hAnsi="Times New Roman"/>
          <w:sz w:val="26"/>
          <w:szCs w:val="26"/>
          <w:lang w:val="en-US"/>
        </w:rPr>
        <w:t>çã</w:t>
      </w:r>
      <w:r>
        <w:rPr>
          <w:rFonts w:ascii="Times New Roman" w:hAnsi="Times New Roman"/>
          <w:sz w:val="26"/>
          <w:szCs w:val="26"/>
          <w:lang w:val="it-IT"/>
        </w:rPr>
        <w:t>o v</w:t>
      </w:r>
      <w:r>
        <w:rPr>
          <w:rFonts w:ascii="Times New Roman" w:hAnsi="Times New Roman"/>
          <w:sz w:val="26"/>
          <w:szCs w:val="26"/>
          <w:lang w:val="en-US"/>
        </w:rPr>
        <w:t>á</w:t>
      </w:r>
      <w:r>
        <w:rPr>
          <w:rFonts w:ascii="Times New Roman" w:hAnsi="Times New Roman"/>
          <w:sz w:val="26"/>
          <w:szCs w:val="26"/>
        </w:rPr>
        <w:t>lida principalmente em p</w:t>
      </w:r>
      <w:r>
        <w:rPr>
          <w:rFonts w:ascii="Times New Roman" w:hAnsi="Times New Roman"/>
          <w:sz w:val="26"/>
          <w:szCs w:val="26"/>
        </w:rPr>
        <w:t>a</w:t>
      </w:r>
      <w:r>
        <w:rPr>
          <w:rFonts w:ascii="Times New Roman" w:hAnsi="Times New Roman"/>
          <w:sz w:val="26"/>
          <w:szCs w:val="26"/>
        </w:rPr>
        <w:t>cientes com contra-indica</w:t>
      </w:r>
      <w:r>
        <w:rPr>
          <w:rFonts w:ascii="Times New Roman" w:hAnsi="Times New Roman"/>
          <w:sz w:val="26"/>
          <w:szCs w:val="26"/>
          <w:lang w:val="en-US"/>
        </w:rPr>
        <w:t>çã</w:t>
      </w:r>
      <w:r>
        <w:rPr>
          <w:rFonts w:ascii="Times New Roman" w:hAnsi="Times New Roman"/>
          <w:sz w:val="26"/>
          <w:szCs w:val="26"/>
        </w:rPr>
        <w:t>o para uso de cortic</w:t>
      </w:r>
      <w:r>
        <w:rPr>
          <w:rFonts w:ascii="Times New Roman" w:hAnsi="Times New Roman"/>
          <w:sz w:val="26"/>
          <w:szCs w:val="26"/>
          <w:lang w:val="en-US"/>
        </w:rPr>
        <w:t>ó</w:t>
      </w:r>
      <w:r>
        <w:rPr>
          <w:rFonts w:ascii="Times New Roman" w:hAnsi="Times New Roman"/>
          <w:sz w:val="26"/>
          <w:szCs w:val="26"/>
        </w:rPr>
        <w:t>ides.</w:t>
      </w:r>
    </w:p>
    <w:p w14:paraId="1155A6A0"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O Ácido hialurônico (AH) é um polissacarídeo de alto peso molecular (N</w:t>
      </w:r>
      <w:r>
        <w:rPr>
          <w:rFonts w:ascii="Times New Roman" w:hAnsi="Times New Roman"/>
          <w:sz w:val="26"/>
          <w:szCs w:val="26"/>
        </w:rPr>
        <w:t>a</w:t>
      </w:r>
      <w:r>
        <w:rPr>
          <w:rFonts w:ascii="Times New Roman" w:hAnsi="Times New Roman"/>
          <w:sz w:val="26"/>
          <w:szCs w:val="26"/>
        </w:rPr>
        <w:t>kamura et al., 2015) que está presente na matriz extracelular do tecido co</w:t>
      </w:r>
      <w:r>
        <w:rPr>
          <w:rFonts w:ascii="Times New Roman" w:hAnsi="Times New Roman"/>
          <w:sz w:val="26"/>
          <w:szCs w:val="26"/>
        </w:rPr>
        <w:t>n</w:t>
      </w:r>
      <w:r>
        <w:rPr>
          <w:rFonts w:ascii="Times New Roman" w:hAnsi="Times New Roman"/>
          <w:sz w:val="26"/>
          <w:szCs w:val="26"/>
        </w:rPr>
        <w:t>juntivo e líquido sinovial (Laurent et al., 1992), exercendo diferentes funções fisiológicas em diferentes tecidos (Liang et al., 2014). Frizziero et al. (2016) demonstraram que em pacientes com lesões do manguito rotador as infiltr</w:t>
      </w:r>
      <w:r>
        <w:rPr>
          <w:rFonts w:ascii="Times New Roman" w:hAnsi="Times New Roman"/>
          <w:sz w:val="26"/>
          <w:szCs w:val="26"/>
        </w:rPr>
        <w:t>a</w:t>
      </w:r>
      <w:r>
        <w:rPr>
          <w:rFonts w:ascii="Times New Roman" w:hAnsi="Times New Roman"/>
          <w:sz w:val="26"/>
          <w:szCs w:val="26"/>
        </w:rPr>
        <w:t>ções intra-articulares de AH promoveram melhora clínica precoce comparada a terapia de ondas de choque.</w:t>
      </w:r>
    </w:p>
    <w:p w14:paraId="1DE6099D"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Alguns estudos demonstraram que infiltrações intra-articulares de corticóides levaram a melhora funcional e alívio da dor (Blair et al., 1996; Alvarez et al., 2005; Petri et al., 1987). Entre várias opções de corticóides, triancinolona tem sido usada como primeira escolha para doenças do manguito rotador e sua eficácia já foi documentada. (Adebajo et al., 1990)</w:t>
      </w:r>
    </w:p>
    <w:p w14:paraId="1D0B9C70"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617D245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2. HIPÓTESE</w:t>
      </w:r>
    </w:p>
    <w:p w14:paraId="18E80B8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As infiltrações subacromiais com Plasma Rico em Plaquetas e Ácido Hi</w:t>
      </w:r>
      <w:r>
        <w:rPr>
          <w:rFonts w:ascii="Times New Roman" w:hAnsi="Times New Roman"/>
          <w:sz w:val="26"/>
          <w:szCs w:val="26"/>
        </w:rPr>
        <w:t>a</w:t>
      </w:r>
      <w:r>
        <w:rPr>
          <w:rFonts w:ascii="Times New Roman" w:hAnsi="Times New Roman"/>
          <w:sz w:val="26"/>
          <w:szCs w:val="26"/>
        </w:rPr>
        <w:t>lurônico levam a melhores resultados comparadas às infiltrações subacrom</w:t>
      </w:r>
      <w:r>
        <w:rPr>
          <w:rFonts w:ascii="Times New Roman" w:hAnsi="Times New Roman"/>
          <w:sz w:val="26"/>
          <w:szCs w:val="26"/>
        </w:rPr>
        <w:t>i</w:t>
      </w:r>
      <w:r>
        <w:rPr>
          <w:rFonts w:ascii="Times New Roman" w:hAnsi="Times New Roman"/>
          <w:sz w:val="26"/>
          <w:szCs w:val="26"/>
        </w:rPr>
        <w:t>ais de Triancinolona.</w:t>
      </w:r>
    </w:p>
    <w:p w14:paraId="190EFF6E"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6F69DA14"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3. OBJETIVO PRIMÁRIO</w:t>
      </w:r>
    </w:p>
    <w:p w14:paraId="4AE0172B"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Avaliar a efic</w:t>
      </w:r>
      <w:r>
        <w:rPr>
          <w:rFonts w:ascii="Times New Roman" w:hAnsi="Times New Roman"/>
          <w:sz w:val="26"/>
          <w:szCs w:val="26"/>
          <w:lang w:val="en-US"/>
        </w:rPr>
        <w:t>á</w:t>
      </w:r>
      <w:r>
        <w:rPr>
          <w:rFonts w:ascii="Times New Roman" w:hAnsi="Times New Roman"/>
          <w:sz w:val="26"/>
          <w:szCs w:val="26"/>
          <w:lang w:val="it-IT"/>
        </w:rPr>
        <w:t>cia da infiltra</w:t>
      </w:r>
      <w:r>
        <w:rPr>
          <w:rFonts w:ascii="Times New Roman" w:hAnsi="Times New Roman"/>
          <w:sz w:val="26"/>
          <w:szCs w:val="26"/>
          <w:lang w:val="en-US"/>
        </w:rPr>
        <w:t>çã</w:t>
      </w:r>
      <w:r>
        <w:rPr>
          <w:rFonts w:ascii="Times New Roman" w:hAnsi="Times New Roman"/>
          <w:sz w:val="26"/>
          <w:szCs w:val="26"/>
        </w:rPr>
        <w:t>o subacromial de Plasma Rico em Plaquetas (PRP), Ácido Hialurônico (AH) e Triancinolona (T) no tratamento da dor e melhora da função, medida pelos question</w:t>
      </w:r>
      <w:r>
        <w:rPr>
          <w:rFonts w:ascii="Times New Roman" w:hAnsi="Times New Roman"/>
          <w:sz w:val="26"/>
          <w:szCs w:val="26"/>
          <w:lang w:val="en-US"/>
        </w:rPr>
        <w:t>á</w:t>
      </w:r>
      <w:r>
        <w:rPr>
          <w:rFonts w:ascii="Times New Roman" w:hAnsi="Times New Roman"/>
          <w:sz w:val="26"/>
          <w:szCs w:val="26"/>
        </w:rPr>
        <w:t>rios SPADI, Quick-DASH e EVA em pacientes com tendinopatia e lesões parciais bursais do manguito rotador.</w:t>
      </w:r>
    </w:p>
    <w:p w14:paraId="11E5A7A9"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25DCC79"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 M</w:t>
      </w:r>
      <w:r>
        <w:rPr>
          <w:rFonts w:ascii="Times New Roman" w:hAnsi="Times New Roman"/>
          <w:sz w:val="26"/>
          <w:szCs w:val="26"/>
          <w:lang w:val="fr-FR"/>
        </w:rPr>
        <w:t>É</w:t>
      </w:r>
      <w:r>
        <w:rPr>
          <w:rFonts w:ascii="Times New Roman" w:hAnsi="Times New Roman"/>
          <w:sz w:val="26"/>
          <w:szCs w:val="26"/>
          <w:lang w:val="es-ES_tradnl"/>
        </w:rPr>
        <w:t>TODOS</w:t>
      </w:r>
    </w:p>
    <w:p w14:paraId="5379FBC6"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4.1 </w:t>
      </w:r>
      <w:r>
        <w:rPr>
          <w:rFonts w:ascii="Times New Roman" w:hAnsi="Times New Roman"/>
          <w:sz w:val="26"/>
          <w:szCs w:val="26"/>
          <w:lang w:val="es-ES_tradnl"/>
        </w:rPr>
        <w:t>DELINEAMENTO DO ESTUDO</w:t>
      </w:r>
    </w:p>
    <w:p w14:paraId="09BCAF27"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Este </w:t>
      </w:r>
      <w:r>
        <w:rPr>
          <w:rFonts w:ascii="Times New Roman" w:hAnsi="Times New Roman"/>
          <w:sz w:val="26"/>
          <w:szCs w:val="26"/>
          <w:lang w:val="pt-PT"/>
        </w:rPr>
        <w:t>será</w:t>
      </w:r>
      <w:r>
        <w:rPr>
          <w:rFonts w:ascii="Times New Roman" w:hAnsi="Times New Roman"/>
          <w:sz w:val="26"/>
          <w:szCs w:val="26"/>
        </w:rPr>
        <w:t xml:space="preserve"> um estudo clí</w:t>
      </w:r>
      <w:r>
        <w:rPr>
          <w:rFonts w:ascii="Times New Roman" w:hAnsi="Times New Roman"/>
          <w:sz w:val="26"/>
          <w:szCs w:val="26"/>
          <w:lang w:val="es-ES_tradnl"/>
        </w:rPr>
        <w:t>nico prospectivo intervencional, de etapa cl</w:t>
      </w:r>
      <w:r>
        <w:rPr>
          <w:rFonts w:ascii="Times New Roman" w:hAnsi="Times New Roman"/>
          <w:sz w:val="26"/>
          <w:szCs w:val="26"/>
        </w:rPr>
        <w:t>ínica e</w:t>
      </w:r>
      <w:r>
        <w:rPr>
          <w:rFonts w:ascii="Times New Roman" w:hAnsi="Times New Roman"/>
          <w:sz w:val="26"/>
          <w:szCs w:val="26"/>
        </w:rPr>
        <w:t>x</w:t>
      </w:r>
      <w:r>
        <w:rPr>
          <w:rFonts w:ascii="Times New Roman" w:hAnsi="Times New Roman"/>
          <w:sz w:val="26"/>
          <w:szCs w:val="26"/>
        </w:rPr>
        <w:t>pandida, randomizado, aberto e paralelo, que objetiva avaliar a eficácia e s</w:t>
      </w:r>
      <w:r>
        <w:rPr>
          <w:rFonts w:ascii="Times New Roman" w:hAnsi="Times New Roman"/>
          <w:sz w:val="26"/>
          <w:szCs w:val="26"/>
        </w:rPr>
        <w:t>e</w:t>
      </w:r>
      <w:r>
        <w:rPr>
          <w:rFonts w:ascii="Times New Roman" w:hAnsi="Times New Roman"/>
          <w:sz w:val="26"/>
          <w:szCs w:val="26"/>
        </w:rPr>
        <w:t>guranç</w:t>
      </w:r>
      <w:r>
        <w:rPr>
          <w:rFonts w:ascii="Times New Roman" w:hAnsi="Times New Roman"/>
          <w:sz w:val="26"/>
          <w:szCs w:val="26"/>
          <w:lang w:val="it-IT"/>
        </w:rPr>
        <w:t>a da infiltra</w:t>
      </w:r>
      <w:r>
        <w:rPr>
          <w:rFonts w:ascii="Times New Roman" w:hAnsi="Times New Roman"/>
          <w:sz w:val="26"/>
          <w:szCs w:val="26"/>
        </w:rPr>
        <w:t>ção subacromial de PRP</w:t>
      </w:r>
      <w:r>
        <w:rPr>
          <w:rFonts w:ascii="Times New Roman" w:hAnsi="Times New Roman"/>
          <w:sz w:val="26"/>
          <w:szCs w:val="26"/>
          <w:lang w:val="pt-PT"/>
        </w:rPr>
        <w:t xml:space="preserve">, </w:t>
      </w:r>
      <w:r>
        <w:rPr>
          <w:rFonts w:ascii="Times New Roman" w:hAnsi="Times New Roman"/>
          <w:sz w:val="26"/>
          <w:szCs w:val="26"/>
        </w:rPr>
        <w:t>AH</w:t>
      </w:r>
      <w:r>
        <w:rPr>
          <w:rFonts w:ascii="Times New Roman" w:hAnsi="Times New Roman"/>
          <w:sz w:val="26"/>
          <w:szCs w:val="26"/>
          <w:lang w:val="pt-PT"/>
        </w:rPr>
        <w:t xml:space="preserve"> e T</w:t>
      </w:r>
      <w:r>
        <w:rPr>
          <w:rFonts w:ascii="Times New Roman" w:hAnsi="Times New Roman"/>
          <w:sz w:val="26"/>
          <w:szCs w:val="26"/>
        </w:rPr>
        <w:t>, em participantes de a</w:t>
      </w:r>
      <w:r>
        <w:rPr>
          <w:rFonts w:ascii="Times New Roman" w:hAnsi="Times New Roman"/>
          <w:sz w:val="26"/>
          <w:szCs w:val="26"/>
        </w:rPr>
        <w:t>m</w:t>
      </w:r>
      <w:r>
        <w:rPr>
          <w:rFonts w:ascii="Times New Roman" w:hAnsi="Times New Roman"/>
          <w:sz w:val="26"/>
          <w:szCs w:val="26"/>
        </w:rPr>
        <w:t>bos os sexos com idade entre 40 e 85 anos com diagnó</w:t>
      </w:r>
      <w:r>
        <w:rPr>
          <w:rFonts w:ascii="Times New Roman" w:hAnsi="Times New Roman"/>
          <w:sz w:val="26"/>
          <w:szCs w:val="26"/>
          <w:lang w:val="it-IT"/>
        </w:rPr>
        <w:t>stico cl</w:t>
      </w:r>
      <w:r>
        <w:rPr>
          <w:rFonts w:ascii="Times New Roman" w:hAnsi="Times New Roman"/>
          <w:sz w:val="26"/>
          <w:szCs w:val="26"/>
        </w:rPr>
        <w:t>í</w:t>
      </w:r>
      <w:r>
        <w:rPr>
          <w:rFonts w:ascii="Times New Roman" w:hAnsi="Times New Roman"/>
          <w:sz w:val="26"/>
          <w:szCs w:val="26"/>
          <w:lang w:val="it-IT"/>
        </w:rPr>
        <w:t>nico e radiol</w:t>
      </w:r>
      <w:r>
        <w:rPr>
          <w:rFonts w:ascii="Times New Roman" w:hAnsi="Times New Roman"/>
          <w:sz w:val="26"/>
          <w:szCs w:val="26"/>
        </w:rPr>
        <w:t>ó</w:t>
      </w:r>
      <w:r>
        <w:rPr>
          <w:rFonts w:ascii="Times New Roman" w:hAnsi="Times New Roman"/>
          <w:sz w:val="26"/>
          <w:szCs w:val="26"/>
          <w:lang w:val="es-ES_tradnl"/>
        </w:rPr>
        <w:t>gico de tendinopatia ou lesões parciais</w:t>
      </w:r>
      <w:r>
        <w:rPr>
          <w:rFonts w:ascii="Times New Roman" w:hAnsi="Times New Roman"/>
          <w:sz w:val="26"/>
          <w:szCs w:val="26"/>
        </w:rPr>
        <w:t xml:space="preserve"> do manguito rotador observadas por um período de 12 meses.</w:t>
      </w:r>
    </w:p>
    <w:p w14:paraId="269824F1"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35CDE6C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pt-PT"/>
        </w:rPr>
        <w:t>4.1.1 PRÉ-SELEÇÃO</w:t>
      </w:r>
    </w:p>
    <w:p w14:paraId="371A2C3E"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 primeira etapa do estudo consistir</w:t>
      </w:r>
      <w:r>
        <w:rPr>
          <w:rFonts w:ascii="Times New Roman" w:hAnsi="Times New Roman"/>
          <w:sz w:val="26"/>
          <w:szCs w:val="26"/>
          <w:lang w:val="en-US"/>
        </w:rPr>
        <w:t xml:space="preserve">á </w:t>
      </w:r>
      <w:r>
        <w:rPr>
          <w:rFonts w:ascii="Times New Roman" w:hAnsi="Times New Roman"/>
          <w:sz w:val="26"/>
          <w:szCs w:val="26"/>
        </w:rPr>
        <w:t>na divulga</w:t>
      </w:r>
      <w:r>
        <w:rPr>
          <w:rFonts w:ascii="Times New Roman" w:hAnsi="Times New Roman"/>
          <w:sz w:val="26"/>
          <w:szCs w:val="26"/>
          <w:lang w:val="en-US"/>
        </w:rPr>
        <w:t>çã</w:t>
      </w:r>
      <w:r>
        <w:rPr>
          <w:rFonts w:ascii="Times New Roman" w:hAnsi="Times New Roman"/>
          <w:sz w:val="26"/>
          <w:szCs w:val="26"/>
        </w:rPr>
        <w:t>o e recrutamento de part</w:t>
      </w:r>
      <w:r>
        <w:rPr>
          <w:rFonts w:ascii="Times New Roman" w:hAnsi="Times New Roman"/>
          <w:sz w:val="26"/>
          <w:szCs w:val="26"/>
        </w:rPr>
        <w:t>i</w:t>
      </w:r>
      <w:r>
        <w:rPr>
          <w:rFonts w:ascii="Times New Roman" w:hAnsi="Times New Roman"/>
          <w:sz w:val="26"/>
          <w:szCs w:val="26"/>
        </w:rPr>
        <w:t>cipantes. Na primeira consulta ser</w:t>
      </w:r>
      <w:r>
        <w:rPr>
          <w:rFonts w:ascii="Times New Roman" w:hAnsi="Times New Roman"/>
          <w:sz w:val="26"/>
          <w:szCs w:val="26"/>
          <w:lang w:val="en-US"/>
        </w:rPr>
        <w:t>ã</w:t>
      </w:r>
      <w:r>
        <w:rPr>
          <w:rFonts w:ascii="Times New Roman" w:hAnsi="Times New Roman"/>
          <w:sz w:val="26"/>
          <w:szCs w:val="26"/>
        </w:rPr>
        <w:t>o realizadas avalia</w:t>
      </w:r>
      <w:r>
        <w:rPr>
          <w:rFonts w:ascii="Times New Roman" w:hAnsi="Times New Roman"/>
          <w:sz w:val="26"/>
          <w:szCs w:val="26"/>
          <w:lang w:val="en-US"/>
        </w:rPr>
        <w:t>çõ</w:t>
      </w:r>
      <w:r>
        <w:rPr>
          <w:rFonts w:ascii="Times New Roman" w:hAnsi="Times New Roman"/>
          <w:sz w:val="26"/>
          <w:szCs w:val="26"/>
          <w:lang w:val="fr-FR"/>
        </w:rPr>
        <w:t>es cl</w:t>
      </w:r>
      <w:r>
        <w:rPr>
          <w:rFonts w:ascii="Times New Roman" w:hAnsi="Times New Roman"/>
          <w:sz w:val="26"/>
          <w:szCs w:val="26"/>
          <w:lang w:val="en-US"/>
        </w:rPr>
        <w:t>í</w:t>
      </w:r>
      <w:r>
        <w:rPr>
          <w:rFonts w:ascii="Times New Roman" w:hAnsi="Times New Roman"/>
          <w:sz w:val="26"/>
          <w:szCs w:val="26"/>
        </w:rPr>
        <w:t>nicas e solicit</w:t>
      </w:r>
      <w:r>
        <w:rPr>
          <w:rFonts w:ascii="Times New Roman" w:hAnsi="Times New Roman"/>
          <w:sz w:val="26"/>
          <w:szCs w:val="26"/>
        </w:rPr>
        <w:t>a</w:t>
      </w:r>
      <w:r>
        <w:rPr>
          <w:rFonts w:ascii="Times New Roman" w:hAnsi="Times New Roman"/>
          <w:sz w:val="26"/>
          <w:szCs w:val="26"/>
          <w:lang w:val="en-US"/>
        </w:rPr>
        <w:t>çã</w:t>
      </w:r>
      <w:r>
        <w:rPr>
          <w:rFonts w:ascii="Times New Roman" w:hAnsi="Times New Roman"/>
          <w:sz w:val="26"/>
          <w:szCs w:val="26"/>
        </w:rPr>
        <w:t>o de exames de imagem, para diagn</w:t>
      </w:r>
      <w:r>
        <w:rPr>
          <w:rFonts w:ascii="Times New Roman" w:hAnsi="Times New Roman"/>
          <w:sz w:val="26"/>
          <w:szCs w:val="26"/>
          <w:lang w:val="en-US"/>
        </w:rPr>
        <w:t>ó</w:t>
      </w:r>
      <w:r>
        <w:rPr>
          <w:rFonts w:ascii="Times New Roman" w:hAnsi="Times New Roman"/>
          <w:sz w:val="26"/>
          <w:szCs w:val="26"/>
          <w:lang w:val="es-ES_tradnl"/>
        </w:rPr>
        <w:t>stico de les</w:t>
      </w:r>
      <w:r>
        <w:rPr>
          <w:rFonts w:ascii="Times New Roman" w:hAnsi="Times New Roman"/>
          <w:sz w:val="26"/>
          <w:szCs w:val="26"/>
          <w:lang w:val="en-US"/>
        </w:rPr>
        <w:t>õ</w:t>
      </w:r>
      <w:r>
        <w:rPr>
          <w:rFonts w:ascii="Times New Roman" w:hAnsi="Times New Roman"/>
          <w:sz w:val="26"/>
          <w:szCs w:val="26"/>
        </w:rPr>
        <w:t xml:space="preserve">es do manguito rotador. </w:t>
      </w:r>
    </w:p>
    <w:p w14:paraId="02200DDC"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Os exames de imagem podem ter sido realizados dentro de seis meses antes da entrada no estudo. Os participantes que aceitarem participar do estudo d</w:t>
      </w:r>
      <w:r>
        <w:rPr>
          <w:rFonts w:ascii="Times New Roman" w:hAnsi="Times New Roman"/>
          <w:sz w:val="26"/>
          <w:szCs w:val="26"/>
        </w:rPr>
        <w:t>e</w:t>
      </w:r>
      <w:r>
        <w:rPr>
          <w:rFonts w:ascii="Times New Roman" w:hAnsi="Times New Roman"/>
          <w:sz w:val="26"/>
          <w:szCs w:val="26"/>
        </w:rPr>
        <w:t>ver</w:t>
      </w:r>
      <w:r>
        <w:rPr>
          <w:rFonts w:ascii="Times New Roman" w:hAnsi="Times New Roman"/>
          <w:sz w:val="26"/>
          <w:szCs w:val="26"/>
          <w:lang w:val="en-US"/>
        </w:rPr>
        <w:t>ã</w:t>
      </w:r>
      <w:r>
        <w:rPr>
          <w:rFonts w:ascii="Times New Roman" w:hAnsi="Times New Roman"/>
          <w:sz w:val="26"/>
          <w:szCs w:val="26"/>
        </w:rPr>
        <w:t>o fornecer seu consentimento atrav</w:t>
      </w:r>
      <w:r>
        <w:rPr>
          <w:rFonts w:ascii="Times New Roman" w:hAnsi="Times New Roman"/>
          <w:sz w:val="26"/>
          <w:szCs w:val="26"/>
          <w:lang w:val="en-US"/>
        </w:rPr>
        <w:t>é</w:t>
      </w:r>
      <w:r>
        <w:rPr>
          <w:rFonts w:ascii="Times New Roman" w:hAnsi="Times New Roman"/>
          <w:sz w:val="26"/>
          <w:szCs w:val="26"/>
        </w:rPr>
        <w:t>s da assinatura do Termo de Conse</w:t>
      </w:r>
      <w:r>
        <w:rPr>
          <w:rFonts w:ascii="Times New Roman" w:hAnsi="Times New Roman"/>
          <w:sz w:val="26"/>
          <w:szCs w:val="26"/>
        </w:rPr>
        <w:t>n</w:t>
      </w:r>
      <w:r>
        <w:rPr>
          <w:rFonts w:ascii="Times New Roman" w:hAnsi="Times New Roman"/>
          <w:sz w:val="26"/>
          <w:szCs w:val="26"/>
        </w:rPr>
        <w:t>timento Livre e Esclarecido (TCLE).</w:t>
      </w:r>
    </w:p>
    <w:p w14:paraId="22C06167"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496573E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4.1.2 TRIAGEM</w:t>
      </w:r>
    </w:p>
    <w:p w14:paraId="541C3A56"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lastRenderedPageBreak/>
        <w:t>Os participantes do estudo serão triados seguindo os crité</w:t>
      </w:r>
      <w:r>
        <w:rPr>
          <w:rFonts w:ascii="Times New Roman" w:hAnsi="Times New Roman"/>
          <w:sz w:val="26"/>
          <w:szCs w:val="26"/>
          <w:lang w:val="es-ES_tradnl"/>
        </w:rPr>
        <w:t>rios de inclus</w:t>
      </w:r>
      <w:r>
        <w:rPr>
          <w:rFonts w:ascii="Times New Roman" w:hAnsi="Times New Roman"/>
          <w:sz w:val="26"/>
          <w:szCs w:val="26"/>
        </w:rPr>
        <w:t>ão e exclusã</w:t>
      </w:r>
      <w:r>
        <w:rPr>
          <w:rFonts w:ascii="Times New Roman" w:hAnsi="Times New Roman"/>
          <w:sz w:val="26"/>
          <w:szCs w:val="26"/>
          <w:lang w:val="it-IT"/>
        </w:rPr>
        <w:t>o e ser</w:t>
      </w:r>
      <w:r>
        <w:rPr>
          <w:rFonts w:ascii="Times New Roman" w:hAnsi="Times New Roman"/>
          <w:sz w:val="26"/>
          <w:szCs w:val="26"/>
        </w:rPr>
        <w:t xml:space="preserve">ão avaliados </w:t>
      </w:r>
      <w:proofErr w:type="gramStart"/>
      <w:r>
        <w:rPr>
          <w:rFonts w:ascii="Times New Roman" w:hAnsi="Times New Roman"/>
          <w:sz w:val="26"/>
          <w:szCs w:val="26"/>
        </w:rPr>
        <w:t>com</w:t>
      </w:r>
      <w:proofErr w:type="gramEnd"/>
      <w:r>
        <w:rPr>
          <w:rFonts w:ascii="Times New Roman" w:hAnsi="Times New Roman"/>
          <w:sz w:val="26"/>
          <w:szCs w:val="26"/>
        </w:rPr>
        <w:t xml:space="preserve"> relação a sintomas de dor de acordo com o questionários SPADI e Quick-DASH e escala visual analógica de dor (EVA).</w:t>
      </w:r>
    </w:p>
    <w:p w14:paraId="59F6D1C7"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CDAA5A5"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pt-PT"/>
        </w:rPr>
        <w:t xml:space="preserve">4.1.3 </w:t>
      </w:r>
      <w:r>
        <w:rPr>
          <w:rFonts w:ascii="Times New Roman" w:hAnsi="Times New Roman"/>
          <w:sz w:val="26"/>
          <w:szCs w:val="26"/>
        </w:rPr>
        <w:t>A</w:t>
      </w:r>
      <w:r>
        <w:rPr>
          <w:rFonts w:ascii="Times New Roman" w:hAnsi="Times New Roman"/>
          <w:sz w:val="26"/>
          <w:szCs w:val="26"/>
          <w:lang w:val="pt-PT"/>
        </w:rPr>
        <w:t>LOCAÇÃO</w:t>
      </w:r>
    </w:p>
    <w:p w14:paraId="1B11896E"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Uma vez elegíveis e confirmada a voluntariedade dos pacientes, </w:t>
      </w:r>
      <w:proofErr w:type="gramStart"/>
      <w:r>
        <w:rPr>
          <w:rFonts w:ascii="Times New Roman" w:hAnsi="Times New Roman"/>
          <w:sz w:val="26"/>
          <w:szCs w:val="26"/>
        </w:rPr>
        <w:t>estes</w:t>
      </w:r>
      <w:proofErr w:type="gramEnd"/>
      <w:r>
        <w:rPr>
          <w:rFonts w:ascii="Times New Roman" w:hAnsi="Times New Roman"/>
          <w:sz w:val="26"/>
          <w:szCs w:val="26"/>
        </w:rPr>
        <w:t xml:space="preserve"> serão randomizados através de uma lista gerada pela randomização em bloco de seis participantes e duas intervenções</w:t>
      </w:r>
      <w:r>
        <w:rPr>
          <w:rFonts w:ascii="Times New Roman" w:hAnsi="Times New Roman"/>
          <w:sz w:val="26"/>
          <w:szCs w:val="26"/>
          <w:lang w:val="it-IT"/>
        </w:rPr>
        <w:t>:</w:t>
      </w:r>
    </w:p>
    <w:p w14:paraId="0AD1F663"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1) PRP (Experimental 1): Pacientes receberã</w:t>
      </w:r>
      <w:r>
        <w:rPr>
          <w:rFonts w:ascii="Times New Roman" w:hAnsi="Times New Roman"/>
          <w:sz w:val="26"/>
          <w:szCs w:val="26"/>
          <w:lang w:val="it-IT"/>
        </w:rPr>
        <w:t xml:space="preserve">o </w:t>
      </w:r>
      <w:r>
        <w:rPr>
          <w:rFonts w:ascii="Times New Roman" w:hAnsi="Times New Roman"/>
          <w:sz w:val="26"/>
          <w:szCs w:val="26"/>
          <w:lang w:val="pt-PT"/>
        </w:rPr>
        <w:t>1</w:t>
      </w:r>
      <w:r>
        <w:rPr>
          <w:rFonts w:ascii="Times New Roman" w:hAnsi="Times New Roman"/>
          <w:sz w:val="26"/>
          <w:szCs w:val="26"/>
          <w:lang w:val="it-IT"/>
        </w:rPr>
        <w:t xml:space="preserve"> infiltraç</w:t>
      </w:r>
      <w:r>
        <w:rPr>
          <w:rFonts w:ascii="Times New Roman" w:hAnsi="Times New Roman"/>
          <w:sz w:val="26"/>
          <w:szCs w:val="26"/>
          <w:lang w:val="pt-PT"/>
        </w:rPr>
        <w:t>ão</w:t>
      </w:r>
      <w:r>
        <w:rPr>
          <w:rFonts w:ascii="Times New Roman" w:hAnsi="Times New Roman"/>
          <w:sz w:val="26"/>
          <w:szCs w:val="26"/>
          <w:lang w:val="it-IT"/>
        </w:rPr>
        <w:t xml:space="preserve"> subacromia</w:t>
      </w:r>
      <w:r>
        <w:rPr>
          <w:rFonts w:ascii="Times New Roman" w:hAnsi="Times New Roman"/>
          <w:sz w:val="26"/>
          <w:szCs w:val="26"/>
          <w:lang w:val="pt-PT"/>
        </w:rPr>
        <w:t>l</w:t>
      </w:r>
      <w:r>
        <w:rPr>
          <w:rFonts w:ascii="Times New Roman" w:hAnsi="Times New Roman"/>
          <w:sz w:val="26"/>
          <w:szCs w:val="26"/>
          <w:lang w:val="it-IT"/>
        </w:rPr>
        <w:t xml:space="preserve"> de PRP</w:t>
      </w:r>
    </w:p>
    <w:p w14:paraId="33E5FAFF"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2) AH (Experimental 2): Pacientes receberão </w:t>
      </w:r>
      <w:r>
        <w:rPr>
          <w:rFonts w:ascii="Times New Roman" w:hAnsi="Times New Roman"/>
          <w:sz w:val="26"/>
          <w:szCs w:val="26"/>
          <w:lang w:val="pt-PT"/>
        </w:rPr>
        <w:t>1</w:t>
      </w:r>
      <w:r>
        <w:rPr>
          <w:rFonts w:ascii="Times New Roman" w:hAnsi="Times New Roman"/>
          <w:sz w:val="26"/>
          <w:szCs w:val="26"/>
        </w:rPr>
        <w:t xml:space="preserve"> infiltraç</w:t>
      </w:r>
      <w:r>
        <w:rPr>
          <w:rFonts w:ascii="Times New Roman" w:hAnsi="Times New Roman"/>
          <w:sz w:val="26"/>
          <w:szCs w:val="26"/>
          <w:lang w:val="pt-PT"/>
        </w:rPr>
        <w:t>ão</w:t>
      </w:r>
      <w:r>
        <w:rPr>
          <w:rFonts w:ascii="Times New Roman" w:hAnsi="Times New Roman"/>
          <w:sz w:val="26"/>
          <w:szCs w:val="26"/>
        </w:rPr>
        <w:t xml:space="preserve"> subacromia</w:t>
      </w:r>
      <w:r>
        <w:rPr>
          <w:rFonts w:ascii="Times New Roman" w:hAnsi="Times New Roman"/>
          <w:sz w:val="26"/>
          <w:szCs w:val="26"/>
          <w:lang w:val="pt-PT"/>
        </w:rPr>
        <w:t>l</w:t>
      </w:r>
      <w:r>
        <w:rPr>
          <w:rFonts w:ascii="Times New Roman" w:hAnsi="Times New Roman"/>
          <w:sz w:val="26"/>
          <w:szCs w:val="26"/>
        </w:rPr>
        <w:t xml:space="preserve"> de AH</w:t>
      </w:r>
    </w:p>
    <w:p w14:paraId="18DAE9F9"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3) T (Controle): Pacientes receberão uma infiltração subacromial de tr</w:t>
      </w:r>
      <w:r>
        <w:rPr>
          <w:rFonts w:ascii="Times New Roman" w:hAnsi="Times New Roman"/>
          <w:sz w:val="26"/>
          <w:szCs w:val="26"/>
        </w:rPr>
        <w:t>i</w:t>
      </w:r>
      <w:r>
        <w:rPr>
          <w:rFonts w:ascii="Times New Roman" w:hAnsi="Times New Roman"/>
          <w:sz w:val="26"/>
          <w:szCs w:val="26"/>
        </w:rPr>
        <w:t>ancinolona</w:t>
      </w:r>
      <w:r>
        <w:rPr>
          <w:rFonts w:ascii="Times New Roman" w:hAnsi="Times New Roman"/>
          <w:sz w:val="26"/>
          <w:szCs w:val="26"/>
          <w:lang w:val="pt-PT"/>
        </w:rPr>
        <w:t xml:space="preserve">. </w:t>
      </w:r>
    </w:p>
    <w:p w14:paraId="214EA71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Para o duplo cegamento, os pacientes que forem alocados para o grupo que será submetido ao tratamento </w:t>
      </w:r>
      <w:proofErr w:type="gramStart"/>
      <w:r>
        <w:rPr>
          <w:rFonts w:ascii="Times New Roman" w:hAnsi="Times New Roman"/>
          <w:sz w:val="26"/>
          <w:szCs w:val="26"/>
        </w:rPr>
        <w:t>com</w:t>
      </w:r>
      <w:proofErr w:type="gramEnd"/>
      <w:r>
        <w:rPr>
          <w:rFonts w:ascii="Times New Roman" w:hAnsi="Times New Roman"/>
          <w:sz w:val="26"/>
          <w:szCs w:val="26"/>
        </w:rPr>
        <w:t xml:space="preserve"> ácido hialurônico </w:t>
      </w:r>
      <w:r>
        <w:rPr>
          <w:rFonts w:ascii="Times New Roman" w:hAnsi="Times New Roman"/>
          <w:sz w:val="26"/>
          <w:szCs w:val="26"/>
          <w:lang w:val="pt-PT"/>
        </w:rPr>
        <w:t xml:space="preserve">ou triancinolona </w:t>
      </w:r>
      <w:r>
        <w:rPr>
          <w:rFonts w:ascii="Times New Roman" w:hAnsi="Times New Roman"/>
          <w:sz w:val="26"/>
          <w:szCs w:val="26"/>
        </w:rPr>
        <w:t>também serão submetidos a retirada de sangue, semelhante aos pacientes submetidos ao tratamento com Plasma rico em plaquetas</w:t>
      </w:r>
      <w:r>
        <w:rPr>
          <w:rFonts w:ascii="Times New Roman" w:hAnsi="Times New Roman"/>
          <w:sz w:val="26"/>
          <w:szCs w:val="26"/>
          <w:lang w:val="pt-PT"/>
        </w:rPr>
        <w:t>.</w:t>
      </w:r>
    </w:p>
    <w:p w14:paraId="616BCDB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FC04C4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pt-PT"/>
        </w:rPr>
        <w:t xml:space="preserve">4.1.4 </w:t>
      </w:r>
      <w:r>
        <w:rPr>
          <w:rFonts w:ascii="Times New Roman" w:hAnsi="Times New Roman"/>
          <w:sz w:val="26"/>
          <w:szCs w:val="26"/>
        </w:rPr>
        <w:t>D</w:t>
      </w:r>
      <w:r>
        <w:rPr>
          <w:rFonts w:ascii="Times New Roman" w:hAnsi="Times New Roman"/>
          <w:sz w:val="26"/>
          <w:szCs w:val="26"/>
          <w:lang w:val="pt-PT"/>
        </w:rPr>
        <w:t>ESENHO DO ESTUDO</w:t>
      </w:r>
    </w:p>
    <w:p w14:paraId="0F3A6B34"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Trata-se de um ensaio cl</w:t>
      </w:r>
      <w:r>
        <w:rPr>
          <w:rFonts w:ascii="Times New Roman" w:hAnsi="Times New Roman"/>
          <w:sz w:val="26"/>
          <w:szCs w:val="26"/>
          <w:lang w:val="en-US"/>
        </w:rPr>
        <w:t>í</w:t>
      </w:r>
      <w:r>
        <w:rPr>
          <w:rFonts w:ascii="Times New Roman" w:hAnsi="Times New Roman"/>
          <w:sz w:val="26"/>
          <w:szCs w:val="26"/>
        </w:rPr>
        <w:t>nico controlado, randomizado, aberto e paralelo para avaliar a efic</w:t>
      </w:r>
      <w:r>
        <w:rPr>
          <w:rFonts w:ascii="Times New Roman" w:hAnsi="Times New Roman"/>
          <w:sz w:val="26"/>
          <w:szCs w:val="26"/>
          <w:lang w:val="en-US"/>
        </w:rPr>
        <w:t>á</w:t>
      </w:r>
      <w:r>
        <w:rPr>
          <w:rFonts w:ascii="Times New Roman" w:hAnsi="Times New Roman"/>
          <w:sz w:val="26"/>
          <w:szCs w:val="26"/>
        </w:rPr>
        <w:t>cia e seguran</w:t>
      </w:r>
      <w:r>
        <w:rPr>
          <w:rFonts w:ascii="Times New Roman" w:hAnsi="Times New Roman"/>
          <w:sz w:val="26"/>
          <w:szCs w:val="26"/>
          <w:lang w:val="en-US"/>
        </w:rPr>
        <w:t>ç</w:t>
      </w:r>
      <w:r>
        <w:rPr>
          <w:rFonts w:ascii="Times New Roman" w:hAnsi="Times New Roman"/>
          <w:sz w:val="26"/>
          <w:szCs w:val="26"/>
          <w:lang w:val="it-IT"/>
        </w:rPr>
        <w:t>a da infiltra</w:t>
      </w:r>
      <w:r>
        <w:rPr>
          <w:rFonts w:ascii="Times New Roman" w:hAnsi="Times New Roman"/>
          <w:sz w:val="26"/>
          <w:szCs w:val="26"/>
          <w:lang w:val="en-US"/>
        </w:rPr>
        <w:t>çã</w:t>
      </w:r>
      <w:r>
        <w:rPr>
          <w:rFonts w:ascii="Times New Roman" w:hAnsi="Times New Roman"/>
          <w:sz w:val="26"/>
          <w:szCs w:val="26"/>
        </w:rPr>
        <w:t>o subacromial do Plasma Rico em Plaquetas (PRP), Ácido Hialurônico (AH) Triancinolona (T) em pacientes com les</w:t>
      </w:r>
      <w:r>
        <w:rPr>
          <w:rFonts w:ascii="Times New Roman" w:hAnsi="Times New Roman"/>
          <w:sz w:val="26"/>
          <w:szCs w:val="26"/>
          <w:lang w:val="en-US"/>
        </w:rPr>
        <w:t>õ</w:t>
      </w:r>
      <w:r>
        <w:rPr>
          <w:rFonts w:ascii="Times New Roman" w:hAnsi="Times New Roman"/>
          <w:sz w:val="26"/>
          <w:szCs w:val="26"/>
        </w:rPr>
        <w:t>es do manguito rotador.</w:t>
      </w:r>
    </w:p>
    <w:p w14:paraId="4F2F5AAB"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Os procedimentos de coleta de sangue, processamento do sangue para o</w:t>
      </w:r>
      <w:r>
        <w:rPr>
          <w:rFonts w:ascii="Times New Roman" w:hAnsi="Times New Roman"/>
          <w:sz w:val="26"/>
          <w:szCs w:val="26"/>
        </w:rPr>
        <w:t>b</w:t>
      </w:r>
      <w:r>
        <w:rPr>
          <w:rFonts w:ascii="Times New Roman" w:hAnsi="Times New Roman"/>
          <w:sz w:val="26"/>
          <w:szCs w:val="26"/>
        </w:rPr>
        <w:t>ten</w:t>
      </w:r>
      <w:r>
        <w:rPr>
          <w:rFonts w:ascii="Times New Roman" w:hAnsi="Times New Roman"/>
          <w:sz w:val="26"/>
          <w:szCs w:val="26"/>
          <w:lang w:val="en-US"/>
        </w:rPr>
        <w:t>çã</w:t>
      </w:r>
      <w:r>
        <w:rPr>
          <w:rFonts w:ascii="Times New Roman" w:hAnsi="Times New Roman"/>
          <w:sz w:val="26"/>
          <w:szCs w:val="26"/>
        </w:rPr>
        <w:t>o de PRP e infiltra</w:t>
      </w:r>
      <w:r>
        <w:rPr>
          <w:rFonts w:ascii="Times New Roman" w:hAnsi="Times New Roman"/>
          <w:sz w:val="26"/>
          <w:szCs w:val="26"/>
          <w:lang w:val="en-US"/>
        </w:rPr>
        <w:t>çã</w:t>
      </w:r>
      <w:r>
        <w:rPr>
          <w:rFonts w:ascii="Times New Roman" w:hAnsi="Times New Roman"/>
          <w:sz w:val="26"/>
          <w:szCs w:val="26"/>
        </w:rPr>
        <w:t>o intra-articular de todos os grupos de pacientes ser</w:t>
      </w:r>
      <w:r>
        <w:rPr>
          <w:rFonts w:ascii="Times New Roman" w:hAnsi="Times New Roman"/>
          <w:sz w:val="26"/>
          <w:szCs w:val="26"/>
          <w:lang w:val="en-US"/>
        </w:rPr>
        <w:t>ã</w:t>
      </w:r>
      <w:r>
        <w:rPr>
          <w:rFonts w:ascii="Times New Roman" w:hAnsi="Times New Roman"/>
          <w:sz w:val="26"/>
          <w:szCs w:val="26"/>
        </w:rPr>
        <w:t>o realizados nas unidades Ambulatoriais de Ortopedia e Traumatologia da Prevent Senior. Ap</w:t>
      </w:r>
      <w:r>
        <w:rPr>
          <w:rFonts w:ascii="Times New Roman" w:hAnsi="Times New Roman"/>
          <w:sz w:val="26"/>
          <w:szCs w:val="26"/>
          <w:lang w:val="en-US"/>
        </w:rPr>
        <w:t>ó</w:t>
      </w:r>
      <w:r>
        <w:rPr>
          <w:rFonts w:ascii="Times New Roman" w:hAnsi="Times New Roman"/>
          <w:sz w:val="26"/>
          <w:szCs w:val="26"/>
        </w:rPr>
        <w:t>s o tratamento, os participantes ser</w:t>
      </w:r>
      <w:r>
        <w:rPr>
          <w:rFonts w:ascii="Times New Roman" w:hAnsi="Times New Roman"/>
          <w:sz w:val="26"/>
          <w:szCs w:val="26"/>
          <w:lang w:val="en-US"/>
        </w:rPr>
        <w:t>ã</w:t>
      </w:r>
      <w:r>
        <w:rPr>
          <w:rFonts w:ascii="Times New Roman" w:hAnsi="Times New Roman"/>
          <w:sz w:val="26"/>
          <w:szCs w:val="26"/>
        </w:rPr>
        <w:t>o estimulados a real</w:t>
      </w:r>
      <w:r>
        <w:rPr>
          <w:rFonts w:ascii="Times New Roman" w:hAnsi="Times New Roman"/>
          <w:sz w:val="26"/>
          <w:szCs w:val="26"/>
        </w:rPr>
        <w:t>i</w:t>
      </w:r>
      <w:r>
        <w:rPr>
          <w:rFonts w:ascii="Times New Roman" w:hAnsi="Times New Roman"/>
          <w:sz w:val="26"/>
          <w:szCs w:val="26"/>
        </w:rPr>
        <w:t>zar fisioterapia e exerc</w:t>
      </w:r>
      <w:r>
        <w:rPr>
          <w:rFonts w:ascii="Times New Roman" w:hAnsi="Times New Roman"/>
          <w:sz w:val="26"/>
          <w:szCs w:val="26"/>
          <w:lang w:val="en-US"/>
        </w:rPr>
        <w:t>í</w:t>
      </w:r>
      <w:r>
        <w:rPr>
          <w:rFonts w:ascii="Times New Roman" w:hAnsi="Times New Roman"/>
          <w:sz w:val="26"/>
          <w:szCs w:val="26"/>
        </w:rPr>
        <w:t>cios f</w:t>
      </w:r>
      <w:r>
        <w:rPr>
          <w:rFonts w:ascii="Times New Roman" w:hAnsi="Times New Roman"/>
          <w:sz w:val="26"/>
          <w:szCs w:val="26"/>
          <w:lang w:val="en-US"/>
        </w:rPr>
        <w:t>í</w:t>
      </w:r>
      <w:r>
        <w:rPr>
          <w:rFonts w:ascii="Times New Roman" w:hAnsi="Times New Roman"/>
          <w:sz w:val="26"/>
          <w:szCs w:val="26"/>
        </w:rPr>
        <w:t>sicos sendo acompanhados em todas as visitas. Ser</w:t>
      </w:r>
      <w:r>
        <w:rPr>
          <w:rFonts w:ascii="Times New Roman" w:hAnsi="Times New Roman"/>
          <w:sz w:val="26"/>
          <w:szCs w:val="26"/>
          <w:lang w:val="en-US"/>
        </w:rPr>
        <w:t>ã</w:t>
      </w:r>
      <w:r>
        <w:rPr>
          <w:rFonts w:ascii="Times New Roman" w:hAnsi="Times New Roman"/>
          <w:sz w:val="26"/>
          <w:szCs w:val="26"/>
        </w:rPr>
        <w:t>o aplicados instrumentos (question</w:t>
      </w:r>
      <w:r>
        <w:rPr>
          <w:rFonts w:ascii="Times New Roman" w:hAnsi="Times New Roman"/>
          <w:sz w:val="26"/>
          <w:szCs w:val="26"/>
          <w:lang w:val="en-US"/>
        </w:rPr>
        <w:t>á</w:t>
      </w:r>
      <w:r>
        <w:rPr>
          <w:rFonts w:ascii="Times New Roman" w:hAnsi="Times New Roman"/>
          <w:sz w:val="26"/>
          <w:szCs w:val="26"/>
        </w:rPr>
        <w:t>rios) para avaliar a efic</w:t>
      </w:r>
      <w:r>
        <w:rPr>
          <w:rFonts w:ascii="Times New Roman" w:hAnsi="Times New Roman"/>
          <w:sz w:val="26"/>
          <w:szCs w:val="26"/>
          <w:lang w:val="en-US"/>
        </w:rPr>
        <w:t>á</w:t>
      </w:r>
      <w:r>
        <w:rPr>
          <w:rFonts w:ascii="Times New Roman" w:hAnsi="Times New Roman"/>
          <w:sz w:val="26"/>
          <w:szCs w:val="26"/>
        </w:rPr>
        <w:t>cia e s</w:t>
      </w:r>
      <w:r>
        <w:rPr>
          <w:rFonts w:ascii="Times New Roman" w:hAnsi="Times New Roman"/>
          <w:sz w:val="26"/>
          <w:szCs w:val="26"/>
        </w:rPr>
        <w:t>e</w:t>
      </w:r>
      <w:r>
        <w:rPr>
          <w:rFonts w:ascii="Times New Roman" w:hAnsi="Times New Roman"/>
          <w:sz w:val="26"/>
          <w:szCs w:val="26"/>
        </w:rPr>
        <w:t>guran</w:t>
      </w:r>
      <w:r>
        <w:rPr>
          <w:rFonts w:ascii="Times New Roman" w:hAnsi="Times New Roman"/>
          <w:sz w:val="26"/>
          <w:szCs w:val="26"/>
          <w:lang w:val="en-US"/>
        </w:rPr>
        <w:t>ç</w:t>
      </w:r>
      <w:r>
        <w:rPr>
          <w:rFonts w:ascii="Times New Roman" w:hAnsi="Times New Roman"/>
          <w:sz w:val="26"/>
          <w:szCs w:val="26"/>
        </w:rPr>
        <w:t>a dos procedimentos. A dura</w:t>
      </w:r>
      <w:r>
        <w:rPr>
          <w:rFonts w:ascii="Times New Roman" w:hAnsi="Times New Roman"/>
          <w:sz w:val="26"/>
          <w:szCs w:val="26"/>
          <w:lang w:val="en-US"/>
        </w:rPr>
        <w:t>çã</w:t>
      </w:r>
      <w:r>
        <w:rPr>
          <w:rFonts w:ascii="Times New Roman" w:hAnsi="Times New Roman"/>
          <w:sz w:val="26"/>
          <w:szCs w:val="26"/>
        </w:rPr>
        <w:t>o total do estudo ser</w:t>
      </w:r>
      <w:r>
        <w:rPr>
          <w:rFonts w:ascii="Times New Roman" w:hAnsi="Times New Roman"/>
          <w:sz w:val="26"/>
          <w:szCs w:val="26"/>
          <w:lang w:val="en-US"/>
        </w:rPr>
        <w:t xml:space="preserve">á </w:t>
      </w:r>
      <w:r>
        <w:rPr>
          <w:rFonts w:ascii="Times New Roman" w:hAnsi="Times New Roman"/>
          <w:sz w:val="26"/>
          <w:szCs w:val="26"/>
        </w:rPr>
        <w:t>de 12 meses, se</w:t>
      </w:r>
      <w:r>
        <w:rPr>
          <w:rFonts w:ascii="Times New Roman" w:hAnsi="Times New Roman"/>
          <w:sz w:val="26"/>
          <w:szCs w:val="26"/>
        </w:rPr>
        <w:t>n</w:t>
      </w:r>
      <w:r>
        <w:rPr>
          <w:rFonts w:ascii="Times New Roman" w:hAnsi="Times New Roman"/>
          <w:sz w:val="26"/>
          <w:szCs w:val="26"/>
        </w:rPr>
        <w:t>do realizada uma an</w:t>
      </w:r>
      <w:r>
        <w:rPr>
          <w:rFonts w:ascii="Times New Roman" w:hAnsi="Times New Roman"/>
          <w:sz w:val="26"/>
          <w:szCs w:val="26"/>
          <w:lang w:val="en-US"/>
        </w:rPr>
        <w:t>á</w:t>
      </w:r>
      <w:r>
        <w:rPr>
          <w:rFonts w:ascii="Times New Roman" w:hAnsi="Times New Roman"/>
          <w:sz w:val="26"/>
          <w:szCs w:val="26"/>
        </w:rPr>
        <w:t>lise interina dos resultados ap</w:t>
      </w:r>
      <w:r>
        <w:rPr>
          <w:rFonts w:ascii="Times New Roman" w:hAnsi="Times New Roman"/>
          <w:sz w:val="26"/>
          <w:szCs w:val="26"/>
          <w:lang w:val="en-US"/>
        </w:rPr>
        <w:t>ó</w:t>
      </w:r>
      <w:r>
        <w:rPr>
          <w:rFonts w:ascii="Times New Roman" w:hAnsi="Times New Roman"/>
          <w:sz w:val="26"/>
          <w:szCs w:val="26"/>
        </w:rPr>
        <w:t>s 6 meses do procedime</w:t>
      </w:r>
      <w:r>
        <w:rPr>
          <w:rFonts w:ascii="Times New Roman" w:hAnsi="Times New Roman"/>
          <w:sz w:val="26"/>
          <w:szCs w:val="26"/>
        </w:rPr>
        <w:t>n</w:t>
      </w:r>
      <w:r>
        <w:rPr>
          <w:rFonts w:ascii="Times New Roman" w:hAnsi="Times New Roman"/>
          <w:sz w:val="26"/>
          <w:szCs w:val="26"/>
        </w:rPr>
        <w:lastRenderedPageBreak/>
        <w:t>to. Podem ocorrer visitas n</w:t>
      </w:r>
      <w:r>
        <w:rPr>
          <w:rFonts w:ascii="Times New Roman" w:hAnsi="Times New Roman"/>
          <w:sz w:val="26"/>
          <w:szCs w:val="26"/>
          <w:lang w:val="en-US"/>
        </w:rPr>
        <w:t>ã</w:t>
      </w:r>
      <w:r>
        <w:rPr>
          <w:rFonts w:ascii="Times New Roman" w:hAnsi="Times New Roman"/>
          <w:sz w:val="26"/>
          <w:szCs w:val="26"/>
        </w:rPr>
        <w:t>o previstas, por eventos adversos, por exemplo, que tamb</w:t>
      </w:r>
      <w:r>
        <w:rPr>
          <w:rFonts w:ascii="Times New Roman" w:hAnsi="Times New Roman"/>
          <w:sz w:val="26"/>
          <w:szCs w:val="26"/>
          <w:lang w:val="en-US"/>
        </w:rPr>
        <w:t>é</w:t>
      </w:r>
      <w:r>
        <w:rPr>
          <w:rFonts w:ascii="Times New Roman" w:hAnsi="Times New Roman"/>
          <w:sz w:val="26"/>
          <w:szCs w:val="26"/>
        </w:rPr>
        <w:t>m ser</w:t>
      </w:r>
      <w:r>
        <w:rPr>
          <w:rFonts w:ascii="Times New Roman" w:hAnsi="Times New Roman"/>
          <w:sz w:val="26"/>
          <w:szCs w:val="26"/>
          <w:lang w:val="en-US"/>
        </w:rPr>
        <w:t>ã</w:t>
      </w:r>
      <w:r>
        <w:rPr>
          <w:rFonts w:ascii="Times New Roman" w:hAnsi="Times New Roman"/>
          <w:sz w:val="26"/>
          <w:szCs w:val="26"/>
        </w:rPr>
        <w:t>o registradas na ficha cl</w:t>
      </w:r>
      <w:r>
        <w:rPr>
          <w:rFonts w:ascii="Times New Roman" w:hAnsi="Times New Roman"/>
          <w:sz w:val="26"/>
          <w:szCs w:val="26"/>
          <w:lang w:val="en-US"/>
        </w:rPr>
        <w:t>í</w:t>
      </w:r>
      <w:r>
        <w:rPr>
          <w:rFonts w:ascii="Times New Roman" w:hAnsi="Times New Roman"/>
          <w:sz w:val="26"/>
          <w:szCs w:val="26"/>
        </w:rPr>
        <w:t>nica desses participantes. Nos inte</w:t>
      </w:r>
      <w:r>
        <w:rPr>
          <w:rFonts w:ascii="Times New Roman" w:hAnsi="Times New Roman"/>
          <w:sz w:val="26"/>
          <w:szCs w:val="26"/>
        </w:rPr>
        <w:t>r</w:t>
      </w:r>
      <w:r>
        <w:rPr>
          <w:rFonts w:ascii="Times New Roman" w:hAnsi="Times New Roman"/>
          <w:sz w:val="26"/>
          <w:szCs w:val="26"/>
        </w:rPr>
        <w:t>valos das visitas p</w:t>
      </w:r>
      <w:r>
        <w:rPr>
          <w:rFonts w:ascii="Times New Roman" w:hAnsi="Times New Roman"/>
          <w:sz w:val="26"/>
          <w:szCs w:val="26"/>
          <w:lang w:val="en-US"/>
        </w:rPr>
        <w:t>ó</w:t>
      </w:r>
      <w:r>
        <w:rPr>
          <w:rFonts w:ascii="Times New Roman" w:hAnsi="Times New Roman"/>
          <w:sz w:val="26"/>
          <w:szCs w:val="26"/>
        </w:rPr>
        <w:t>s-procedimentos est</w:t>
      </w:r>
      <w:r>
        <w:rPr>
          <w:rFonts w:ascii="Times New Roman" w:hAnsi="Times New Roman"/>
          <w:sz w:val="26"/>
          <w:szCs w:val="26"/>
          <w:lang w:val="en-US"/>
        </w:rPr>
        <w:t>ã</w:t>
      </w:r>
      <w:r>
        <w:rPr>
          <w:rFonts w:ascii="Times New Roman" w:hAnsi="Times New Roman"/>
          <w:sz w:val="26"/>
          <w:szCs w:val="26"/>
        </w:rPr>
        <w:t>o previstas liga</w:t>
      </w:r>
      <w:r>
        <w:rPr>
          <w:rFonts w:ascii="Times New Roman" w:hAnsi="Times New Roman"/>
          <w:sz w:val="26"/>
          <w:szCs w:val="26"/>
          <w:lang w:val="en-US"/>
        </w:rPr>
        <w:t>çõ</w:t>
      </w:r>
      <w:r>
        <w:rPr>
          <w:rFonts w:ascii="Times New Roman" w:hAnsi="Times New Roman"/>
          <w:sz w:val="26"/>
          <w:szCs w:val="26"/>
        </w:rPr>
        <w:t>es telef</w:t>
      </w:r>
      <w:r>
        <w:rPr>
          <w:rFonts w:ascii="Times New Roman" w:hAnsi="Times New Roman"/>
          <w:sz w:val="26"/>
          <w:szCs w:val="26"/>
          <w:lang w:val="en-US"/>
        </w:rPr>
        <w:t>ô</w:t>
      </w:r>
      <w:r>
        <w:rPr>
          <w:rFonts w:ascii="Times New Roman" w:hAnsi="Times New Roman"/>
          <w:sz w:val="26"/>
          <w:szCs w:val="26"/>
        </w:rPr>
        <w:t>nicas para acompanhamento dos pacientes.</w:t>
      </w:r>
    </w:p>
    <w:p w14:paraId="66B63579"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772E5D9D"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 POPULAÇÃ</w:t>
      </w:r>
      <w:r>
        <w:rPr>
          <w:rFonts w:ascii="Times New Roman" w:hAnsi="Times New Roman"/>
          <w:sz w:val="26"/>
          <w:szCs w:val="26"/>
          <w:lang w:val="es-ES_tradnl"/>
        </w:rPr>
        <w:t>O DO ESTUDO</w:t>
      </w:r>
    </w:p>
    <w:p w14:paraId="48CA3723"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4.2.1 SELEÇÃO</w:t>
      </w:r>
    </w:p>
    <w:p w14:paraId="10B21129"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Para este estudo ser</w:t>
      </w:r>
      <w:r>
        <w:rPr>
          <w:rFonts w:ascii="Times New Roman" w:hAnsi="Times New Roman"/>
          <w:sz w:val="26"/>
          <w:szCs w:val="26"/>
          <w:lang w:val="en-US"/>
        </w:rPr>
        <w:t>ã</w:t>
      </w:r>
      <w:r>
        <w:rPr>
          <w:rFonts w:ascii="Times New Roman" w:hAnsi="Times New Roman"/>
          <w:sz w:val="26"/>
          <w:szCs w:val="26"/>
        </w:rPr>
        <w:t>o selecionados volunt</w:t>
      </w:r>
      <w:r>
        <w:rPr>
          <w:rFonts w:ascii="Times New Roman" w:hAnsi="Times New Roman"/>
          <w:sz w:val="26"/>
          <w:szCs w:val="26"/>
          <w:lang w:val="en-US"/>
        </w:rPr>
        <w:t>á</w:t>
      </w:r>
      <w:r>
        <w:rPr>
          <w:rFonts w:ascii="Times New Roman" w:hAnsi="Times New Roman"/>
          <w:sz w:val="26"/>
          <w:szCs w:val="26"/>
        </w:rPr>
        <w:t>rios de ambos os sexos, com d</w:t>
      </w:r>
      <w:r>
        <w:rPr>
          <w:rFonts w:ascii="Times New Roman" w:hAnsi="Times New Roman"/>
          <w:sz w:val="26"/>
          <w:szCs w:val="26"/>
        </w:rPr>
        <w:t>i</w:t>
      </w:r>
      <w:r>
        <w:rPr>
          <w:rFonts w:ascii="Times New Roman" w:hAnsi="Times New Roman"/>
          <w:sz w:val="26"/>
          <w:szCs w:val="26"/>
        </w:rPr>
        <w:t>agn</w:t>
      </w:r>
      <w:r>
        <w:rPr>
          <w:rFonts w:ascii="Times New Roman" w:hAnsi="Times New Roman"/>
          <w:sz w:val="26"/>
          <w:szCs w:val="26"/>
          <w:lang w:val="en-US"/>
        </w:rPr>
        <w:t>ó</w:t>
      </w:r>
      <w:r>
        <w:rPr>
          <w:rFonts w:ascii="Times New Roman" w:hAnsi="Times New Roman"/>
          <w:sz w:val="26"/>
          <w:szCs w:val="26"/>
          <w:lang w:val="it-IT"/>
        </w:rPr>
        <w:t>stico cl</w:t>
      </w:r>
      <w:r>
        <w:rPr>
          <w:rFonts w:ascii="Times New Roman" w:hAnsi="Times New Roman"/>
          <w:sz w:val="26"/>
          <w:szCs w:val="26"/>
          <w:lang w:val="en-US"/>
        </w:rPr>
        <w:t>í</w:t>
      </w:r>
      <w:r>
        <w:rPr>
          <w:rFonts w:ascii="Times New Roman" w:hAnsi="Times New Roman"/>
          <w:sz w:val="26"/>
          <w:szCs w:val="26"/>
          <w:lang w:val="it-IT"/>
        </w:rPr>
        <w:t>nico</w:t>
      </w:r>
      <w:r>
        <w:rPr>
          <w:rFonts w:ascii="Times New Roman" w:hAnsi="Times New Roman"/>
          <w:sz w:val="26"/>
          <w:szCs w:val="26"/>
        </w:rPr>
        <w:t xml:space="preserve"> e radiol</w:t>
      </w:r>
      <w:r>
        <w:rPr>
          <w:rFonts w:ascii="Times New Roman" w:hAnsi="Times New Roman"/>
          <w:sz w:val="26"/>
          <w:szCs w:val="26"/>
          <w:lang w:val="en-US"/>
        </w:rPr>
        <w:t>ó</w:t>
      </w:r>
      <w:r>
        <w:rPr>
          <w:rFonts w:ascii="Times New Roman" w:hAnsi="Times New Roman"/>
          <w:sz w:val="26"/>
          <w:szCs w:val="26"/>
          <w:lang w:val="es-ES_tradnl"/>
        </w:rPr>
        <w:t>gico de les</w:t>
      </w:r>
      <w:r>
        <w:rPr>
          <w:rFonts w:ascii="Times New Roman" w:hAnsi="Times New Roman"/>
          <w:sz w:val="26"/>
          <w:szCs w:val="26"/>
          <w:lang w:val="en-US"/>
        </w:rPr>
        <w:t>ã</w:t>
      </w:r>
      <w:r>
        <w:rPr>
          <w:rFonts w:ascii="Times New Roman" w:hAnsi="Times New Roman"/>
          <w:sz w:val="26"/>
          <w:szCs w:val="26"/>
        </w:rPr>
        <w:t>o do manguito rotador.</w:t>
      </w:r>
    </w:p>
    <w:p w14:paraId="1A490466"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7E3A80DC"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4.2.2 POPULAÇÃO</w:t>
      </w:r>
    </w:p>
    <w:p w14:paraId="256E86E3"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Serão considerados elegíveis para participar deste estudo, pacientes adultos de ambos os sexos e com idade entre 40 e 85 anos, que tenham confirmação diagnó</w:t>
      </w:r>
      <w:r>
        <w:rPr>
          <w:rFonts w:ascii="Times New Roman" w:hAnsi="Times New Roman"/>
          <w:sz w:val="26"/>
          <w:szCs w:val="26"/>
          <w:lang w:val="it-IT"/>
        </w:rPr>
        <w:t>stica cl</w:t>
      </w:r>
      <w:r>
        <w:rPr>
          <w:rFonts w:ascii="Times New Roman" w:hAnsi="Times New Roman"/>
          <w:sz w:val="26"/>
          <w:szCs w:val="26"/>
        </w:rPr>
        <w:t>í</w:t>
      </w:r>
      <w:r>
        <w:rPr>
          <w:rFonts w:ascii="Times New Roman" w:hAnsi="Times New Roman"/>
          <w:sz w:val="26"/>
          <w:szCs w:val="26"/>
          <w:lang w:val="it-IT"/>
        </w:rPr>
        <w:t>nica e radiol</w:t>
      </w:r>
      <w:r>
        <w:rPr>
          <w:rFonts w:ascii="Times New Roman" w:hAnsi="Times New Roman"/>
          <w:sz w:val="26"/>
          <w:szCs w:val="26"/>
        </w:rPr>
        <w:t>ó</w:t>
      </w:r>
      <w:r>
        <w:rPr>
          <w:rFonts w:ascii="Times New Roman" w:hAnsi="Times New Roman"/>
          <w:sz w:val="26"/>
          <w:szCs w:val="26"/>
          <w:lang w:val="es-ES_tradnl"/>
        </w:rPr>
        <w:t>gica de tendinopatia ou lesões parciais</w:t>
      </w:r>
      <w:r>
        <w:rPr>
          <w:rFonts w:ascii="Times New Roman" w:hAnsi="Times New Roman"/>
          <w:sz w:val="26"/>
          <w:szCs w:val="26"/>
        </w:rPr>
        <w:t xml:space="preserve"> do manguito rotador, e que respeitem todos os crité</w:t>
      </w:r>
      <w:r>
        <w:rPr>
          <w:rFonts w:ascii="Times New Roman" w:hAnsi="Times New Roman"/>
          <w:sz w:val="26"/>
          <w:szCs w:val="26"/>
          <w:lang w:val="es-ES_tradnl"/>
        </w:rPr>
        <w:t>rios de inclus</w:t>
      </w:r>
      <w:r>
        <w:rPr>
          <w:rFonts w:ascii="Times New Roman" w:hAnsi="Times New Roman"/>
          <w:sz w:val="26"/>
          <w:szCs w:val="26"/>
        </w:rPr>
        <w:t>ão e exclusão. De acordo com o Guideline E7 da International Conference on Harmonisation of Technical Requirements for Registration of Pharmaceuticals for Human Use (ICH E7, 1993) e Guideline E7 - Questions &amp; Answers (ICH E7, 2010), os medicamentos devem ser estudados em todos os grupos etários, incluindo os mais avançados, para os quais os mesmos terão utilidade significativa. P</w:t>
      </w:r>
      <w:r>
        <w:rPr>
          <w:rFonts w:ascii="Times New Roman" w:hAnsi="Times New Roman"/>
          <w:sz w:val="26"/>
          <w:szCs w:val="26"/>
        </w:rPr>
        <w:t>o</w:t>
      </w:r>
      <w:r>
        <w:rPr>
          <w:rFonts w:ascii="Times New Roman" w:hAnsi="Times New Roman"/>
          <w:sz w:val="26"/>
          <w:szCs w:val="26"/>
        </w:rPr>
        <w:t xml:space="preserve">rém, a utilização de medicamentos </w:t>
      </w:r>
      <w:proofErr w:type="gramStart"/>
      <w:r>
        <w:rPr>
          <w:rFonts w:ascii="Times New Roman" w:hAnsi="Times New Roman"/>
          <w:sz w:val="26"/>
          <w:szCs w:val="26"/>
        </w:rPr>
        <w:t>na</w:t>
      </w:r>
      <w:proofErr w:type="gramEnd"/>
      <w:r>
        <w:rPr>
          <w:rFonts w:ascii="Times New Roman" w:hAnsi="Times New Roman"/>
          <w:sz w:val="26"/>
          <w:szCs w:val="26"/>
        </w:rPr>
        <w:t xml:space="preserve"> população geriátrica requer um cuidado especial, pois frequentemente existem doenças concomitantes, as quais estão sendo tratadas com outros medicamentos, que consequentemente elevam o potencial de interações medicamentosas e devem ser avaliados pelo pesquis</w:t>
      </w:r>
      <w:r>
        <w:rPr>
          <w:rFonts w:ascii="Times New Roman" w:hAnsi="Times New Roman"/>
          <w:sz w:val="26"/>
          <w:szCs w:val="26"/>
        </w:rPr>
        <w:t>a</w:t>
      </w:r>
      <w:r>
        <w:rPr>
          <w:rFonts w:ascii="Times New Roman" w:hAnsi="Times New Roman"/>
          <w:sz w:val="26"/>
          <w:szCs w:val="26"/>
        </w:rPr>
        <w:t>dor no momento de inclusão dos pacientes no estudo.</w:t>
      </w:r>
    </w:p>
    <w:p w14:paraId="1C397BD2"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44FFA75"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pt-PT"/>
        </w:rPr>
        <w:t xml:space="preserve">4.2.3 </w:t>
      </w:r>
      <w:r>
        <w:rPr>
          <w:rFonts w:ascii="Times New Roman" w:hAnsi="Times New Roman"/>
          <w:sz w:val="26"/>
          <w:szCs w:val="26"/>
        </w:rPr>
        <w:t>C</w:t>
      </w:r>
      <w:r>
        <w:rPr>
          <w:rFonts w:ascii="Times New Roman" w:hAnsi="Times New Roman"/>
          <w:sz w:val="26"/>
          <w:szCs w:val="26"/>
          <w:lang w:val="pt-PT"/>
        </w:rPr>
        <w:t>RITÉRIOS DE INCLUSÃO</w:t>
      </w:r>
    </w:p>
    <w:p w14:paraId="6B484C2B"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Os pacientes que ser</w:t>
      </w:r>
      <w:r>
        <w:rPr>
          <w:rFonts w:ascii="Times New Roman" w:hAnsi="Times New Roman"/>
          <w:sz w:val="26"/>
          <w:szCs w:val="26"/>
          <w:lang w:val="en-US"/>
        </w:rPr>
        <w:t>ã</w:t>
      </w:r>
      <w:r>
        <w:rPr>
          <w:rFonts w:ascii="Times New Roman" w:hAnsi="Times New Roman"/>
          <w:sz w:val="26"/>
          <w:szCs w:val="26"/>
        </w:rPr>
        <w:t>o randomizados neste estudo dever</w:t>
      </w:r>
      <w:r>
        <w:rPr>
          <w:rFonts w:ascii="Times New Roman" w:hAnsi="Times New Roman"/>
          <w:sz w:val="26"/>
          <w:szCs w:val="26"/>
          <w:lang w:val="en-US"/>
        </w:rPr>
        <w:t>ã</w:t>
      </w:r>
      <w:r>
        <w:rPr>
          <w:rFonts w:ascii="Times New Roman" w:hAnsi="Times New Roman"/>
          <w:sz w:val="26"/>
          <w:szCs w:val="26"/>
        </w:rPr>
        <w:t>o atender aos s</w:t>
      </w:r>
      <w:r>
        <w:rPr>
          <w:rFonts w:ascii="Times New Roman" w:hAnsi="Times New Roman"/>
          <w:sz w:val="26"/>
          <w:szCs w:val="26"/>
        </w:rPr>
        <w:t>e</w:t>
      </w:r>
      <w:r>
        <w:rPr>
          <w:rFonts w:ascii="Times New Roman" w:hAnsi="Times New Roman"/>
          <w:sz w:val="26"/>
          <w:szCs w:val="26"/>
        </w:rPr>
        <w:t>guintes crit</w:t>
      </w:r>
      <w:r>
        <w:rPr>
          <w:rFonts w:ascii="Times New Roman" w:hAnsi="Times New Roman"/>
          <w:sz w:val="26"/>
          <w:szCs w:val="26"/>
          <w:lang w:val="en-US"/>
        </w:rPr>
        <w:t>é</w:t>
      </w:r>
      <w:r>
        <w:rPr>
          <w:rFonts w:ascii="Times New Roman" w:hAnsi="Times New Roman"/>
          <w:sz w:val="26"/>
          <w:szCs w:val="26"/>
        </w:rPr>
        <w:t xml:space="preserve">rios de </w:t>
      </w:r>
      <w:r>
        <w:rPr>
          <w:rFonts w:ascii="Times New Roman" w:hAnsi="Times New Roman"/>
          <w:sz w:val="26"/>
          <w:szCs w:val="26"/>
          <w:lang w:val="es-ES_tradnl"/>
        </w:rPr>
        <w:t>Inclus</w:t>
      </w:r>
      <w:r>
        <w:rPr>
          <w:rFonts w:ascii="Times New Roman" w:hAnsi="Times New Roman"/>
          <w:sz w:val="26"/>
          <w:szCs w:val="26"/>
          <w:lang w:val="en-US"/>
        </w:rPr>
        <w:t>ã</w:t>
      </w:r>
      <w:r>
        <w:rPr>
          <w:rFonts w:ascii="Times New Roman" w:hAnsi="Times New Roman"/>
          <w:sz w:val="26"/>
          <w:szCs w:val="26"/>
          <w:lang w:val="it-IT"/>
        </w:rPr>
        <w:t>o:</w:t>
      </w:r>
    </w:p>
    <w:p w14:paraId="4F9EFC84" w14:textId="77777777" w:rsidR="005A3AAA" w:rsidRDefault="00933863">
      <w:pPr>
        <w:pStyle w:val="ListParagraph"/>
        <w:widowControl w:val="0"/>
        <w:numPr>
          <w:ilvl w:val="0"/>
          <w:numId w:val="4"/>
        </w:numPr>
        <w:spacing w:line="360" w:lineRule="auto"/>
        <w:jc w:val="both"/>
        <w:rPr>
          <w:rFonts w:ascii="Times New Roman" w:hAnsi="Times New Roman"/>
          <w:sz w:val="26"/>
          <w:szCs w:val="26"/>
        </w:rPr>
      </w:pPr>
      <w:r>
        <w:rPr>
          <w:rFonts w:ascii="Times New Roman" w:hAnsi="Times New Roman"/>
          <w:sz w:val="26"/>
          <w:szCs w:val="26"/>
        </w:rPr>
        <w:t>Adultos com idade entre 40 e 85 anos, sem distinção de sexo;</w:t>
      </w:r>
    </w:p>
    <w:p w14:paraId="214A2733" w14:textId="77777777" w:rsidR="005A3AAA" w:rsidRDefault="00933863">
      <w:pPr>
        <w:pStyle w:val="CorpoA"/>
        <w:widowControl w:val="0"/>
        <w:numPr>
          <w:ilvl w:val="0"/>
          <w:numId w:val="4"/>
        </w:numPr>
        <w:spacing w:line="360" w:lineRule="auto"/>
        <w:jc w:val="both"/>
        <w:rPr>
          <w:rFonts w:ascii="Times New Roman" w:hAnsi="Times New Roman"/>
          <w:sz w:val="26"/>
          <w:szCs w:val="26"/>
          <w:lang w:val="it-IT"/>
        </w:rPr>
      </w:pPr>
      <w:r>
        <w:rPr>
          <w:rFonts w:ascii="Times New Roman" w:hAnsi="Times New Roman"/>
          <w:sz w:val="26"/>
          <w:szCs w:val="26"/>
          <w:lang w:val="it-IT"/>
        </w:rPr>
        <w:t>Diagn</w:t>
      </w:r>
      <w:r>
        <w:rPr>
          <w:rFonts w:ascii="Times New Roman" w:hAnsi="Times New Roman"/>
          <w:sz w:val="26"/>
          <w:szCs w:val="26"/>
          <w:lang w:val="en-US"/>
        </w:rPr>
        <w:t>ó</w:t>
      </w:r>
      <w:r>
        <w:rPr>
          <w:rFonts w:ascii="Times New Roman" w:hAnsi="Times New Roman"/>
          <w:sz w:val="26"/>
          <w:szCs w:val="26"/>
          <w:lang w:val="it-IT"/>
        </w:rPr>
        <w:t>stico cl</w:t>
      </w:r>
      <w:r>
        <w:rPr>
          <w:rFonts w:ascii="Times New Roman" w:hAnsi="Times New Roman"/>
          <w:sz w:val="26"/>
          <w:szCs w:val="26"/>
          <w:lang w:val="en-US"/>
        </w:rPr>
        <w:t>í</w:t>
      </w:r>
      <w:r>
        <w:rPr>
          <w:rFonts w:ascii="Times New Roman" w:hAnsi="Times New Roman"/>
          <w:sz w:val="26"/>
          <w:szCs w:val="26"/>
          <w:lang w:val="it-IT"/>
        </w:rPr>
        <w:t>nico e radiol</w:t>
      </w:r>
      <w:r>
        <w:rPr>
          <w:rFonts w:ascii="Times New Roman" w:hAnsi="Times New Roman"/>
          <w:sz w:val="26"/>
          <w:szCs w:val="26"/>
          <w:lang w:val="en-US"/>
        </w:rPr>
        <w:t>ó</w:t>
      </w:r>
      <w:r>
        <w:rPr>
          <w:rFonts w:ascii="Times New Roman" w:hAnsi="Times New Roman"/>
          <w:sz w:val="26"/>
          <w:szCs w:val="26"/>
          <w:lang w:val="es-ES_tradnl"/>
        </w:rPr>
        <w:t>gico de tendinopatia ou les</w:t>
      </w:r>
      <w:r>
        <w:rPr>
          <w:rFonts w:ascii="Times New Roman" w:hAnsi="Times New Roman"/>
          <w:sz w:val="26"/>
          <w:szCs w:val="26"/>
          <w:lang w:val="en-US"/>
        </w:rPr>
        <w:t>õ</w:t>
      </w:r>
      <w:r>
        <w:rPr>
          <w:rFonts w:ascii="Times New Roman" w:hAnsi="Times New Roman"/>
          <w:sz w:val="26"/>
          <w:szCs w:val="26"/>
        </w:rPr>
        <w:t>es parciais bu</w:t>
      </w:r>
      <w:r>
        <w:rPr>
          <w:rFonts w:ascii="Times New Roman" w:hAnsi="Times New Roman"/>
          <w:sz w:val="26"/>
          <w:szCs w:val="26"/>
        </w:rPr>
        <w:t>r</w:t>
      </w:r>
      <w:r>
        <w:rPr>
          <w:rFonts w:ascii="Times New Roman" w:hAnsi="Times New Roman"/>
          <w:sz w:val="26"/>
          <w:szCs w:val="26"/>
        </w:rPr>
        <w:lastRenderedPageBreak/>
        <w:t>sais &lt;50% da espessura do supra e infraespinhal;</w:t>
      </w:r>
    </w:p>
    <w:p w14:paraId="34CEA1CD" w14:textId="77777777" w:rsidR="005A3AAA" w:rsidRDefault="00933863">
      <w:pPr>
        <w:pStyle w:val="CorpoA"/>
        <w:widowControl w:val="0"/>
        <w:numPr>
          <w:ilvl w:val="0"/>
          <w:numId w:val="4"/>
        </w:numPr>
        <w:spacing w:line="360" w:lineRule="auto"/>
        <w:jc w:val="both"/>
        <w:rPr>
          <w:rFonts w:ascii="Times New Roman" w:hAnsi="Times New Roman"/>
          <w:sz w:val="26"/>
          <w:szCs w:val="26"/>
        </w:rPr>
      </w:pPr>
      <w:r>
        <w:rPr>
          <w:rFonts w:ascii="Times New Roman" w:hAnsi="Times New Roman"/>
          <w:sz w:val="26"/>
          <w:szCs w:val="26"/>
        </w:rPr>
        <w:t>Disponibilidade de seguimento durante o per</w:t>
      </w:r>
      <w:r>
        <w:rPr>
          <w:rFonts w:ascii="Times New Roman" w:hAnsi="Times New Roman"/>
          <w:sz w:val="26"/>
          <w:szCs w:val="26"/>
          <w:lang w:val="en-US"/>
        </w:rPr>
        <w:t>í</w:t>
      </w:r>
      <w:r>
        <w:rPr>
          <w:rFonts w:ascii="Times New Roman" w:hAnsi="Times New Roman"/>
          <w:sz w:val="26"/>
          <w:szCs w:val="26"/>
        </w:rPr>
        <w:t>odo do estudo;</w:t>
      </w:r>
    </w:p>
    <w:p w14:paraId="7621F9E1" w14:textId="77777777" w:rsidR="005A3AAA" w:rsidRDefault="00933863">
      <w:pPr>
        <w:pStyle w:val="CorpoA"/>
        <w:widowControl w:val="0"/>
        <w:numPr>
          <w:ilvl w:val="0"/>
          <w:numId w:val="4"/>
        </w:numPr>
        <w:spacing w:line="360" w:lineRule="auto"/>
        <w:jc w:val="both"/>
        <w:rPr>
          <w:rFonts w:ascii="Times New Roman" w:hAnsi="Times New Roman"/>
          <w:sz w:val="26"/>
          <w:szCs w:val="26"/>
        </w:rPr>
      </w:pPr>
      <w:r>
        <w:rPr>
          <w:rFonts w:ascii="Times New Roman" w:hAnsi="Times New Roman"/>
          <w:sz w:val="26"/>
          <w:szCs w:val="26"/>
        </w:rPr>
        <w:t>Ter fornecido por escrito um consentimento volunt</w:t>
      </w:r>
      <w:r>
        <w:rPr>
          <w:rFonts w:ascii="Times New Roman" w:hAnsi="Times New Roman"/>
          <w:sz w:val="26"/>
          <w:szCs w:val="26"/>
          <w:lang w:val="en-US"/>
        </w:rPr>
        <w:t>á</w:t>
      </w:r>
      <w:r>
        <w:rPr>
          <w:rFonts w:ascii="Times New Roman" w:hAnsi="Times New Roman"/>
          <w:sz w:val="26"/>
          <w:szCs w:val="26"/>
        </w:rPr>
        <w:t>rio para participar do estudo, confirmado pela assinatura do Termo de Consentimento Livre e Esclarecido</w:t>
      </w:r>
    </w:p>
    <w:p w14:paraId="107C26BA" w14:textId="77777777" w:rsidR="005A3AAA" w:rsidRDefault="005A3AAA">
      <w:pPr>
        <w:pStyle w:val="CorpoA"/>
        <w:widowControl w:val="0"/>
        <w:spacing w:line="360" w:lineRule="auto"/>
        <w:jc w:val="both"/>
        <w:rPr>
          <w:rFonts w:ascii="Times New Roman" w:eastAsia="Times New Roman" w:hAnsi="Times New Roman" w:cs="Times New Roman"/>
          <w:sz w:val="26"/>
          <w:szCs w:val="26"/>
        </w:rPr>
      </w:pPr>
    </w:p>
    <w:p w14:paraId="05E655F6" w14:textId="77777777" w:rsidR="005A3AAA" w:rsidRDefault="00933863">
      <w:pPr>
        <w:pStyle w:val="CorpoA"/>
        <w:widowControl w:val="0"/>
        <w:spacing w:line="360" w:lineRule="auto"/>
        <w:jc w:val="both"/>
        <w:rPr>
          <w:rFonts w:ascii="Times New Roman" w:eastAsia="Times New Roman" w:hAnsi="Times New Roman" w:cs="Times New Roman"/>
          <w:sz w:val="26"/>
          <w:szCs w:val="26"/>
        </w:rPr>
      </w:pPr>
      <w:r>
        <w:rPr>
          <w:rFonts w:ascii="Times New Roman" w:hAnsi="Times New Roman"/>
          <w:sz w:val="26"/>
          <w:szCs w:val="26"/>
        </w:rPr>
        <w:t>4.2.4 CRITÉRIOS DE EXCLUSÃO</w:t>
      </w:r>
    </w:p>
    <w:p w14:paraId="707C6E2B"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1) Ser portador de outras doenças articulares ou trauma articular, doenças a</w:t>
      </w:r>
      <w:r>
        <w:rPr>
          <w:rFonts w:ascii="Times New Roman" w:hAnsi="Times New Roman"/>
          <w:sz w:val="26"/>
          <w:szCs w:val="26"/>
        </w:rPr>
        <w:t>u</w:t>
      </w:r>
      <w:r>
        <w:rPr>
          <w:rFonts w:ascii="Times New Roman" w:hAnsi="Times New Roman"/>
          <w:sz w:val="26"/>
          <w:szCs w:val="26"/>
        </w:rPr>
        <w:t xml:space="preserve">toimunes ou </w:t>
      </w:r>
      <w:r>
        <w:rPr>
          <w:rFonts w:ascii="Times New Roman" w:hAnsi="Times New Roman"/>
          <w:sz w:val="26"/>
          <w:szCs w:val="26"/>
          <w:lang w:val="it-IT"/>
        </w:rPr>
        <w:t>medica</w:t>
      </w:r>
      <w:r>
        <w:rPr>
          <w:rFonts w:ascii="Times New Roman" w:hAnsi="Times New Roman"/>
          <w:sz w:val="26"/>
          <w:szCs w:val="26"/>
        </w:rPr>
        <w:t>ção intra-articular nos últimos 12 meses;</w:t>
      </w:r>
    </w:p>
    <w:p w14:paraId="709B637A"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2) Hist</w:t>
      </w:r>
      <w:r>
        <w:rPr>
          <w:rFonts w:ascii="Times New Roman" w:hAnsi="Times New Roman"/>
          <w:sz w:val="26"/>
          <w:szCs w:val="26"/>
          <w:lang w:val="en-US"/>
        </w:rPr>
        <w:t>ó</w:t>
      </w:r>
      <w:r>
        <w:rPr>
          <w:rFonts w:ascii="Times New Roman" w:hAnsi="Times New Roman"/>
          <w:sz w:val="26"/>
          <w:szCs w:val="26"/>
        </w:rPr>
        <w:t>ria de doen</w:t>
      </w:r>
      <w:r>
        <w:rPr>
          <w:rFonts w:ascii="Times New Roman" w:hAnsi="Times New Roman"/>
          <w:sz w:val="26"/>
          <w:szCs w:val="26"/>
          <w:lang w:val="en-US"/>
        </w:rPr>
        <w:t>ç</w:t>
      </w:r>
      <w:r>
        <w:rPr>
          <w:rFonts w:ascii="Times New Roman" w:hAnsi="Times New Roman"/>
          <w:sz w:val="26"/>
          <w:szCs w:val="26"/>
        </w:rPr>
        <w:t>as transmiss</w:t>
      </w:r>
      <w:r>
        <w:rPr>
          <w:rFonts w:ascii="Times New Roman" w:hAnsi="Times New Roman"/>
          <w:sz w:val="26"/>
          <w:szCs w:val="26"/>
          <w:lang w:val="en-US"/>
        </w:rPr>
        <w:t>í</w:t>
      </w:r>
      <w:r>
        <w:rPr>
          <w:rFonts w:ascii="Times New Roman" w:hAnsi="Times New Roman"/>
          <w:sz w:val="26"/>
          <w:szCs w:val="26"/>
        </w:rPr>
        <w:t>veis agudas ou cr</w:t>
      </w:r>
      <w:r>
        <w:rPr>
          <w:rFonts w:ascii="Times New Roman" w:hAnsi="Times New Roman"/>
          <w:sz w:val="26"/>
          <w:szCs w:val="26"/>
          <w:lang w:val="en-US"/>
        </w:rPr>
        <w:t>ô</w:t>
      </w:r>
      <w:r>
        <w:rPr>
          <w:rFonts w:ascii="Times New Roman" w:hAnsi="Times New Roman"/>
          <w:sz w:val="26"/>
          <w:szCs w:val="26"/>
        </w:rPr>
        <w:t xml:space="preserve">nicas, incluindo hepatite B, </w:t>
      </w:r>
      <w:r>
        <w:rPr>
          <w:rFonts w:ascii="Times New Roman" w:hAnsi="Times New Roman"/>
          <w:sz w:val="26"/>
          <w:szCs w:val="26"/>
          <w:lang w:val="it-IT"/>
        </w:rPr>
        <w:t>hepatite C e HIV;</w:t>
      </w:r>
    </w:p>
    <w:p w14:paraId="144422E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3) Hist</w:t>
      </w:r>
      <w:r>
        <w:rPr>
          <w:rFonts w:ascii="Times New Roman" w:hAnsi="Times New Roman"/>
          <w:sz w:val="26"/>
          <w:szCs w:val="26"/>
          <w:lang w:val="en-US"/>
        </w:rPr>
        <w:t>ó</w:t>
      </w:r>
      <w:r>
        <w:rPr>
          <w:rFonts w:ascii="Times New Roman" w:hAnsi="Times New Roman"/>
          <w:sz w:val="26"/>
          <w:szCs w:val="26"/>
        </w:rPr>
        <w:t>ria de dist</w:t>
      </w:r>
      <w:r>
        <w:rPr>
          <w:rFonts w:ascii="Times New Roman" w:hAnsi="Times New Roman"/>
          <w:sz w:val="26"/>
          <w:szCs w:val="26"/>
          <w:lang w:val="en-US"/>
        </w:rPr>
        <w:t>ú</w:t>
      </w:r>
      <w:r>
        <w:rPr>
          <w:rFonts w:ascii="Times New Roman" w:hAnsi="Times New Roman"/>
          <w:sz w:val="26"/>
          <w:szCs w:val="26"/>
          <w:lang w:val="es-ES_tradnl"/>
        </w:rPr>
        <w:t xml:space="preserve">rbios </w:t>
      </w:r>
      <w:r>
        <w:rPr>
          <w:rFonts w:ascii="Times New Roman" w:hAnsi="Times New Roman"/>
          <w:sz w:val="26"/>
          <w:szCs w:val="26"/>
          <w:lang w:val="en-US"/>
        </w:rPr>
        <w:t>ó</w:t>
      </w:r>
      <w:r>
        <w:rPr>
          <w:rFonts w:ascii="Times New Roman" w:hAnsi="Times New Roman"/>
          <w:sz w:val="26"/>
          <w:szCs w:val="26"/>
        </w:rPr>
        <w:t>sseos ou cartilaginosos sist</w:t>
      </w:r>
      <w:r>
        <w:rPr>
          <w:rFonts w:ascii="Times New Roman" w:hAnsi="Times New Roman"/>
          <w:sz w:val="26"/>
          <w:szCs w:val="26"/>
          <w:lang w:val="en-US"/>
        </w:rPr>
        <w:t>ê</w:t>
      </w:r>
      <w:r>
        <w:rPr>
          <w:rFonts w:ascii="Times New Roman" w:hAnsi="Times New Roman"/>
          <w:sz w:val="26"/>
          <w:szCs w:val="26"/>
          <w:lang w:val="es-ES_tradnl"/>
        </w:rPr>
        <w:t>micos;</w:t>
      </w:r>
    </w:p>
    <w:p w14:paraId="14FBBAD5"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 Evid</w:t>
      </w:r>
      <w:r>
        <w:rPr>
          <w:rFonts w:ascii="Times New Roman" w:hAnsi="Times New Roman"/>
          <w:sz w:val="26"/>
          <w:szCs w:val="26"/>
          <w:lang w:val="en-US"/>
        </w:rPr>
        <w:t>ê</w:t>
      </w:r>
      <w:r>
        <w:rPr>
          <w:rFonts w:ascii="Times New Roman" w:hAnsi="Times New Roman"/>
          <w:sz w:val="26"/>
          <w:szCs w:val="26"/>
        </w:rPr>
        <w:t>ncias de infec</w:t>
      </w:r>
      <w:r>
        <w:rPr>
          <w:rFonts w:ascii="Times New Roman" w:hAnsi="Times New Roman"/>
          <w:sz w:val="26"/>
          <w:szCs w:val="26"/>
          <w:lang w:val="en-US"/>
        </w:rPr>
        <w:t>çã</w:t>
      </w:r>
      <w:r>
        <w:rPr>
          <w:rFonts w:ascii="Times New Roman" w:hAnsi="Times New Roman"/>
          <w:sz w:val="26"/>
          <w:szCs w:val="26"/>
        </w:rPr>
        <w:t>o ativa ou hist</w:t>
      </w:r>
      <w:r>
        <w:rPr>
          <w:rFonts w:ascii="Times New Roman" w:hAnsi="Times New Roman"/>
          <w:sz w:val="26"/>
          <w:szCs w:val="26"/>
          <w:lang w:val="en-US"/>
        </w:rPr>
        <w:t>ó</w:t>
      </w:r>
      <w:r>
        <w:rPr>
          <w:rFonts w:ascii="Times New Roman" w:hAnsi="Times New Roman"/>
          <w:sz w:val="26"/>
          <w:szCs w:val="26"/>
        </w:rPr>
        <w:t>rico de infec</w:t>
      </w:r>
      <w:r>
        <w:rPr>
          <w:rFonts w:ascii="Times New Roman" w:hAnsi="Times New Roman"/>
          <w:sz w:val="26"/>
          <w:szCs w:val="26"/>
          <w:lang w:val="en-US"/>
        </w:rPr>
        <w:t>çã</w:t>
      </w:r>
      <w:r>
        <w:rPr>
          <w:rFonts w:ascii="Times New Roman" w:hAnsi="Times New Roman"/>
          <w:sz w:val="26"/>
          <w:szCs w:val="26"/>
        </w:rPr>
        <w:t>o na articula</w:t>
      </w:r>
      <w:r>
        <w:rPr>
          <w:rFonts w:ascii="Times New Roman" w:hAnsi="Times New Roman"/>
          <w:sz w:val="26"/>
          <w:szCs w:val="26"/>
          <w:lang w:val="en-US"/>
        </w:rPr>
        <w:t>çã</w:t>
      </w:r>
      <w:r>
        <w:rPr>
          <w:rFonts w:ascii="Times New Roman" w:hAnsi="Times New Roman"/>
          <w:sz w:val="26"/>
          <w:szCs w:val="26"/>
        </w:rPr>
        <w:t>o a ser infiltrada neste estudo;</w:t>
      </w:r>
    </w:p>
    <w:p w14:paraId="183B38BA"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5) Comorbidade que o m</w:t>
      </w:r>
      <w:r>
        <w:rPr>
          <w:rFonts w:ascii="Times New Roman" w:hAnsi="Times New Roman"/>
          <w:sz w:val="26"/>
          <w:szCs w:val="26"/>
          <w:lang w:val="en-US"/>
        </w:rPr>
        <w:t>é</w:t>
      </w:r>
      <w:r>
        <w:rPr>
          <w:rFonts w:ascii="Times New Roman" w:hAnsi="Times New Roman"/>
          <w:sz w:val="26"/>
          <w:szCs w:val="26"/>
        </w:rPr>
        <w:t>dico considere como uma contraindica</w:t>
      </w:r>
      <w:r>
        <w:rPr>
          <w:rFonts w:ascii="Times New Roman" w:hAnsi="Times New Roman"/>
          <w:sz w:val="26"/>
          <w:szCs w:val="26"/>
          <w:lang w:val="en-US"/>
        </w:rPr>
        <w:t>çã</w:t>
      </w:r>
      <w:r>
        <w:rPr>
          <w:rFonts w:ascii="Times New Roman" w:hAnsi="Times New Roman"/>
          <w:sz w:val="26"/>
          <w:szCs w:val="26"/>
        </w:rPr>
        <w:t xml:space="preserve">o para a </w:t>
      </w:r>
      <w:r>
        <w:rPr>
          <w:rFonts w:ascii="Times New Roman" w:hAnsi="Times New Roman"/>
          <w:sz w:val="26"/>
          <w:szCs w:val="26"/>
          <w:lang w:val="it-IT"/>
        </w:rPr>
        <w:t>infiltra</w:t>
      </w:r>
      <w:r>
        <w:rPr>
          <w:rFonts w:ascii="Times New Roman" w:hAnsi="Times New Roman"/>
          <w:sz w:val="26"/>
          <w:szCs w:val="26"/>
          <w:lang w:val="en-US"/>
        </w:rPr>
        <w:t>çã</w:t>
      </w:r>
      <w:r>
        <w:rPr>
          <w:rFonts w:ascii="Times New Roman" w:hAnsi="Times New Roman"/>
          <w:sz w:val="26"/>
          <w:szCs w:val="26"/>
        </w:rPr>
        <w:t>o de plasma rico em plaquetas;</w:t>
      </w:r>
    </w:p>
    <w:p w14:paraId="32FBE5A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6) Tratamento cr</w:t>
      </w:r>
      <w:r>
        <w:rPr>
          <w:rFonts w:ascii="Times New Roman" w:hAnsi="Times New Roman"/>
          <w:sz w:val="26"/>
          <w:szCs w:val="26"/>
          <w:lang w:val="en-US"/>
        </w:rPr>
        <w:t>ô</w:t>
      </w:r>
      <w:r>
        <w:rPr>
          <w:rFonts w:ascii="Times New Roman" w:hAnsi="Times New Roman"/>
          <w:sz w:val="26"/>
          <w:szCs w:val="26"/>
        </w:rPr>
        <w:t>nico com medicamentos anticoagulantes ou imunossupre</w:t>
      </w:r>
      <w:r>
        <w:rPr>
          <w:rFonts w:ascii="Times New Roman" w:hAnsi="Times New Roman"/>
          <w:sz w:val="26"/>
          <w:szCs w:val="26"/>
        </w:rPr>
        <w:t>s</w:t>
      </w:r>
      <w:r>
        <w:rPr>
          <w:rFonts w:ascii="Times New Roman" w:hAnsi="Times New Roman"/>
          <w:sz w:val="26"/>
          <w:szCs w:val="26"/>
        </w:rPr>
        <w:t>sores</w:t>
      </w:r>
    </w:p>
    <w:p w14:paraId="04A60659"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it-IT"/>
        </w:rPr>
        <w:t>7) Cirurgia pr</w:t>
      </w:r>
      <w:r>
        <w:rPr>
          <w:rFonts w:ascii="Times New Roman" w:hAnsi="Times New Roman"/>
          <w:sz w:val="26"/>
          <w:szCs w:val="26"/>
          <w:lang w:val="en-US"/>
        </w:rPr>
        <w:t>é</w:t>
      </w:r>
      <w:r>
        <w:rPr>
          <w:rFonts w:ascii="Times New Roman" w:hAnsi="Times New Roman"/>
          <w:sz w:val="26"/>
          <w:szCs w:val="26"/>
        </w:rPr>
        <w:t>via (a qualquer tempo) do ombro acometido;</w:t>
      </w:r>
    </w:p>
    <w:p w14:paraId="704E2D2A"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8) Presen</w:t>
      </w:r>
      <w:r>
        <w:rPr>
          <w:rFonts w:ascii="Times New Roman" w:hAnsi="Times New Roman"/>
          <w:sz w:val="26"/>
          <w:szCs w:val="26"/>
          <w:lang w:val="en-US"/>
        </w:rPr>
        <w:t>ç</w:t>
      </w:r>
      <w:r>
        <w:rPr>
          <w:rFonts w:ascii="Times New Roman" w:hAnsi="Times New Roman"/>
          <w:sz w:val="26"/>
          <w:szCs w:val="26"/>
        </w:rPr>
        <w:t>a de pelo menos uma das seguintes doen</w:t>
      </w:r>
      <w:r>
        <w:rPr>
          <w:rFonts w:ascii="Times New Roman" w:hAnsi="Times New Roman"/>
          <w:sz w:val="26"/>
          <w:szCs w:val="26"/>
          <w:lang w:val="en-US"/>
        </w:rPr>
        <w:t>ç</w:t>
      </w:r>
      <w:r>
        <w:rPr>
          <w:rFonts w:ascii="Times New Roman" w:hAnsi="Times New Roman"/>
          <w:sz w:val="26"/>
          <w:szCs w:val="26"/>
          <w:lang w:val="it-IT"/>
        </w:rPr>
        <w:t>as: capsulite adesiva, te</w:t>
      </w:r>
      <w:r>
        <w:rPr>
          <w:rFonts w:ascii="Times New Roman" w:hAnsi="Times New Roman"/>
          <w:sz w:val="26"/>
          <w:szCs w:val="26"/>
          <w:lang w:val="it-IT"/>
        </w:rPr>
        <w:t>n</w:t>
      </w:r>
      <w:r>
        <w:rPr>
          <w:rFonts w:ascii="Times New Roman" w:hAnsi="Times New Roman"/>
          <w:sz w:val="26"/>
          <w:szCs w:val="26"/>
          <w:lang w:val="it-IT"/>
        </w:rPr>
        <w:t>dinite calc</w:t>
      </w:r>
      <w:r>
        <w:rPr>
          <w:rFonts w:ascii="Times New Roman" w:hAnsi="Times New Roman"/>
          <w:sz w:val="26"/>
          <w:szCs w:val="26"/>
          <w:lang w:val="en-US"/>
        </w:rPr>
        <w:t>á</w:t>
      </w:r>
      <w:r>
        <w:rPr>
          <w:rFonts w:ascii="Times New Roman" w:hAnsi="Times New Roman"/>
          <w:sz w:val="26"/>
          <w:szCs w:val="26"/>
        </w:rPr>
        <w:t>rea, artrose glenoumeral ou doen</w:t>
      </w:r>
      <w:r>
        <w:rPr>
          <w:rFonts w:ascii="Times New Roman" w:hAnsi="Times New Roman"/>
          <w:sz w:val="26"/>
          <w:szCs w:val="26"/>
          <w:lang w:val="en-US"/>
        </w:rPr>
        <w:t>ç</w:t>
      </w:r>
      <w:r>
        <w:rPr>
          <w:rFonts w:ascii="Times New Roman" w:hAnsi="Times New Roman"/>
          <w:sz w:val="26"/>
          <w:szCs w:val="26"/>
        </w:rPr>
        <w:t>a da articula</w:t>
      </w:r>
      <w:r>
        <w:rPr>
          <w:rFonts w:ascii="Times New Roman" w:hAnsi="Times New Roman"/>
          <w:sz w:val="26"/>
          <w:szCs w:val="26"/>
          <w:lang w:val="en-US"/>
        </w:rPr>
        <w:t>çã</w:t>
      </w:r>
      <w:r>
        <w:rPr>
          <w:rFonts w:ascii="Times New Roman" w:hAnsi="Times New Roman"/>
          <w:sz w:val="26"/>
          <w:szCs w:val="26"/>
        </w:rPr>
        <w:t>o acromioclavic</w:t>
      </w:r>
      <w:r>
        <w:rPr>
          <w:rFonts w:ascii="Times New Roman" w:hAnsi="Times New Roman"/>
          <w:sz w:val="26"/>
          <w:szCs w:val="26"/>
        </w:rPr>
        <w:t>u</w:t>
      </w:r>
      <w:r>
        <w:rPr>
          <w:rFonts w:ascii="Times New Roman" w:hAnsi="Times New Roman"/>
          <w:sz w:val="26"/>
          <w:szCs w:val="26"/>
        </w:rPr>
        <w:t>lar</w:t>
      </w:r>
    </w:p>
    <w:p w14:paraId="0227A43D"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45D474ED"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4.2.5 ADESÃO AO TRATAMENTO</w:t>
      </w:r>
    </w:p>
    <w:p w14:paraId="02968DDB"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Em todas as consultas o pesquisador ou profissional por ele delegado dever</w:t>
      </w:r>
      <w:r>
        <w:rPr>
          <w:rFonts w:ascii="Times New Roman" w:hAnsi="Times New Roman"/>
          <w:sz w:val="26"/>
          <w:szCs w:val="26"/>
          <w:lang w:val="en-US"/>
        </w:rPr>
        <w:t xml:space="preserve">á </w:t>
      </w:r>
      <w:r>
        <w:rPr>
          <w:rFonts w:ascii="Times New Roman" w:hAnsi="Times New Roman"/>
          <w:sz w:val="26"/>
          <w:szCs w:val="26"/>
        </w:rPr>
        <w:t>registrar o n</w:t>
      </w:r>
      <w:r>
        <w:rPr>
          <w:rFonts w:ascii="Times New Roman" w:hAnsi="Times New Roman"/>
          <w:sz w:val="26"/>
          <w:szCs w:val="26"/>
          <w:lang w:val="en-US"/>
        </w:rPr>
        <w:t>ú</w:t>
      </w:r>
      <w:r>
        <w:rPr>
          <w:rFonts w:ascii="Times New Roman" w:hAnsi="Times New Roman"/>
          <w:sz w:val="26"/>
          <w:szCs w:val="26"/>
        </w:rPr>
        <w:t>mero de vezes que o paciente realizou exerc</w:t>
      </w:r>
      <w:r>
        <w:rPr>
          <w:rFonts w:ascii="Times New Roman" w:hAnsi="Times New Roman"/>
          <w:sz w:val="26"/>
          <w:szCs w:val="26"/>
          <w:lang w:val="en-US"/>
        </w:rPr>
        <w:t>í</w:t>
      </w:r>
      <w:r>
        <w:rPr>
          <w:rFonts w:ascii="Times New Roman" w:hAnsi="Times New Roman"/>
          <w:sz w:val="26"/>
          <w:szCs w:val="26"/>
        </w:rPr>
        <w:t>cios f</w:t>
      </w:r>
      <w:r>
        <w:rPr>
          <w:rFonts w:ascii="Times New Roman" w:hAnsi="Times New Roman"/>
          <w:sz w:val="26"/>
          <w:szCs w:val="26"/>
          <w:lang w:val="en-US"/>
        </w:rPr>
        <w:t>í</w:t>
      </w:r>
      <w:r>
        <w:rPr>
          <w:rFonts w:ascii="Times New Roman" w:hAnsi="Times New Roman"/>
          <w:sz w:val="26"/>
          <w:szCs w:val="26"/>
        </w:rPr>
        <w:t>sicos e seu desempenho, e dever</w:t>
      </w:r>
      <w:r>
        <w:rPr>
          <w:rFonts w:ascii="Times New Roman" w:hAnsi="Times New Roman"/>
          <w:sz w:val="26"/>
          <w:szCs w:val="26"/>
          <w:lang w:val="en-US"/>
        </w:rPr>
        <w:t>á</w:t>
      </w:r>
      <w:r>
        <w:rPr>
          <w:rFonts w:ascii="Times New Roman" w:hAnsi="Times New Roman"/>
          <w:sz w:val="26"/>
          <w:szCs w:val="26"/>
        </w:rPr>
        <w:t xml:space="preserve"> coletar informa</w:t>
      </w:r>
      <w:r>
        <w:rPr>
          <w:rFonts w:ascii="Times New Roman" w:hAnsi="Times New Roman"/>
          <w:sz w:val="26"/>
          <w:szCs w:val="26"/>
          <w:lang w:val="en-US"/>
        </w:rPr>
        <w:t>çõ</w:t>
      </w:r>
      <w:r>
        <w:rPr>
          <w:rFonts w:ascii="Times New Roman" w:hAnsi="Times New Roman"/>
          <w:sz w:val="26"/>
          <w:szCs w:val="26"/>
        </w:rPr>
        <w:t>es sobre a utiliza</w:t>
      </w:r>
      <w:r>
        <w:rPr>
          <w:rFonts w:ascii="Times New Roman" w:hAnsi="Times New Roman"/>
          <w:sz w:val="26"/>
          <w:szCs w:val="26"/>
          <w:lang w:val="en-US"/>
        </w:rPr>
        <w:t>çã</w:t>
      </w:r>
      <w:r>
        <w:rPr>
          <w:rFonts w:ascii="Times New Roman" w:hAnsi="Times New Roman"/>
          <w:sz w:val="26"/>
          <w:szCs w:val="26"/>
        </w:rPr>
        <w:t>o de medicame</w:t>
      </w:r>
      <w:r>
        <w:rPr>
          <w:rFonts w:ascii="Times New Roman" w:hAnsi="Times New Roman"/>
          <w:sz w:val="26"/>
          <w:szCs w:val="26"/>
        </w:rPr>
        <w:t>n</w:t>
      </w:r>
      <w:r>
        <w:rPr>
          <w:rFonts w:ascii="Times New Roman" w:hAnsi="Times New Roman"/>
          <w:sz w:val="26"/>
          <w:szCs w:val="26"/>
        </w:rPr>
        <w:t>tos diversos. Durante o estudo ser</w:t>
      </w:r>
      <w:r>
        <w:rPr>
          <w:rFonts w:ascii="Times New Roman" w:hAnsi="Times New Roman"/>
          <w:sz w:val="26"/>
          <w:szCs w:val="26"/>
          <w:lang w:val="en-US"/>
        </w:rPr>
        <w:t>ã</w:t>
      </w:r>
      <w:r>
        <w:rPr>
          <w:rFonts w:ascii="Times New Roman" w:hAnsi="Times New Roman"/>
          <w:sz w:val="26"/>
          <w:szCs w:val="26"/>
        </w:rPr>
        <w:t>o feitos registros do medicamento de re</w:t>
      </w:r>
      <w:r>
        <w:rPr>
          <w:rFonts w:ascii="Times New Roman" w:hAnsi="Times New Roman"/>
          <w:sz w:val="26"/>
          <w:szCs w:val="26"/>
        </w:rPr>
        <w:t>s</w:t>
      </w:r>
      <w:r>
        <w:rPr>
          <w:rFonts w:ascii="Times New Roman" w:hAnsi="Times New Roman"/>
          <w:sz w:val="26"/>
          <w:szCs w:val="26"/>
        </w:rPr>
        <w:t>gate, dose utilizada e intervalos entre as doses.</w:t>
      </w:r>
    </w:p>
    <w:p w14:paraId="64CCC84C"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1F2CFF3A"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4.2.6 RISCOS</w:t>
      </w:r>
    </w:p>
    <w:p w14:paraId="1C4828F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bookmarkStart w:id="0" w:name="_fob9te"/>
      <w:bookmarkEnd w:id="0"/>
      <w:r>
        <w:rPr>
          <w:rFonts w:ascii="Times New Roman" w:hAnsi="Times New Roman"/>
          <w:sz w:val="26"/>
          <w:szCs w:val="26"/>
        </w:rPr>
        <w:lastRenderedPageBreak/>
        <w:t>A</w:t>
      </w:r>
      <w:r>
        <w:rPr>
          <w:rFonts w:ascii="Times New Roman" w:hAnsi="Times New Roman"/>
          <w:sz w:val="26"/>
          <w:szCs w:val="26"/>
          <w:lang w:val="fr-FR"/>
        </w:rPr>
        <w:t xml:space="preserve"> participa</w:t>
      </w:r>
      <w:r>
        <w:rPr>
          <w:rFonts w:ascii="Times New Roman" w:hAnsi="Times New Roman"/>
          <w:sz w:val="26"/>
          <w:szCs w:val="26"/>
        </w:rPr>
        <w:t>ção nesta pesquisa pode gerar alguns riscos ou desconfortos, incl</w:t>
      </w:r>
      <w:r>
        <w:rPr>
          <w:rFonts w:ascii="Times New Roman" w:hAnsi="Times New Roman"/>
          <w:sz w:val="26"/>
          <w:szCs w:val="26"/>
        </w:rPr>
        <w:t>u</w:t>
      </w:r>
      <w:r>
        <w:rPr>
          <w:rFonts w:ascii="Times New Roman" w:hAnsi="Times New Roman"/>
          <w:sz w:val="26"/>
          <w:szCs w:val="26"/>
        </w:rPr>
        <w:t>indo: inchaço, dor temporária ou duradoura, infecção no local da punçã</w:t>
      </w:r>
      <w:r>
        <w:rPr>
          <w:rFonts w:ascii="Times New Roman" w:hAnsi="Times New Roman"/>
          <w:sz w:val="26"/>
          <w:szCs w:val="26"/>
          <w:lang w:val="es-ES_tradnl"/>
        </w:rPr>
        <w:t>o, h</w:t>
      </w:r>
      <w:r>
        <w:rPr>
          <w:rFonts w:ascii="Times New Roman" w:hAnsi="Times New Roman"/>
          <w:sz w:val="26"/>
          <w:szCs w:val="26"/>
          <w:lang w:val="es-ES_tradnl"/>
        </w:rPr>
        <w:t>e</w:t>
      </w:r>
      <w:r>
        <w:rPr>
          <w:rFonts w:ascii="Times New Roman" w:hAnsi="Times New Roman"/>
          <w:sz w:val="26"/>
          <w:szCs w:val="26"/>
          <w:lang w:val="es-ES_tradnl"/>
        </w:rPr>
        <w:t>matomas (mancha roxa) no local de pun</w:t>
      </w:r>
      <w:r>
        <w:rPr>
          <w:rFonts w:ascii="Times New Roman" w:hAnsi="Times New Roman"/>
          <w:sz w:val="26"/>
          <w:szCs w:val="26"/>
        </w:rPr>
        <w:t>ção, e em alguns casos raros pode ocorrer o surgimento de tumores. Al</w:t>
      </w:r>
      <w:r>
        <w:rPr>
          <w:rFonts w:ascii="Times New Roman" w:hAnsi="Times New Roman"/>
          <w:sz w:val="26"/>
          <w:szCs w:val="26"/>
          <w:lang w:val="fr-FR"/>
        </w:rPr>
        <w:t>é</w:t>
      </w:r>
      <w:r>
        <w:rPr>
          <w:rFonts w:ascii="Times New Roman" w:hAnsi="Times New Roman"/>
          <w:sz w:val="26"/>
          <w:szCs w:val="26"/>
        </w:rPr>
        <w:t xml:space="preserve">m disso, para realizar os exames de imagem haverá </w:t>
      </w:r>
      <w:r>
        <w:rPr>
          <w:rFonts w:ascii="Times New Roman" w:hAnsi="Times New Roman"/>
          <w:sz w:val="26"/>
          <w:szCs w:val="26"/>
          <w:lang w:val="fr-FR"/>
        </w:rPr>
        <w:t>doses m</w:t>
      </w:r>
      <w:r>
        <w:rPr>
          <w:rFonts w:ascii="Times New Roman" w:hAnsi="Times New Roman"/>
          <w:sz w:val="26"/>
          <w:szCs w:val="26"/>
        </w:rPr>
        <w:t>ínimas de radiação e, durante a ressonâ</w:t>
      </w:r>
      <w:r>
        <w:rPr>
          <w:rFonts w:ascii="Times New Roman" w:hAnsi="Times New Roman"/>
          <w:sz w:val="26"/>
          <w:szCs w:val="26"/>
          <w:lang w:val="it-IT"/>
        </w:rPr>
        <w:t>ncia magn</w:t>
      </w:r>
      <w:r>
        <w:rPr>
          <w:rFonts w:ascii="Times New Roman" w:hAnsi="Times New Roman"/>
          <w:sz w:val="26"/>
          <w:szCs w:val="26"/>
          <w:lang w:val="fr-FR"/>
        </w:rPr>
        <w:t>é</w:t>
      </w:r>
      <w:r>
        <w:rPr>
          <w:rFonts w:ascii="Times New Roman" w:hAnsi="Times New Roman"/>
          <w:sz w:val="26"/>
          <w:szCs w:val="26"/>
          <w:lang w:val="it-IT"/>
        </w:rPr>
        <w:t>t</w:t>
      </w:r>
      <w:r>
        <w:rPr>
          <w:rFonts w:ascii="Times New Roman" w:hAnsi="Times New Roman"/>
          <w:sz w:val="26"/>
          <w:szCs w:val="26"/>
          <w:lang w:val="it-IT"/>
        </w:rPr>
        <w:t>i</w:t>
      </w:r>
      <w:r>
        <w:rPr>
          <w:rFonts w:ascii="Times New Roman" w:hAnsi="Times New Roman"/>
          <w:sz w:val="26"/>
          <w:szCs w:val="26"/>
          <w:lang w:val="it-IT"/>
        </w:rPr>
        <w:t>ca, ser</w:t>
      </w:r>
      <w:r>
        <w:rPr>
          <w:rFonts w:ascii="Times New Roman" w:hAnsi="Times New Roman"/>
          <w:sz w:val="26"/>
          <w:szCs w:val="26"/>
        </w:rPr>
        <w:t>á aplicado contraste que poderá causar uma reaçã</w:t>
      </w:r>
      <w:r>
        <w:rPr>
          <w:rFonts w:ascii="Times New Roman" w:hAnsi="Times New Roman"/>
          <w:sz w:val="26"/>
          <w:szCs w:val="26"/>
          <w:lang w:val="it-IT"/>
        </w:rPr>
        <w:t xml:space="preserve">o. </w:t>
      </w:r>
    </w:p>
    <w:p w14:paraId="17585DDB"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4155108"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4.2.7 BENEFÍCIOS</w:t>
      </w:r>
    </w:p>
    <w:p w14:paraId="30D27BC5"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O benefício esperado neste estudo </w:t>
      </w:r>
      <w:r>
        <w:rPr>
          <w:rFonts w:ascii="Times New Roman" w:hAnsi="Times New Roman"/>
          <w:sz w:val="26"/>
          <w:szCs w:val="26"/>
          <w:lang w:val="fr-FR"/>
        </w:rPr>
        <w:t xml:space="preserve">é </w:t>
      </w:r>
      <w:r>
        <w:rPr>
          <w:rFonts w:ascii="Times New Roman" w:hAnsi="Times New Roman"/>
          <w:sz w:val="26"/>
          <w:szCs w:val="26"/>
        </w:rPr>
        <w:t>a redução da sua dor no ombro. Se este benefício for comprovado, o uso deste tratamento pode vir a ser ampliado e adotado no futuro para atendimento de outros pacientes com lesões do Ma</w:t>
      </w:r>
      <w:r>
        <w:rPr>
          <w:rFonts w:ascii="Times New Roman" w:hAnsi="Times New Roman"/>
          <w:sz w:val="26"/>
          <w:szCs w:val="26"/>
        </w:rPr>
        <w:t>n</w:t>
      </w:r>
      <w:r>
        <w:rPr>
          <w:rFonts w:ascii="Times New Roman" w:hAnsi="Times New Roman"/>
          <w:sz w:val="26"/>
          <w:szCs w:val="26"/>
        </w:rPr>
        <w:t xml:space="preserve">guito Rotador. </w:t>
      </w:r>
    </w:p>
    <w:p w14:paraId="15E30292" w14:textId="77777777" w:rsidR="005A3AAA" w:rsidRDefault="005A3AAA">
      <w:pPr>
        <w:pStyle w:val="Padro"/>
        <w:spacing w:before="288" w:line="276" w:lineRule="auto"/>
        <w:ind w:firstLine="708"/>
        <w:jc w:val="both"/>
        <w:rPr>
          <w:rFonts w:ascii="Times New Roman" w:eastAsia="Times New Roman" w:hAnsi="Times New Roman" w:cs="Times New Roman"/>
          <w:sz w:val="20"/>
          <w:szCs w:val="20"/>
          <w:u w:color="000000"/>
          <w:lang w:val="pt-PT"/>
        </w:rPr>
      </w:pPr>
    </w:p>
    <w:p w14:paraId="40E651E3"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4.3 </w:t>
      </w:r>
      <w:r>
        <w:rPr>
          <w:rFonts w:ascii="Times New Roman" w:hAnsi="Times New Roman"/>
          <w:sz w:val="26"/>
          <w:szCs w:val="26"/>
          <w:lang w:val="es-ES_tradnl"/>
        </w:rPr>
        <w:t>TRATAMENTOS</w:t>
      </w:r>
    </w:p>
    <w:p w14:paraId="5EE049CE"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4.3.1 TRATAMENTO PRP </w:t>
      </w:r>
    </w:p>
    <w:p w14:paraId="5D7C4398" w14:textId="77777777" w:rsidR="005A3AAA" w:rsidRDefault="00933863">
      <w:pPr>
        <w:pStyle w:val="ListParagraph"/>
        <w:spacing w:line="480" w:lineRule="auto"/>
        <w:ind w:left="142"/>
        <w:rPr>
          <w:rFonts w:ascii="Times New Roman" w:eastAsia="Times New Roman" w:hAnsi="Times New Roman" w:cs="Times New Roman"/>
          <w:sz w:val="26"/>
          <w:szCs w:val="26"/>
        </w:rPr>
      </w:pPr>
      <w:r>
        <w:rPr>
          <w:rFonts w:ascii="Times New Roman" w:hAnsi="Times New Roman"/>
          <w:sz w:val="26"/>
          <w:szCs w:val="26"/>
        </w:rPr>
        <w:t xml:space="preserve">Neste grupo serão coletados 15ml de sangue por acesso venoso periférico de modo estéril em tubo específico, sendo então </w:t>
      </w:r>
      <w:proofErr w:type="gramStart"/>
      <w:r>
        <w:rPr>
          <w:rFonts w:ascii="Times New Roman" w:hAnsi="Times New Roman"/>
          <w:sz w:val="26"/>
          <w:szCs w:val="26"/>
        </w:rPr>
        <w:t>a</w:t>
      </w:r>
      <w:proofErr w:type="gramEnd"/>
      <w:r>
        <w:rPr>
          <w:rFonts w:ascii="Times New Roman" w:hAnsi="Times New Roman"/>
          <w:sz w:val="26"/>
          <w:szCs w:val="26"/>
        </w:rPr>
        <w:t xml:space="preserve"> amostra transportada em te</w:t>
      </w:r>
      <w:r>
        <w:rPr>
          <w:rFonts w:ascii="Times New Roman" w:hAnsi="Times New Roman"/>
          <w:sz w:val="26"/>
          <w:szCs w:val="26"/>
        </w:rPr>
        <w:t>m</w:t>
      </w:r>
      <w:r>
        <w:rPr>
          <w:rFonts w:ascii="Times New Roman" w:hAnsi="Times New Roman"/>
          <w:sz w:val="26"/>
          <w:szCs w:val="26"/>
        </w:rPr>
        <w:t xml:space="preserve">peratura controlada para processamento em laboratório localizado no mesmo local.  </w:t>
      </w:r>
      <w:proofErr w:type="gramStart"/>
      <w:r>
        <w:rPr>
          <w:rFonts w:ascii="Times New Roman" w:hAnsi="Times New Roman"/>
          <w:sz w:val="26"/>
          <w:szCs w:val="26"/>
        </w:rPr>
        <w:t>A coleta será centrifugada a 1.500 rotações por minuto (rpm) pelo período de 5 minutos em temperatura ambiente.</w:t>
      </w:r>
      <w:proofErr w:type="gramEnd"/>
      <w:r>
        <w:rPr>
          <w:rFonts w:ascii="Times New Roman" w:hAnsi="Times New Roman"/>
          <w:sz w:val="26"/>
          <w:szCs w:val="26"/>
        </w:rPr>
        <w:t xml:space="preserve"> A partir daí, a amostra será quantificada e considerada aceitável se apresentar, no mínimo, o </w:t>
      </w:r>
      <w:proofErr w:type="gramStart"/>
      <w:r>
        <w:rPr>
          <w:rFonts w:ascii="Times New Roman" w:hAnsi="Times New Roman"/>
          <w:sz w:val="26"/>
          <w:szCs w:val="26"/>
        </w:rPr>
        <w:t>dobro</w:t>
      </w:r>
      <w:proofErr w:type="gramEnd"/>
      <w:r>
        <w:rPr>
          <w:rFonts w:ascii="Times New Roman" w:hAnsi="Times New Roman"/>
          <w:sz w:val="26"/>
          <w:szCs w:val="26"/>
        </w:rPr>
        <w:t xml:space="preserve"> da concentração plaquetária basal do paciente. Após </w:t>
      </w:r>
      <w:proofErr w:type="gramStart"/>
      <w:r>
        <w:rPr>
          <w:rFonts w:ascii="Times New Roman" w:hAnsi="Times New Roman"/>
          <w:sz w:val="26"/>
          <w:szCs w:val="26"/>
        </w:rPr>
        <w:t>a</w:t>
      </w:r>
      <w:proofErr w:type="gramEnd"/>
      <w:r>
        <w:rPr>
          <w:rFonts w:ascii="Times New Roman" w:hAnsi="Times New Roman"/>
          <w:sz w:val="26"/>
          <w:szCs w:val="26"/>
        </w:rPr>
        <w:t xml:space="preserve"> obtenção do PRP na qua</w:t>
      </w:r>
      <w:r>
        <w:rPr>
          <w:rFonts w:ascii="Times New Roman" w:hAnsi="Times New Roman"/>
          <w:sz w:val="26"/>
          <w:szCs w:val="26"/>
        </w:rPr>
        <w:t>n</w:t>
      </w:r>
      <w:r>
        <w:rPr>
          <w:rFonts w:ascii="Times New Roman" w:hAnsi="Times New Roman"/>
          <w:sz w:val="26"/>
          <w:szCs w:val="26"/>
        </w:rPr>
        <w:t>tidade de aproximadamente 5 ml, direcionaremos o paciente para procedime</w:t>
      </w:r>
      <w:r>
        <w:rPr>
          <w:rFonts w:ascii="Times New Roman" w:hAnsi="Times New Roman"/>
          <w:sz w:val="26"/>
          <w:szCs w:val="26"/>
        </w:rPr>
        <w:t>n</w:t>
      </w:r>
      <w:r>
        <w:rPr>
          <w:rFonts w:ascii="Times New Roman" w:hAnsi="Times New Roman"/>
          <w:sz w:val="26"/>
          <w:szCs w:val="26"/>
        </w:rPr>
        <w:t>to de infiltração no ombro em sala de pequenos procedimentos cirúrgicos. As infiltrações intra-articulares serão realizadas utilizando o portal artroscópico posterior do ombro. Todo o processo será realizado através do sistema ACP (Autologous Conditioned Plasma) da empresa Arthrex</w:t>
      </w:r>
      <w:r>
        <w:rPr>
          <w:rFonts w:ascii="Times New Roman" w:hAnsi="Times New Roman"/>
          <w:sz w:val="26"/>
          <w:szCs w:val="26"/>
          <w:vertAlign w:val="superscript"/>
        </w:rPr>
        <w:t>®</w:t>
      </w:r>
      <w:r>
        <w:rPr>
          <w:rFonts w:ascii="Times New Roman" w:hAnsi="Times New Roman"/>
          <w:sz w:val="26"/>
          <w:szCs w:val="26"/>
        </w:rPr>
        <w:t xml:space="preserve">. </w:t>
      </w:r>
    </w:p>
    <w:p w14:paraId="0339FD4F" w14:textId="77777777" w:rsidR="005A3AAA" w:rsidRPr="00E53F5C" w:rsidRDefault="00933863">
      <w:pPr>
        <w:pStyle w:val="ListParagraph"/>
        <w:spacing w:line="480" w:lineRule="auto"/>
        <w:ind w:left="142"/>
        <w:rPr>
          <w:rFonts w:ascii="Times New Roman" w:eastAsia="Times New Roman" w:hAnsi="Times New Roman" w:cs="Times New Roman"/>
          <w:color w:val="auto"/>
          <w:sz w:val="26"/>
          <w:szCs w:val="26"/>
        </w:rPr>
      </w:pPr>
      <w:r w:rsidRPr="00E53F5C">
        <w:rPr>
          <w:rFonts w:ascii="Times New Roman" w:hAnsi="Times New Roman"/>
          <w:color w:val="auto"/>
          <w:sz w:val="26"/>
          <w:szCs w:val="26"/>
          <w:lang w:val="pt-PT"/>
        </w:rPr>
        <w:lastRenderedPageBreak/>
        <w:t xml:space="preserve">4.3.2 </w:t>
      </w:r>
      <w:r w:rsidRPr="00E53F5C">
        <w:rPr>
          <w:rFonts w:ascii="Times New Roman" w:hAnsi="Times New Roman"/>
          <w:color w:val="auto"/>
          <w:sz w:val="26"/>
          <w:szCs w:val="26"/>
        </w:rPr>
        <w:t>T</w:t>
      </w:r>
      <w:r w:rsidRPr="00E53F5C">
        <w:rPr>
          <w:rFonts w:ascii="Times New Roman" w:hAnsi="Times New Roman"/>
          <w:color w:val="auto"/>
          <w:sz w:val="26"/>
          <w:szCs w:val="26"/>
          <w:lang w:val="pt-PT"/>
        </w:rPr>
        <w:t>RATAMENTO</w:t>
      </w:r>
      <w:r w:rsidRPr="00E53F5C">
        <w:rPr>
          <w:rFonts w:ascii="Times New Roman" w:hAnsi="Times New Roman"/>
          <w:color w:val="auto"/>
          <w:sz w:val="26"/>
          <w:szCs w:val="26"/>
        </w:rPr>
        <w:t xml:space="preserve"> Á</w:t>
      </w:r>
      <w:r w:rsidRPr="00E53F5C">
        <w:rPr>
          <w:rFonts w:ascii="Times New Roman" w:hAnsi="Times New Roman"/>
          <w:color w:val="auto"/>
          <w:sz w:val="26"/>
          <w:szCs w:val="26"/>
          <w:lang w:val="pt-PT"/>
        </w:rPr>
        <w:t>CIDO</w:t>
      </w:r>
      <w:r w:rsidRPr="00E53F5C">
        <w:rPr>
          <w:rFonts w:ascii="Times New Roman" w:hAnsi="Times New Roman"/>
          <w:color w:val="auto"/>
          <w:sz w:val="26"/>
          <w:szCs w:val="26"/>
        </w:rPr>
        <w:t xml:space="preserve"> H</w:t>
      </w:r>
      <w:r w:rsidRPr="00E53F5C">
        <w:rPr>
          <w:rFonts w:ascii="Times New Roman" w:hAnsi="Times New Roman"/>
          <w:color w:val="auto"/>
          <w:sz w:val="26"/>
          <w:szCs w:val="26"/>
          <w:lang w:val="pt-PT"/>
        </w:rPr>
        <w:t>IALURÔNICO</w:t>
      </w:r>
      <w:r w:rsidRPr="00E53F5C">
        <w:rPr>
          <w:rFonts w:ascii="Times New Roman" w:hAnsi="Times New Roman"/>
          <w:color w:val="auto"/>
          <w:sz w:val="26"/>
          <w:szCs w:val="26"/>
        </w:rPr>
        <w:t xml:space="preserve"> (AH) – O</w:t>
      </w:r>
      <w:r w:rsidRPr="00E53F5C">
        <w:rPr>
          <w:rFonts w:ascii="Times New Roman" w:hAnsi="Times New Roman"/>
          <w:color w:val="auto"/>
          <w:sz w:val="26"/>
          <w:szCs w:val="26"/>
          <w:lang w:val="pt-PT"/>
        </w:rPr>
        <w:t>STEONIL</w:t>
      </w:r>
      <w:r w:rsidRPr="00E53F5C">
        <w:rPr>
          <w:rFonts w:ascii="Times New Roman" w:hAnsi="Times New Roman"/>
          <w:color w:val="auto"/>
          <w:sz w:val="26"/>
          <w:szCs w:val="26"/>
          <w:vertAlign w:val="superscript"/>
        </w:rPr>
        <w:t xml:space="preserve">®  </w:t>
      </w:r>
      <w:r w:rsidRPr="00E53F5C">
        <w:rPr>
          <w:rFonts w:ascii="Times New Roman" w:hAnsi="Times New Roman"/>
          <w:color w:val="auto"/>
          <w:sz w:val="26"/>
          <w:szCs w:val="26"/>
        </w:rPr>
        <w:t>P</w:t>
      </w:r>
      <w:r w:rsidRPr="00E53F5C">
        <w:rPr>
          <w:rFonts w:ascii="Times New Roman" w:hAnsi="Times New Roman"/>
          <w:color w:val="auto"/>
          <w:sz w:val="26"/>
          <w:szCs w:val="26"/>
          <w:lang w:val="pt-PT"/>
        </w:rPr>
        <w:t>LUS</w:t>
      </w:r>
      <w:r w:rsidRPr="00E53F5C">
        <w:rPr>
          <w:rFonts w:ascii="Times New Roman" w:hAnsi="Times New Roman"/>
          <w:color w:val="auto"/>
          <w:sz w:val="26"/>
          <w:szCs w:val="26"/>
        </w:rPr>
        <w:t xml:space="preserve"> (TRB C</w:t>
      </w:r>
      <w:r w:rsidRPr="00E53F5C">
        <w:rPr>
          <w:rFonts w:ascii="Times New Roman" w:hAnsi="Times New Roman"/>
          <w:color w:val="auto"/>
          <w:sz w:val="26"/>
          <w:szCs w:val="26"/>
          <w:lang w:val="pt-PT"/>
        </w:rPr>
        <w:t>HERMEDICA - ALEMANHA</w:t>
      </w:r>
      <w:r w:rsidRPr="00E53F5C">
        <w:rPr>
          <w:rFonts w:ascii="Times New Roman" w:hAnsi="Times New Roman"/>
          <w:color w:val="auto"/>
          <w:sz w:val="26"/>
          <w:szCs w:val="26"/>
        </w:rPr>
        <w:t>)</w:t>
      </w:r>
    </w:p>
    <w:p w14:paraId="62B76011"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Os derivados do </w:t>
      </w:r>
      <w:r>
        <w:rPr>
          <w:rFonts w:ascii="Times New Roman" w:hAnsi="Times New Roman"/>
          <w:sz w:val="26"/>
          <w:szCs w:val="26"/>
          <w:lang w:val="en-US"/>
        </w:rPr>
        <w:t>á</w:t>
      </w:r>
      <w:r>
        <w:rPr>
          <w:rFonts w:ascii="Times New Roman" w:hAnsi="Times New Roman"/>
          <w:sz w:val="26"/>
          <w:szCs w:val="26"/>
          <w:lang w:val="es-ES_tradnl"/>
        </w:rPr>
        <w:t>cido hialur</w:t>
      </w:r>
      <w:r>
        <w:rPr>
          <w:rFonts w:ascii="Times New Roman" w:hAnsi="Times New Roman"/>
          <w:sz w:val="26"/>
          <w:szCs w:val="26"/>
          <w:lang w:val="en-US"/>
        </w:rPr>
        <w:t>ô</w:t>
      </w:r>
      <w:r>
        <w:rPr>
          <w:rFonts w:ascii="Times New Roman" w:hAnsi="Times New Roman"/>
          <w:sz w:val="26"/>
          <w:szCs w:val="26"/>
        </w:rPr>
        <w:t>nico compreendem v</w:t>
      </w:r>
      <w:r>
        <w:rPr>
          <w:rFonts w:ascii="Times New Roman" w:hAnsi="Times New Roman"/>
          <w:sz w:val="26"/>
          <w:szCs w:val="26"/>
          <w:lang w:val="en-US"/>
        </w:rPr>
        <w:t>á</w:t>
      </w:r>
      <w:r>
        <w:rPr>
          <w:rFonts w:ascii="Times New Roman" w:hAnsi="Times New Roman"/>
          <w:sz w:val="26"/>
          <w:szCs w:val="26"/>
        </w:rPr>
        <w:t>rias formula</w:t>
      </w:r>
      <w:r>
        <w:rPr>
          <w:rFonts w:ascii="Times New Roman" w:hAnsi="Times New Roman"/>
          <w:sz w:val="26"/>
          <w:szCs w:val="26"/>
          <w:lang w:val="en-US"/>
        </w:rPr>
        <w:t>çõ</w:t>
      </w:r>
      <w:r>
        <w:rPr>
          <w:rFonts w:ascii="Times New Roman" w:hAnsi="Times New Roman"/>
          <w:sz w:val="26"/>
          <w:szCs w:val="26"/>
        </w:rPr>
        <w:t>es produz</w:t>
      </w:r>
      <w:r>
        <w:rPr>
          <w:rFonts w:ascii="Times New Roman" w:hAnsi="Times New Roman"/>
          <w:sz w:val="26"/>
          <w:szCs w:val="26"/>
        </w:rPr>
        <w:t>i</w:t>
      </w:r>
      <w:r>
        <w:rPr>
          <w:rFonts w:ascii="Times New Roman" w:hAnsi="Times New Roman"/>
          <w:sz w:val="26"/>
          <w:szCs w:val="26"/>
        </w:rPr>
        <w:t>das por diferentes fabricantes, com diferentes pesos moleculares. Entre eles est</w:t>
      </w:r>
      <w:r>
        <w:rPr>
          <w:rFonts w:ascii="Times New Roman" w:hAnsi="Times New Roman"/>
          <w:sz w:val="26"/>
          <w:szCs w:val="26"/>
          <w:lang w:val="en-US"/>
        </w:rPr>
        <w:t>á</w:t>
      </w:r>
      <w:r>
        <w:rPr>
          <w:rFonts w:ascii="Times New Roman" w:hAnsi="Times New Roman"/>
          <w:sz w:val="26"/>
          <w:szCs w:val="26"/>
        </w:rPr>
        <w:t xml:space="preserve"> o hilano G-F 20, um derivado do</w:t>
      </w:r>
      <w:r>
        <w:rPr>
          <w:rFonts w:ascii="Times New Roman" w:hAnsi="Times New Roman"/>
          <w:sz w:val="26"/>
          <w:szCs w:val="26"/>
          <w:lang w:val="en-US"/>
        </w:rPr>
        <w:t xml:space="preserve"> á</w:t>
      </w:r>
      <w:r>
        <w:rPr>
          <w:rFonts w:ascii="Times New Roman" w:hAnsi="Times New Roman"/>
          <w:sz w:val="26"/>
          <w:szCs w:val="26"/>
          <w:lang w:val="es-ES_tradnl"/>
        </w:rPr>
        <w:t>cido hialur</w:t>
      </w:r>
      <w:r>
        <w:rPr>
          <w:rFonts w:ascii="Times New Roman" w:hAnsi="Times New Roman"/>
          <w:sz w:val="26"/>
          <w:szCs w:val="26"/>
          <w:lang w:val="en-US"/>
        </w:rPr>
        <w:t>ô</w:t>
      </w:r>
      <w:r>
        <w:rPr>
          <w:rFonts w:ascii="Times New Roman" w:hAnsi="Times New Roman"/>
          <w:sz w:val="26"/>
          <w:szCs w:val="26"/>
        </w:rPr>
        <w:t>nico de alto peso molec</w:t>
      </w:r>
      <w:r>
        <w:rPr>
          <w:rFonts w:ascii="Times New Roman" w:hAnsi="Times New Roman"/>
          <w:sz w:val="26"/>
          <w:szCs w:val="26"/>
        </w:rPr>
        <w:t>u</w:t>
      </w:r>
      <w:r>
        <w:rPr>
          <w:rFonts w:ascii="Times New Roman" w:hAnsi="Times New Roman"/>
          <w:sz w:val="26"/>
          <w:szCs w:val="26"/>
        </w:rPr>
        <w:t>lar, produzido a partir de prote</w:t>
      </w:r>
      <w:r>
        <w:rPr>
          <w:rFonts w:ascii="Times New Roman" w:hAnsi="Times New Roman"/>
          <w:sz w:val="26"/>
          <w:szCs w:val="26"/>
          <w:lang w:val="en-US"/>
        </w:rPr>
        <w:t>í</w:t>
      </w:r>
      <w:r>
        <w:rPr>
          <w:rFonts w:ascii="Times New Roman" w:hAnsi="Times New Roman"/>
          <w:sz w:val="26"/>
          <w:szCs w:val="26"/>
        </w:rPr>
        <w:t xml:space="preserve">nas de aves. O hilano G-F20 </w:t>
      </w:r>
      <w:r>
        <w:rPr>
          <w:rFonts w:ascii="Times New Roman" w:hAnsi="Times New Roman"/>
          <w:sz w:val="26"/>
          <w:szCs w:val="26"/>
          <w:lang w:val="en-US"/>
        </w:rPr>
        <w:t xml:space="preserve">é </w:t>
      </w:r>
      <w:r>
        <w:rPr>
          <w:rFonts w:ascii="Times New Roman" w:hAnsi="Times New Roman"/>
          <w:sz w:val="26"/>
          <w:szCs w:val="26"/>
        </w:rPr>
        <w:t xml:space="preserve">biologicamente similar ao </w:t>
      </w:r>
      <w:r>
        <w:rPr>
          <w:rFonts w:ascii="Times New Roman" w:hAnsi="Times New Roman"/>
          <w:sz w:val="26"/>
          <w:szCs w:val="26"/>
          <w:lang w:val="en-US"/>
        </w:rPr>
        <w:t>á</w:t>
      </w:r>
      <w:r>
        <w:rPr>
          <w:rFonts w:ascii="Times New Roman" w:hAnsi="Times New Roman"/>
          <w:sz w:val="26"/>
          <w:szCs w:val="26"/>
          <w:lang w:val="es-ES_tradnl"/>
        </w:rPr>
        <w:t>cido hialur</w:t>
      </w:r>
      <w:r>
        <w:rPr>
          <w:rFonts w:ascii="Times New Roman" w:hAnsi="Times New Roman"/>
          <w:sz w:val="26"/>
          <w:szCs w:val="26"/>
          <w:lang w:val="en-US"/>
        </w:rPr>
        <w:t>ô</w:t>
      </w:r>
      <w:r>
        <w:rPr>
          <w:rFonts w:ascii="Times New Roman" w:hAnsi="Times New Roman"/>
          <w:sz w:val="26"/>
          <w:szCs w:val="26"/>
        </w:rPr>
        <w:t>nico, apresenta-se na forma de um l</w:t>
      </w:r>
      <w:r>
        <w:rPr>
          <w:rFonts w:ascii="Times New Roman" w:hAnsi="Times New Roman"/>
          <w:sz w:val="26"/>
          <w:szCs w:val="26"/>
          <w:lang w:val="en-US"/>
        </w:rPr>
        <w:t>í</w:t>
      </w:r>
      <w:r>
        <w:rPr>
          <w:rFonts w:ascii="Times New Roman" w:hAnsi="Times New Roman"/>
          <w:sz w:val="26"/>
          <w:szCs w:val="26"/>
        </w:rPr>
        <w:t>quido injet</w:t>
      </w:r>
      <w:r>
        <w:rPr>
          <w:rFonts w:ascii="Times New Roman" w:hAnsi="Times New Roman"/>
          <w:sz w:val="26"/>
          <w:szCs w:val="26"/>
          <w:lang w:val="en-US"/>
        </w:rPr>
        <w:t>á</w:t>
      </w:r>
      <w:r>
        <w:rPr>
          <w:rFonts w:ascii="Times New Roman" w:hAnsi="Times New Roman"/>
          <w:sz w:val="26"/>
          <w:szCs w:val="26"/>
        </w:rPr>
        <w:t>vel viscoel</w:t>
      </w:r>
      <w:r>
        <w:rPr>
          <w:rFonts w:ascii="Times New Roman" w:hAnsi="Times New Roman"/>
          <w:sz w:val="26"/>
          <w:szCs w:val="26"/>
          <w:lang w:val="en-US"/>
        </w:rPr>
        <w:t>á</w:t>
      </w:r>
      <w:r>
        <w:rPr>
          <w:rFonts w:ascii="Times New Roman" w:hAnsi="Times New Roman"/>
          <w:sz w:val="26"/>
          <w:szCs w:val="26"/>
          <w:lang w:val="es-ES_tradnl"/>
        </w:rPr>
        <w:t>stico, est</w:t>
      </w:r>
      <w:r>
        <w:rPr>
          <w:rFonts w:ascii="Times New Roman" w:hAnsi="Times New Roman"/>
          <w:sz w:val="26"/>
          <w:szCs w:val="26"/>
          <w:lang w:val="en-US"/>
        </w:rPr>
        <w:t>é</w:t>
      </w:r>
      <w:r>
        <w:rPr>
          <w:rFonts w:ascii="Times New Roman" w:hAnsi="Times New Roman"/>
          <w:sz w:val="26"/>
          <w:szCs w:val="26"/>
        </w:rPr>
        <w:t>ril e apirog</w:t>
      </w:r>
      <w:r>
        <w:rPr>
          <w:rFonts w:ascii="Times New Roman" w:hAnsi="Times New Roman"/>
          <w:sz w:val="26"/>
          <w:szCs w:val="26"/>
          <w:lang w:val="en-US"/>
        </w:rPr>
        <w:t>ê</w:t>
      </w:r>
      <w:r>
        <w:rPr>
          <w:rFonts w:ascii="Times New Roman" w:hAnsi="Times New Roman"/>
          <w:sz w:val="26"/>
          <w:szCs w:val="26"/>
        </w:rPr>
        <w:t>nico, contendo hilanos. Contudo, as propried</w:t>
      </w:r>
      <w:r>
        <w:rPr>
          <w:rFonts w:ascii="Times New Roman" w:hAnsi="Times New Roman"/>
          <w:sz w:val="26"/>
          <w:szCs w:val="26"/>
        </w:rPr>
        <w:t>a</w:t>
      </w:r>
      <w:r>
        <w:rPr>
          <w:rFonts w:ascii="Times New Roman" w:hAnsi="Times New Roman"/>
          <w:sz w:val="26"/>
          <w:szCs w:val="26"/>
        </w:rPr>
        <w:t>des mec</w:t>
      </w:r>
      <w:r>
        <w:rPr>
          <w:rFonts w:ascii="Times New Roman" w:hAnsi="Times New Roman"/>
          <w:sz w:val="26"/>
          <w:szCs w:val="26"/>
          <w:lang w:val="en-US"/>
        </w:rPr>
        <w:t>â</w:t>
      </w:r>
      <w:r>
        <w:rPr>
          <w:rFonts w:ascii="Times New Roman" w:hAnsi="Times New Roman"/>
          <w:sz w:val="26"/>
          <w:szCs w:val="26"/>
        </w:rPr>
        <w:t>nicas (viscoel</w:t>
      </w:r>
      <w:r>
        <w:rPr>
          <w:rFonts w:ascii="Times New Roman" w:hAnsi="Times New Roman"/>
          <w:sz w:val="26"/>
          <w:szCs w:val="26"/>
          <w:lang w:val="en-US"/>
        </w:rPr>
        <w:t>á</w:t>
      </w:r>
      <w:r>
        <w:rPr>
          <w:rFonts w:ascii="Times New Roman" w:hAnsi="Times New Roman"/>
          <w:sz w:val="26"/>
          <w:szCs w:val="26"/>
        </w:rPr>
        <w:t>sticas) do hilano G-F 20 s</w:t>
      </w:r>
      <w:r>
        <w:rPr>
          <w:rFonts w:ascii="Times New Roman" w:hAnsi="Times New Roman"/>
          <w:sz w:val="26"/>
          <w:szCs w:val="26"/>
          <w:lang w:val="en-US"/>
        </w:rPr>
        <w:t>ã</w:t>
      </w:r>
      <w:r>
        <w:rPr>
          <w:rFonts w:ascii="Times New Roman" w:hAnsi="Times New Roman"/>
          <w:sz w:val="26"/>
          <w:szCs w:val="26"/>
        </w:rPr>
        <w:t xml:space="preserve">o superiores </w:t>
      </w:r>
      <w:r>
        <w:rPr>
          <w:rFonts w:ascii="Times New Roman" w:hAnsi="Times New Roman"/>
          <w:sz w:val="26"/>
          <w:szCs w:val="26"/>
          <w:lang w:val="en-US"/>
        </w:rPr>
        <w:t>à</w:t>
      </w:r>
      <w:r>
        <w:rPr>
          <w:rFonts w:ascii="Times New Roman" w:hAnsi="Times New Roman"/>
          <w:sz w:val="26"/>
          <w:szCs w:val="26"/>
        </w:rPr>
        <w:t>s do l</w:t>
      </w:r>
      <w:r>
        <w:rPr>
          <w:rFonts w:ascii="Times New Roman" w:hAnsi="Times New Roman"/>
          <w:sz w:val="26"/>
          <w:szCs w:val="26"/>
          <w:lang w:val="en-US"/>
        </w:rPr>
        <w:t>í</w:t>
      </w:r>
      <w:r>
        <w:rPr>
          <w:rFonts w:ascii="Times New Roman" w:hAnsi="Times New Roman"/>
          <w:sz w:val="26"/>
          <w:szCs w:val="26"/>
        </w:rPr>
        <w:t xml:space="preserve">quido sinovial e </w:t>
      </w:r>
      <w:r>
        <w:rPr>
          <w:rFonts w:ascii="Times New Roman" w:hAnsi="Times New Roman"/>
          <w:sz w:val="26"/>
          <w:szCs w:val="26"/>
          <w:lang w:val="en-US"/>
        </w:rPr>
        <w:t>à</w:t>
      </w:r>
      <w:r>
        <w:rPr>
          <w:rFonts w:ascii="Times New Roman" w:hAnsi="Times New Roman"/>
          <w:sz w:val="26"/>
          <w:szCs w:val="26"/>
        </w:rPr>
        <w:t>s das solu</w:t>
      </w:r>
      <w:r>
        <w:rPr>
          <w:rFonts w:ascii="Times New Roman" w:hAnsi="Times New Roman"/>
          <w:sz w:val="26"/>
          <w:szCs w:val="26"/>
          <w:lang w:val="en-US"/>
        </w:rPr>
        <w:t>çõ</w:t>
      </w:r>
      <w:r>
        <w:rPr>
          <w:rFonts w:ascii="Times New Roman" w:hAnsi="Times New Roman"/>
          <w:sz w:val="26"/>
          <w:szCs w:val="26"/>
        </w:rPr>
        <w:t>es de hialuronano em concentra</w:t>
      </w:r>
      <w:r>
        <w:rPr>
          <w:rFonts w:ascii="Times New Roman" w:hAnsi="Times New Roman"/>
          <w:sz w:val="26"/>
          <w:szCs w:val="26"/>
          <w:lang w:val="en-US"/>
        </w:rPr>
        <w:t>çõ</w:t>
      </w:r>
      <w:r>
        <w:rPr>
          <w:rFonts w:ascii="Times New Roman" w:hAnsi="Times New Roman"/>
          <w:sz w:val="26"/>
          <w:szCs w:val="26"/>
        </w:rPr>
        <w:t>es compar</w:t>
      </w:r>
      <w:r>
        <w:rPr>
          <w:rFonts w:ascii="Times New Roman" w:hAnsi="Times New Roman"/>
          <w:sz w:val="26"/>
          <w:szCs w:val="26"/>
          <w:lang w:val="en-US"/>
        </w:rPr>
        <w:t>á</w:t>
      </w:r>
      <w:r>
        <w:rPr>
          <w:rFonts w:ascii="Times New Roman" w:hAnsi="Times New Roman"/>
          <w:sz w:val="26"/>
          <w:szCs w:val="26"/>
        </w:rPr>
        <w:t>veis. O hilano G-F 20 tem aos 2,5 Hz uma elasticidade (m</w:t>
      </w:r>
      <w:r>
        <w:rPr>
          <w:rFonts w:ascii="Times New Roman" w:hAnsi="Times New Roman"/>
          <w:sz w:val="26"/>
          <w:szCs w:val="26"/>
          <w:lang w:val="en-US"/>
        </w:rPr>
        <w:t>ó</w:t>
      </w:r>
      <w:r>
        <w:rPr>
          <w:rFonts w:ascii="Times New Roman" w:hAnsi="Times New Roman"/>
          <w:sz w:val="26"/>
          <w:szCs w:val="26"/>
        </w:rPr>
        <w:t>dulo de armazenagem G') de 111 + ou - 13 Pascais (Pa) e uma viscosidade (m</w:t>
      </w:r>
      <w:r>
        <w:rPr>
          <w:rFonts w:ascii="Times New Roman" w:hAnsi="Times New Roman"/>
          <w:sz w:val="26"/>
          <w:szCs w:val="26"/>
          <w:lang w:val="en-US"/>
        </w:rPr>
        <w:t>ó</w:t>
      </w:r>
      <w:r>
        <w:rPr>
          <w:rFonts w:ascii="Times New Roman" w:hAnsi="Times New Roman"/>
          <w:sz w:val="26"/>
          <w:szCs w:val="26"/>
        </w:rPr>
        <w:t>dulo de perda G") de 25 + ou - 2 Pa. A elasticidade e a viscosidade do l</w:t>
      </w:r>
      <w:r>
        <w:rPr>
          <w:rFonts w:ascii="Times New Roman" w:hAnsi="Times New Roman"/>
          <w:sz w:val="26"/>
          <w:szCs w:val="26"/>
          <w:lang w:val="en-US"/>
        </w:rPr>
        <w:t>í</w:t>
      </w:r>
      <w:r>
        <w:rPr>
          <w:rFonts w:ascii="Times New Roman" w:hAnsi="Times New Roman"/>
          <w:sz w:val="26"/>
          <w:szCs w:val="26"/>
        </w:rPr>
        <w:t>quido sinovial do joelho de indiv</w:t>
      </w:r>
      <w:r>
        <w:rPr>
          <w:rFonts w:ascii="Times New Roman" w:hAnsi="Times New Roman"/>
          <w:sz w:val="26"/>
          <w:szCs w:val="26"/>
          <w:lang w:val="en-US"/>
        </w:rPr>
        <w:t>í</w:t>
      </w:r>
      <w:r>
        <w:rPr>
          <w:rFonts w:ascii="Times New Roman" w:hAnsi="Times New Roman"/>
          <w:sz w:val="26"/>
          <w:szCs w:val="26"/>
        </w:rPr>
        <w:t>duos dos 18 aos 27 anos de idade, avaliadas por m</w:t>
      </w:r>
      <w:r>
        <w:rPr>
          <w:rFonts w:ascii="Times New Roman" w:hAnsi="Times New Roman"/>
          <w:sz w:val="26"/>
          <w:szCs w:val="26"/>
          <w:lang w:val="en-US"/>
        </w:rPr>
        <w:t>é</w:t>
      </w:r>
      <w:r>
        <w:rPr>
          <w:rFonts w:ascii="Times New Roman" w:hAnsi="Times New Roman"/>
          <w:sz w:val="26"/>
          <w:szCs w:val="26"/>
        </w:rPr>
        <w:t>todos compar</w:t>
      </w:r>
      <w:r>
        <w:rPr>
          <w:rFonts w:ascii="Times New Roman" w:hAnsi="Times New Roman"/>
          <w:sz w:val="26"/>
          <w:szCs w:val="26"/>
          <w:lang w:val="en-US"/>
        </w:rPr>
        <w:t>á</w:t>
      </w:r>
      <w:r>
        <w:rPr>
          <w:rFonts w:ascii="Times New Roman" w:hAnsi="Times New Roman"/>
          <w:sz w:val="26"/>
          <w:szCs w:val="26"/>
        </w:rPr>
        <w:t>veis aos 2,5 Hz, s</w:t>
      </w:r>
      <w:r>
        <w:rPr>
          <w:rFonts w:ascii="Times New Roman" w:hAnsi="Times New Roman"/>
          <w:sz w:val="26"/>
          <w:szCs w:val="26"/>
          <w:lang w:val="en-US"/>
        </w:rPr>
        <w:t>ã</w:t>
      </w:r>
      <w:r>
        <w:rPr>
          <w:rFonts w:ascii="Times New Roman" w:hAnsi="Times New Roman"/>
          <w:sz w:val="26"/>
          <w:szCs w:val="26"/>
        </w:rPr>
        <w:t>o de G' = 117 + ou - 13 Pa e G" = 45 + ou - 8 Pa. Os hilanos s</w:t>
      </w:r>
      <w:r>
        <w:rPr>
          <w:rFonts w:ascii="Times New Roman" w:hAnsi="Times New Roman"/>
          <w:sz w:val="26"/>
          <w:szCs w:val="26"/>
          <w:lang w:val="en-US"/>
        </w:rPr>
        <w:t>ã</w:t>
      </w:r>
      <w:r>
        <w:rPr>
          <w:rFonts w:ascii="Times New Roman" w:hAnsi="Times New Roman"/>
          <w:sz w:val="26"/>
          <w:szCs w:val="26"/>
        </w:rPr>
        <w:t>o degradados no organismo pela mesma via do hialuronano, e os produtos de decomposi</w:t>
      </w:r>
      <w:r>
        <w:rPr>
          <w:rFonts w:ascii="Times New Roman" w:hAnsi="Times New Roman"/>
          <w:sz w:val="26"/>
          <w:szCs w:val="26"/>
          <w:lang w:val="en-US"/>
        </w:rPr>
        <w:t>ção não são tó</w:t>
      </w:r>
      <w:r>
        <w:rPr>
          <w:rFonts w:ascii="Times New Roman" w:hAnsi="Times New Roman"/>
          <w:sz w:val="26"/>
          <w:szCs w:val="26"/>
        </w:rPr>
        <w:t>xicos.</w:t>
      </w:r>
    </w:p>
    <w:p w14:paraId="2FED5800"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F55D117"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it-IT"/>
        </w:rPr>
        <w:t>Nome comercial</w:t>
      </w:r>
      <w:r>
        <w:rPr>
          <w:rFonts w:ascii="Times New Roman" w:hAnsi="Times New Roman"/>
          <w:sz w:val="26"/>
          <w:szCs w:val="26"/>
          <w:lang w:val="de-DE"/>
        </w:rPr>
        <w:t xml:space="preserve">: </w:t>
      </w:r>
      <w:r>
        <w:rPr>
          <w:rFonts w:ascii="Times New Roman" w:hAnsi="Times New Roman"/>
          <w:sz w:val="26"/>
          <w:szCs w:val="26"/>
        </w:rPr>
        <w:t>Osteonil</w:t>
      </w:r>
      <w:r>
        <w:rPr>
          <w:rFonts w:ascii="Times New Roman" w:hAnsi="Times New Roman"/>
          <w:sz w:val="26"/>
          <w:szCs w:val="26"/>
          <w:vertAlign w:val="superscript"/>
        </w:rPr>
        <w:t>®</w:t>
      </w:r>
      <w:proofErr w:type="gramStart"/>
      <w:r>
        <w:rPr>
          <w:rFonts w:ascii="Times New Roman" w:hAnsi="Times New Roman"/>
          <w:sz w:val="26"/>
          <w:szCs w:val="26"/>
          <w:vertAlign w:val="superscript"/>
        </w:rPr>
        <w:t xml:space="preserve">  </w:t>
      </w:r>
      <w:proofErr w:type="gramEnd"/>
      <w:r>
        <w:rPr>
          <w:rFonts w:ascii="Times New Roman" w:hAnsi="Times New Roman"/>
          <w:sz w:val="26"/>
          <w:szCs w:val="26"/>
        </w:rPr>
        <w:t>Plus</w:t>
      </w:r>
    </w:p>
    <w:p w14:paraId="5A433812"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5FCAE6C6"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Registro na ANVISA: 80149050006</w:t>
      </w:r>
    </w:p>
    <w:p w14:paraId="06042AC7" w14:textId="77777777" w:rsidR="005A3AAA" w:rsidRDefault="005A3AAA">
      <w:pPr>
        <w:pStyle w:val="CorpoB"/>
        <w:spacing w:line="360" w:lineRule="auto"/>
        <w:rPr>
          <w:sz w:val="26"/>
          <w:szCs w:val="26"/>
        </w:rPr>
      </w:pPr>
    </w:p>
    <w:p w14:paraId="68E9B688" w14:textId="77777777" w:rsidR="005A3AAA" w:rsidRDefault="00933863">
      <w:pPr>
        <w:pStyle w:val="CorpoB"/>
        <w:spacing w:line="360" w:lineRule="auto"/>
        <w:rPr>
          <w:sz w:val="26"/>
          <w:szCs w:val="26"/>
        </w:rPr>
      </w:pPr>
      <w:r>
        <w:rPr>
          <w:sz w:val="26"/>
          <w:szCs w:val="26"/>
        </w:rPr>
        <w:t xml:space="preserve">  Validade do registro: 30/04/2027</w:t>
      </w:r>
    </w:p>
    <w:p w14:paraId="690C7FFB"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1F96B4B3"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it-IT"/>
        </w:rPr>
        <w:t>Classifica</w:t>
      </w:r>
      <w:r>
        <w:rPr>
          <w:rFonts w:ascii="Times New Roman" w:hAnsi="Times New Roman"/>
          <w:sz w:val="26"/>
          <w:szCs w:val="26"/>
          <w:lang w:val="en-US"/>
        </w:rPr>
        <w:t>çã</w:t>
      </w:r>
      <w:r>
        <w:rPr>
          <w:rFonts w:ascii="Times New Roman" w:hAnsi="Times New Roman"/>
          <w:sz w:val="26"/>
          <w:szCs w:val="26"/>
        </w:rPr>
        <w:t>o de risco: IV - M</w:t>
      </w:r>
      <w:r>
        <w:rPr>
          <w:rFonts w:ascii="Times New Roman" w:hAnsi="Times New Roman"/>
          <w:sz w:val="26"/>
          <w:szCs w:val="26"/>
          <w:lang w:val="en-US"/>
        </w:rPr>
        <w:t>ÁXIMO RISCO</w:t>
      </w:r>
    </w:p>
    <w:p w14:paraId="739EFBCF"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52F2AA9" w14:textId="77777777" w:rsidR="005A3AAA" w:rsidRDefault="00933863">
      <w:pPr>
        <w:pStyle w:val="CorpoB"/>
        <w:spacing w:line="360" w:lineRule="auto"/>
        <w:rPr>
          <w:sz w:val="26"/>
          <w:szCs w:val="26"/>
        </w:rPr>
      </w:pPr>
      <w:r>
        <w:rPr>
          <w:sz w:val="26"/>
          <w:szCs w:val="26"/>
          <w:lang w:val="es-ES_tradnl"/>
        </w:rPr>
        <w:t xml:space="preserve">   Empresa</w:t>
      </w:r>
      <w:r>
        <w:rPr>
          <w:sz w:val="26"/>
          <w:szCs w:val="26"/>
        </w:rPr>
        <w:t xml:space="preserve">: </w:t>
      </w:r>
      <w:r>
        <w:rPr>
          <w:color w:val="333333"/>
          <w:sz w:val="26"/>
          <w:szCs w:val="26"/>
          <w:u w:color="333333"/>
          <w:shd w:val="clear" w:color="auto" w:fill="FFFFFF"/>
        </w:rPr>
        <w:t>TRB Pharma Indústria Química e Farmacêutica Ltda</w:t>
      </w:r>
    </w:p>
    <w:p w14:paraId="6D8475FA"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0DAED6D5"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de-DE"/>
        </w:rPr>
        <w:t>Informa</w:t>
      </w:r>
      <w:r>
        <w:rPr>
          <w:rFonts w:ascii="Times New Roman" w:hAnsi="Times New Roman"/>
          <w:sz w:val="26"/>
          <w:szCs w:val="26"/>
          <w:lang w:val="en-US"/>
        </w:rPr>
        <w:t>çõ</w:t>
      </w:r>
      <w:r>
        <w:rPr>
          <w:rFonts w:ascii="Times New Roman" w:hAnsi="Times New Roman"/>
          <w:sz w:val="26"/>
          <w:szCs w:val="26"/>
        </w:rPr>
        <w:t>es da Bula:</w:t>
      </w:r>
    </w:p>
    <w:p w14:paraId="07746926"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17F27A06" w14:textId="77777777" w:rsidR="005A3AAA" w:rsidRDefault="00933863">
      <w:pPr>
        <w:pStyle w:val="CorpoB"/>
        <w:spacing w:line="360" w:lineRule="auto"/>
        <w:ind w:left="142" w:hanging="142"/>
        <w:rPr>
          <w:sz w:val="26"/>
          <w:szCs w:val="26"/>
        </w:rPr>
      </w:pPr>
      <w:r>
        <w:rPr>
          <w:sz w:val="26"/>
          <w:szCs w:val="26"/>
          <w:lang w:val="de-DE"/>
        </w:rPr>
        <w:lastRenderedPageBreak/>
        <w:t xml:space="preserve">  Princ</w:t>
      </w:r>
      <w:r>
        <w:rPr>
          <w:sz w:val="26"/>
          <w:szCs w:val="26"/>
        </w:rPr>
        <w:t>ípio ativo</w:t>
      </w:r>
      <w:r>
        <w:rPr>
          <w:sz w:val="26"/>
          <w:szCs w:val="26"/>
          <w:lang w:val="it-IT"/>
        </w:rPr>
        <w:t xml:space="preserve">: </w:t>
      </w:r>
      <w:r>
        <w:rPr>
          <w:color w:val="333333"/>
          <w:sz w:val="26"/>
          <w:szCs w:val="26"/>
          <w:u w:color="333333"/>
          <w:shd w:val="clear" w:color="auto" w:fill="FFFFFF"/>
          <w:lang w:val="de-DE"/>
        </w:rPr>
        <w:t>Osteonil</w:t>
      </w:r>
      <w:r>
        <w:rPr>
          <w:color w:val="333333"/>
          <w:sz w:val="26"/>
          <w:szCs w:val="26"/>
          <w:u w:color="333333"/>
          <w:vertAlign w:val="superscript"/>
        </w:rPr>
        <w:t>®</w:t>
      </w:r>
      <w:r>
        <w:rPr>
          <w:color w:val="333333"/>
          <w:sz w:val="26"/>
          <w:szCs w:val="26"/>
          <w:u w:color="333333"/>
          <w:shd w:val="clear" w:color="auto" w:fill="FFFFFF"/>
        </w:rPr>
        <w:t> foi desenvolvido especificamente para o tratamento de distúrbios degenerativos e traumáticos das articulações e região periartic</w:t>
      </w:r>
      <w:r>
        <w:rPr>
          <w:color w:val="333333"/>
          <w:sz w:val="26"/>
          <w:szCs w:val="26"/>
          <w:u w:color="333333"/>
          <w:shd w:val="clear" w:color="auto" w:fill="FFFFFF"/>
        </w:rPr>
        <w:t>u</w:t>
      </w:r>
      <w:r>
        <w:rPr>
          <w:color w:val="333333"/>
          <w:sz w:val="26"/>
          <w:szCs w:val="26"/>
          <w:u w:color="333333"/>
          <w:shd w:val="clear" w:color="auto" w:fill="FFFFFF"/>
        </w:rPr>
        <w:t>lar (tendões). É uma soluçã</w:t>
      </w:r>
      <w:r>
        <w:rPr>
          <w:color w:val="333333"/>
          <w:sz w:val="26"/>
          <w:szCs w:val="26"/>
          <w:u w:color="333333"/>
          <w:shd w:val="clear" w:color="auto" w:fill="FFFFFF"/>
          <w:lang w:val="it-IT"/>
        </w:rPr>
        <w:t>o isot</w:t>
      </w:r>
      <w:r>
        <w:rPr>
          <w:color w:val="333333"/>
          <w:sz w:val="26"/>
          <w:szCs w:val="26"/>
          <w:u w:color="333333"/>
          <w:shd w:val="clear" w:color="auto" w:fill="FFFFFF"/>
        </w:rPr>
        <w:t>ô</w:t>
      </w:r>
      <w:r>
        <w:rPr>
          <w:color w:val="333333"/>
          <w:sz w:val="26"/>
          <w:szCs w:val="26"/>
          <w:u w:color="333333"/>
          <w:shd w:val="clear" w:color="auto" w:fill="FFFFFF"/>
          <w:lang w:val="it-IT"/>
        </w:rPr>
        <w:t>nica de</w:t>
      </w:r>
      <w:r>
        <w:rPr>
          <w:color w:val="333333"/>
          <w:sz w:val="26"/>
          <w:szCs w:val="26"/>
          <w:u w:color="333333"/>
          <w:shd w:val="clear" w:color="auto" w:fill="FFFFFF"/>
        </w:rPr>
        <w:t> </w:t>
      </w:r>
      <w:hyperlink r:id="rId8" w:history="1">
        <w:r>
          <w:rPr>
            <w:rStyle w:val="Hyperlink0"/>
            <w:sz w:val="26"/>
            <w:szCs w:val="26"/>
          </w:rPr>
          <w:t>hialuronato de s</w:t>
        </w:r>
        <w:r>
          <w:rPr>
            <w:rStyle w:val="Nenhum"/>
            <w:sz w:val="26"/>
            <w:szCs w:val="26"/>
            <w:u w:val="single"/>
            <w:lang w:val="es-ES_tradnl"/>
          </w:rPr>
          <w:t>ó</w:t>
        </w:r>
        <w:r>
          <w:rPr>
            <w:rStyle w:val="Nenhum"/>
            <w:sz w:val="26"/>
            <w:szCs w:val="26"/>
            <w:u w:val="single"/>
          </w:rPr>
          <w:t>dio</w:t>
        </w:r>
      </w:hyperlink>
      <w:r>
        <w:rPr>
          <w:rStyle w:val="Nenhum"/>
          <w:color w:val="333333"/>
          <w:sz w:val="26"/>
          <w:szCs w:val="26"/>
          <w:u w:color="333333"/>
          <w:shd w:val="clear" w:color="auto" w:fill="FFFFFF"/>
        </w:rPr>
        <w:t>, administrado uma vez por semana por via intra-articular. O ciclo de tratamento varia de d</w:t>
      </w:r>
      <w:r>
        <w:rPr>
          <w:rStyle w:val="Nenhum"/>
          <w:color w:val="333333"/>
          <w:sz w:val="26"/>
          <w:szCs w:val="26"/>
          <w:u w:color="333333"/>
          <w:shd w:val="clear" w:color="auto" w:fill="FFFFFF"/>
        </w:rPr>
        <w:t>u</w:t>
      </w:r>
      <w:r>
        <w:rPr>
          <w:rStyle w:val="Nenhum"/>
          <w:color w:val="333333"/>
          <w:sz w:val="26"/>
          <w:szCs w:val="26"/>
          <w:u w:color="333333"/>
          <w:shd w:val="clear" w:color="auto" w:fill="FFFFFF"/>
        </w:rPr>
        <w:t>as a cinco semanas</w:t>
      </w:r>
    </w:p>
    <w:p w14:paraId="4C3FF9E4" w14:textId="77777777" w:rsidR="005A3AAA" w:rsidRDefault="005A3AAA">
      <w:pPr>
        <w:pStyle w:val="CorpoA"/>
        <w:widowControl w:val="0"/>
        <w:spacing w:line="360" w:lineRule="auto"/>
        <w:jc w:val="both"/>
        <w:rPr>
          <w:rFonts w:ascii="Times New Roman" w:eastAsia="Times New Roman" w:hAnsi="Times New Roman" w:cs="Times New Roman"/>
          <w:sz w:val="26"/>
          <w:szCs w:val="26"/>
        </w:rPr>
      </w:pPr>
    </w:p>
    <w:p w14:paraId="4D628521" w14:textId="77777777" w:rsidR="005A3AAA" w:rsidRDefault="00933863">
      <w:pPr>
        <w:pStyle w:val="NormalWeb"/>
        <w:spacing w:before="0" w:after="135" w:line="360" w:lineRule="auto"/>
        <w:ind w:left="142" w:hanging="142"/>
        <w:rPr>
          <w:rStyle w:val="Nenhum"/>
          <w:rFonts w:ascii="Times New Roman" w:eastAsia="Times New Roman" w:hAnsi="Times New Roman" w:cs="Times New Roman"/>
          <w:color w:val="333333"/>
          <w:sz w:val="26"/>
          <w:szCs w:val="26"/>
          <w:u w:color="333333"/>
        </w:rPr>
      </w:pPr>
      <w:r>
        <w:rPr>
          <w:rStyle w:val="Nenhum"/>
          <w:rFonts w:ascii="Times New Roman" w:hAnsi="Times New Roman"/>
          <w:sz w:val="26"/>
          <w:szCs w:val="26"/>
          <w:lang w:val="de-DE"/>
        </w:rPr>
        <w:t xml:space="preserve">  Contra-Indica</w:t>
      </w:r>
      <w:r>
        <w:rPr>
          <w:rStyle w:val="Nenhum"/>
          <w:rFonts w:ascii="Times New Roman" w:hAnsi="Times New Roman"/>
          <w:sz w:val="26"/>
          <w:szCs w:val="26"/>
          <w:lang w:val="en-US"/>
        </w:rPr>
        <w:t>çã</w:t>
      </w:r>
      <w:r>
        <w:rPr>
          <w:rStyle w:val="Nenhum"/>
          <w:rFonts w:ascii="Times New Roman" w:hAnsi="Times New Roman"/>
          <w:sz w:val="26"/>
          <w:szCs w:val="26"/>
        </w:rPr>
        <w:t>o</w:t>
      </w:r>
      <w:r>
        <w:rPr>
          <w:rStyle w:val="Nenhum"/>
          <w:rFonts w:ascii="Times New Roman" w:hAnsi="Times New Roman"/>
          <w:sz w:val="26"/>
          <w:szCs w:val="26"/>
          <w:lang w:val="it-IT"/>
        </w:rPr>
        <w:t xml:space="preserve">: </w:t>
      </w:r>
      <w:r>
        <w:rPr>
          <w:rStyle w:val="Nenhum"/>
          <w:rFonts w:ascii="Times New Roman" w:hAnsi="Times New Roman"/>
          <w:color w:val="333333"/>
          <w:sz w:val="26"/>
          <w:szCs w:val="26"/>
          <w:u w:color="333333"/>
        </w:rPr>
        <w:t>Não deve ser usado em pacientes com sensibilidade a qua</w:t>
      </w:r>
      <w:r>
        <w:rPr>
          <w:rStyle w:val="Nenhum"/>
          <w:rFonts w:ascii="Times New Roman" w:hAnsi="Times New Roman"/>
          <w:color w:val="333333"/>
          <w:sz w:val="26"/>
          <w:szCs w:val="26"/>
          <w:u w:color="333333"/>
        </w:rPr>
        <w:t>l</w:t>
      </w:r>
      <w:r>
        <w:rPr>
          <w:rStyle w:val="Nenhum"/>
          <w:rFonts w:ascii="Times New Roman" w:hAnsi="Times New Roman"/>
          <w:color w:val="333333"/>
          <w:sz w:val="26"/>
          <w:szCs w:val="26"/>
          <w:u w:color="333333"/>
        </w:rPr>
        <w:t>quer um dos componentes do Osteonil</w:t>
      </w:r>
      <w:r>
        <w:rPr>
          <w:rStyle w:val="Nenhum"/>
          <w:rFonts w:ascii="Times New Roman" w:hAnsi="Times New Roman"/>
          <w:color w:val="333333"/>
          <w:sz w:val="26"/>
          <w:szCs w:val="26"/>
          <w:u w:color="333333"/>
          <w:vertAlign w:val="superscript"/>
        </w:rPr>
        <w:t>®</w:t>
      </w:r>
      <w:r>
        <w:rPr>
          <w:rStyle w:val="Nenhum"/>
          <w:rFonts w:ascii="Times New Roman" w:hAnsi="Times New Roman"/>
          <w:color w:val="333333"/>
          <w:sz w:val="26"/>
          <w:szCs w:val="26"/>
          <w:u w:color="333333"/>
        </w:rPr>
        <w:t>.</w:t>
      </w:r>
    </w:p>
    <w:p w14:paraId="579A3301" w14:textId="77777777" w:rsidR="005A3AAA" w:rsidRDefault="005A3AAA">
      <w:pPr>
        <w:pStyle w:val="CorpoA"/>
        <w:widowControl w:val="0"/>
        <w:spacing w:line="360" w:lineRule="auto"/>
        <w:jc w:val="both"/>
        <w:rPr>
          <w:rFonts w:ascii="Times New Roman" w:eastAsia="Times New Roman" w:hAnsi="Times New Roman" w:cs="Times New Roman"/>
          <w:sz w:val="26"/>
          <w:szCs w:val="26"/>
        </w:rPr>
      </w:pPr>
    </w:p>
    <w:p w14:paraId="51A39C68" w14:textId="77777777" w:rsidR="005A3AAA" w:rsidRDefault="00933863">
      <w:pPr>
        <w:pStyle w:val="NormalWeb"/>
        <w:spacing w:before="0" w:after="135" w:line="360" w:lineRule="auto"/>
        <w:ind w:left="142" w:hanging="142"/>
        <w:rPr>
          <w:rStyle w:val="Nenhum"/>
          <w:rFonts w:ascii="Times New Roman" w:eastAsia="Times New Roman" w:hAnsi="Times New Roman" w:cs="Times New Roman"/>
          <w:color w:val="333333"/>
          <w:sz w:val="26"/>
          <w:szCs w:val="26"/>
          <w:u w:color="333333"/>
        </w:rPr>
      </w:pPr>
      <w:r>
        <w:rPr>
          <w:rStyle w:val="Nenhum"/>
          <w:rFonts w:ascii="Times New Roman" w:hAnsi="Times New Roman"/>
          <w:sz w:val="26"/>
          <w:szCs w:val="26"/>
          <w:lang w:val="en-US"/>
        </w:rPr>
        <w:t xml:space="preserve">  Precauçõ</w:t>
      </w:r>
      <w:r>
        <w:rPr>
          <w:rStyle w:val="Nenhum"/>
          <w:rFonts w:ascii="Times New Roman" w:hAnsi="Times New Roman"/>
          <w:sz w:val="26"/>
          <w:szCs w:val="26"/>
        </w:rPr>
        <w:t>es</w:t>
      </w:r>
      <w:r>
        <w:rPr>
          <w:rStyle w:val="Nenhum"/>
          <w:rFonts w:ascii="Times New Roman" w:hAnsi="Times New Roman"/>
          <w:sz w:val="26"/>
          <w:szCs w:val="26"/>
          <w:lang w:val="it-IT"/>
        </w:rPr>
        <w:t xml:space="preserve">: </w:t>
      </w:r>
      <w:r>
        <w:rPr>
          <w:rStyle w:val="Nenhum"/>
          <w:rFonts w:ascii="Times New Roman" w:hAnsi="Times New Roman"/>
          <w:color w:val="333333"/>
          <w:sz w:val="26"/>
          <w:szCs w:val="26"/>
          <w:u w:color="333333"/>
        </w:rPr>
        <w:t>Deve-se observar os cuidados gerais para as injeções intraartic</w:t>
      </w:r>
      <w:r>
        <w:rPr>
          <w:rStyle w:val="Nenhum"/>
          <w:rFonts w:ascii="Times New Roman" w:hAnsi="Times New Roman"/>
          <w:color w:val="333333"/>
          <w:sz w:val="26"/>
          <w:szCs w:val="26"/>
          <w:u w:color="333333"/>
        </w:rPr>
        <w:t>u</w:t>
      </w:r>
      <w:r>
        <w:rPr>
          <w:rStyle w:val="Nenhum"/>
          <w:rFonts w:ascii="Times New Roman" w:hAnsi="Times New Roman"/>
          <w:color w:val="333333"/>
          <w:sz w:val="26"/>
          <w:szCs w:val="26"/>
          <w:u w:color="333333"/>
        </w:rPr>
        <w:t>lares e periarticulares (peritendinosas ou na bainha tendinosa), incluindo m</w:t>
      </w:r>
      <w:r>
        <w:rPr>
          <w:rStyle w:val="Nenhum"/>
          <w:rFonts w:ascii="Times New Roman" w:hAnsi="Times New Roman"/>
          <w:color w:val="333333"/>
          <w:sz w:val="26"/>
          <w:szCs w:val="26"/>
          <w:u w:color="333333"/>
        </w:rPr>
        <w:t>e</w:t>
      </w:r>
      <w:r>
        <w:rPr>
          <w:rStyle w:val="Nenhum"/>
          <w:rFonts w:ascii="Times New Roman" w:hAnsi="Times New Roman"/>
          <w:color w:val="333333"/>
          <w:sz w:val="26"/>
          <w:szCs w:val="26"/>
          <w:u w:color="333333"/>
        </w:rPr>
        <w:t>didas para evitar infecções nos locais de aplicação. Conforme o caso, Oste</w:t>
      </w:r>
      <w:r>
        <w:rPr>
          <w:rStyle w:val="Nenhum"/>
          <w:rFonts w:ascii="Times New Roman" w:hAnsi="Times New Roman"/>
          <w:color w:val="333333"/>
          <w:sz w:val="26"/>
          <w:szCs w:val="26"/>
          <w:u w:color="333333"/>
        </w:rPr>
        <w:t>o</w:t>
      </w:r>
      <w:r>
        <w:rPr>
          <w:rStyle w:val="Nenhum"/>
          <w:rFonts w:ascii="Times New Roman" w:hAnsi="Times New Roman"/>
          <w:color w:val="333333"/>
          <w:sz w:val="26"/>
          <w:szCs w:val="26"/>
          <w:u w:color="333333"/>
        </w:rPr>
        <w:t>nil</w:t>
      </w:r>
      <w:r>
        <w:rPr>
          <w:rStyle w:val="Nenhum"/>
          <w:rFonts w:ascii="Times New Roman" w:hAnsi="Times New Roman"/>
          <w:color w:val="333333"/>
          <w:sz w:val="26"/>
          <w:szCs w:val="26"/>
          <w:u w:color="333333"/>
          <w:vertAlign w:val="superscript"/>
        </w:rPr>
        <w:t>®</w:t>
      </w:r>
      <w:r>
        <w:rPr>
          <w:rStyle w:val="Nenhum"/>
          <w:rFonts w:ascii="Times New Roman" w:hAnsi="Times New Roman"/>
          <w:color w:val="333333"/>
          <w:sz w:val="26"/>
          <w:szCs w:val="26"/>
          <w:u w:color="333333"/>
        </w:rPr>
        <w:t>deve ser injetado cuidadosamente na cavidade articular ou dentro da ba</w:t>
      </w:r>
      <w:r>
        <w:rPr>
          <w:rStyle w:val="Nenhum"/>
          <w:rFonts w:ascii="Times New Roman" w:hAnsi="Times New Roman"/>
          <w:color w:val="333333"/>
          <w:sz w:val="26"/>
          <w:szCs w:val="26"/>
          <w:u w:color="333333"/>
        </w:rPr>
        <w:t>i</w:t>
      </w:r>
      <w:r>
        <w:rPr>
          <w:rStyle w:val="Nenhum"/>
          <w:rFonts w:ascii="Times New Roman" w:hAnsi="Times New Roman"/>
          <w:color w:val="333333"/>
          <w:sz w:val="26"/>
          <w:szCs w:val="26"/>
          <w:u w:color="333333"/>
        </w:rPr>
        <w:t>nha tendinosa ou ao redor do tendão afetado, e, se necessário sob controle de técnicas de imagem.</w:t>
      </w:r>
    </w:p>
    <w:p w14:paraId="0CB422F7" w14:textId="77777777" w:rsidR="005A3AAA" w:rsidRDefault="00933863">
      <w:pPr>
        <w:pStyle w:val="NormalWeb"/>
        <w:spacing w:before="0" w:after="135" w:line="360" w:lineRule="auto"/>
        <w:ind w:left="142" w:hanging="142"/>
        <w:rPr>
          <w:rStyle w:val="Nenhum"/>
          <w:rFonts w:ascii="Times New Roman" w:eastAsia="Times New Roman" w:hAnsi="Times New Roman" w:cs="Times New Roman"/>
          <w:color w:val="333333"/>
          <w:sz w:val="26"/>
          <w:szCs w:val="26"/>
          <w:u w:color="333333"/>
        </w:rPr>
      </w:pPr>
      <w:r>
        <w:rPr>
          <w:rStyle w:val="Nenhum"/>
          <w:rFonts w:ascii="Times New Roman" w:hAnsi="Times New Roman"/>
          <w:color w:val="333333"/>
          <w:sz w:val="26"/>
          <w:szCs w:val="26"/>
          <w:u w:color="333333"/>
        </w:rPr>
        <w:t xml:space="preserve">  Evite injeções no interior dos vasos sanguíneos ou nos tecidos circundantes. Não existem evidências clínicas disponíveis com o uso de </w:t>
      </w:r>
      <w:hyperlink r:id="rId9" w:history="1">
        <w:r>
          <w:rPr>
            <w:rStyle w:val="Hyperlink1"/>
            <w:rFonts w:ascii="Times New Roman" w:hAnsi="Times New Roman"/>
            <w:sz w:val="26"/>
            <w:szCs w:val="26"/>
          </w:rPr>
          <w:t>ácido hialurônico</w:t>
        </w:r>
      </w:hyperlink>
      <w:r>
        <w:rPr>
          <w:rStyle w:val="Nenhum"/>
          <w:rFonts w:ascii="Times New Roman" w:hAnsi="Times New Roman"/>
          <w:color w:val="333333"/>
          <w:sz w:val="26"/>
          <w:szCs w:val="26"/>
          <w:u w:color="333333"/>
        </w:rPr>
        <w:t xml:space="preserve"> em crianças, grávidas, lactantes, ou doenças de inflamações articulares c</w:t>
      </w:r>
      <w:r>
        <w:rPr>
          <w:rStyle w:val="Nenhum"/>
          <w:rFonts w:ascii="Times New Roman" w:hAnsi="Times New Roman"/>
          <w:color w:val="333333"/>
          <w:sz w:val="26"/>
          <w:szCs w:val="26"/>
          <w:u w:color="333333"/>
        </w:rPr>
        <w:t>o</w:t>
      </w:r>
      <w:r>
        <w:rPr>
          <w:rStyle w:val="Nenhum"/>
          <w:rFonts w:ascii="Times New Roman" w:hAnsi="Times New Roman"/>
          <w:color w:val="333333"/>
          <w:sz w:val="26"/>
          <w:szCs w:val="26"/>
          <w:u w:color="333333"/>
        </w:rPr>
        <w:t>mo </w:t>
      </w:r>
      <w:hyperlink r:id="rId10" w:history="1">
        <w:r>
          <w:rPr>
            <w:rStyle w:val="Hyperlink1"/>
            <w:rFonts w:ascii="Times New Roman" w:hAnsi="Times New Roman"/>
            <w:sz w:val="26"/>
            <w:szCs w:val="26"/>
          </w:rPr>
          <w:t>artrite</w:t>
        </w:r>
      </w:hyperlink>
      <w:r>
        <w:rPr>
          <w:rStyle w:val="Nenhum"/>
          <w:rFonts w:ascii="Times New Roman" w:hAnsi="Times New Roman"/>
          <w:color w:val="333333"/>
          <w:sz w:val="26"/>
          <w:szCs w:val="26"/>
          <w:u w:color="333333"/>
        </w:rPr>
        <w:t> reumatóide, ou doença Bechterew. Nestes casos, o tratamento com Osteonil</w:t>
      </w:r>
      <w:r>
        <w:rPr>
          <w:rStyle w:val="Nenhum"/>
          <w:rFonts w:ascii="Times New Roman" w:hAnsi="Times New Roman"/>
          <w:color w:val="333333"/>
          <w:sz w:val="26"/>
          <w:szCs w:val="26"/>
          <w:u w:color="333333"/>
          <w:vertAlign w:val="superscript"/>
        </w:rPr>
        <w:t>® </w:t>
      </w:r>
      <w:r>
        <w:rPr>
          <w:rStyle w:val="Nenhum"/>
          <w:rFonts w:ascii="Times New Roman" w:hAnsi="Times New Roman"/>
          <w:color w:val="333333"/>
          <w:sz w:val="26"/>
          <w:szCs w:val="26"/>
          <w:u w:color="333333"/>
        </w:rPr>
        <w:t>não é recomendado. Não utilize as seringas preenchidas se a emb</w:t>
      </w:r>
      <w:r>
        <w:rPr>
          <w:rStyle w:val="Nenhum"/>
          <w:rFonts w:ascii="Times New Roman" w:hAnsi="Times New Roman"/>
          <w:color w:val="333333"/>
          <w:sz w:val="26"/>
          <w:szCs w:val="26"/>
          <w:u w:color="333333"/>
        </w:rPr>
        <w:t>a</w:t>
      </w:r>
      <w:r>
        <w:rPr>
          <w:rStyle w:val="Nenhum"/>
          <w:rFonts w:ascii="Times New Roman" w:hAnsi="Times New Roman"/>
          <w:color w:val="333333"/>
          <w:sz w:val="26"/>
          <w:szCs w:val="26"/>
          <w:u w:color="333333"/>
        </w:rPr>
        <w:t>lagem estéril estiver danificada.</w:t>
      </w:r>
    </w:p>
    <w:p w14:paraId="75AE27C2"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5382900" w14:textId="77777777" w:rsidR="005A3AAA" w:rsidRDefault="00933863">
      <w:pPr>
        <w:pStyle w:val="CorpoB"/>
        <w:spacing w:line="360" w:lineRule="auto"/>
        <w:ind w:left="142" w:hanging="142"/>
        <w:rPr>
          <w:sz w:val="26"/>
          <w:szCs w:val="26"/>
        </w:rPr>
      </w:pPr>
      <w:r>
        <w:rPr>
          <w:sz w:val="26"/>
          <w:szCs w:val="26"/>
        </w:rPr>
        <w:t xml:space="preserve">  Rea</w:t>
      </w:r>
      <w:r>
        <w:rPr>
          <w:rStyle w:val="Nenhum"/>
          <w:sz w:val="26"/>
          <w:szCs w:val="26"/>
        </w:rPr>
        <w:t xml:space="preserve">ções adversas </w:t>
      </w:r>
      <w:r>
        <w:rPr>
          <w:rStyle w:val="Nenhum"/>
          <w:color w:val="333333"/>
          <w:sz w:val="26"/>
          <w:szCs w:val="26"/>
          <w:u w:color="333333"/>
          <w:shd w:val="clear" w:color="auto" w:fill="FFFFFF"/>
        </w:rPr>
        <w:t>Podem ocorrer efeitos secundários locais, tais como dor, sensação de calor, vermelhidã</w:t>
      </w:r>
      <w:r>
        <w:rPr>
          <w:rStyle w:val="Nenhum"/>
          <w:color w:val="333333"/>
          <w:sz w:val="26"/>
          <w:szCs w:val="26"/>
          <w:u w:color="333333"/>
          <w:shd w:val="clear" w:color="auto" w:fill="FFFFFF"/>
          <w:lang w:val="es-ES_tradnl"/>
        </w:rPr>
        <w:t>o e</w:t>
      </w:r>
      <w:r>
        <w:rPr>
          <w:rStyle w:val="Nenhum"/>
          <w:color w:val="333333"/>
          <w:sz w:val="26"/>
          <w:szCs w:val="26"/>
          <w:u w:color="333333"/>
          <w:shd w:val="clear" w:color="auto" w:fill="FFFFFF"/>
        </w:rPr>
        <w:t> </w:t>
      </w:r>
      <w:hyperlink r:id="rId11" w:history="1">
        <w:r>
          <w:rPr>
            <w:rStyle w:val="Hyperlink2"/>
            <w:sz w:val="26"/>
            <w:szCs w:val="26"/>
          </w:rPr>
          <w:t>edema</w:t>
        </w:r>
      </w:hyperlink>
      <w:r>
        <w:rPr>
          <w:rStyle w:val="Nenhum"/>
          <w:color w:val="333333"/>
          <w:sz w:val="26"/>
          <w:szCs w:val="26"/>
          <w:u w:color="333333"/>
          <w:shd w:val="clear" w:color="auto" w:fill="FFFFFF"/>
        </w:rPr>
        <w:t> na articulação tratada com Osteonil</w:t>
      </w:r>
      <w:r>
        <w:rPr>
          <w:rStyle w:val="Nenhum"/>
          <w:color w:val="333333"/>
          <w:sz w:val="26"/>
          <w:szCs w:val="26"/>
          <w:u w:color="333333"/>
          <w:vertAlign w:val="superscript"/>
        </w:rPr>
        <w:t>®</w:t>
      </w:r>
      <w:r>
        <w:rPr>
          <w:rStyle w:val="Nenhum"/>
          <w:color w:val="333333"/>
          <w:sz w:val="26"/>
          <w:szCs w:val="26"/>
          <w:u w:color="333333"/>
          <w:shd w:val="clear" w:color="auto" w:fill="FFFFFF"/>
        </w:rPr>
        <w:t>. A aplicação de um saco de gelo no local de injeção, durante cinco ou dez m</w:t>
      </w:r>
      <w:r>
        <w:rPr>
          <w:rStyle w:val="Nenhum"/>
          <w:color w:val="333333"/>
          <w:sz w:val="26"/>
          <w:szCs w:val="26"/>
          <w:u w:color="333333"/>
          <w:shd w:val="clear" w:color="auto" w:fill="FFFFFF"/>
        </w:rPr>
        <w:t>i</w:t>
      </w:r>
      <w:r>
        <w:rPr>
          <w:rStyle w:val="Nenhum"/>
          <w:color w:val="333333"/>
          <w:sz w:val="26"/>
          <w:szCs w:val="26"/>
          <w:u w:color="333333"/>
          <w:shd w:val="clear" w:color="auto" w:fill="FFFFFF"/>
        </w:rPr>
        <w:t>nutos, reduz a incid</w:t>
      </w:r>
      <w:r>
        <w:rPr>
          <w:rStyle w:val="Nenhum"/>
          <w:color w:val="333333"/>
          <w:sz w:val="26"/>
          <w:szCs w:val="26"/>
          <w:u w:color="333333"/>
          <w:shd w:val="clear" w:color="auto" w:fill="FFFFFF"/>
          <w:lang w:val="fr-FR"/>
        </w:rPr>
        <w:t>ê</w:t>
      </w:r>
      <w:r>
        <w:rPr>
          <w:rStyle w:val="Nenhum"/>
          <w:color w:val="333333"/>
          <w:sz w:val="26"/>
          <w:szCs w:val="26"/>
          <w:u w:color="333333"/>
          <w:shd w:val="clear" w:color="auto" w:fill="FFFFFF"/>
        </w:rPr>
        <w:t>ncia destes efeitos.</w:t>
      </w:r>
    </w:p>
    <w:p w14:paraId="4689B1A7"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2B71268A" w14:textId="77777777" w:rsidR="005A3AAA" w:rsidRDefault="00933863">
      <w:pPr>
        <w:pStyle w:val="Ttulo3"/>
        <w:spacing w:before="300" w:after="300"/>
        <w:rPr>
          <w:rStyle w:val="Nenhum"/>
          <w:rFonts w:ascii="Times New Roman" w:eastAsia="Times New Roman" w:hAnsi="Times New Roman" w:cs="Times New Roman"/>
          <w:b w:val="0"/>
          <w:bCs w:val="0"/>
          <w:color w:val="333333"/>
          <w:sz w:val="26"/>
          <w:szCs w:val="26"/>
          <w:u w:color="333333"/>
        </w:rPr>
      </w:pPr>
      <w:proofErr w:type="gramStart"/>
      <w:r>
        <w:rPr>
          <w:rStyle w:val="Nenhum"/>
          <w:rFonts w:ascii="Times New Roman" w:hAnsi="Times New Roman"/>
          <w:b w:val="0"/>
          <w:bCs w:val="0"/>
          <w:sz w:val="26"/>
          <w:szCs w:val="26"/>
        </w:rPr>
        <w:t>Conte</w:t>
      </w:r>
      <w:r>
        <w:rPr>
          <w:rStyle w:val="Nenhum"/>
          <w:rFonts w:ascii="Times New Roman" w:hAnsi="Times New Roman"/>
          <w:b w:val="0"/>
          <w:bCs w:val="0"/>
          <w:sz w:val="26"/>
          <w:szCs w:val="26"/>
          <w:lang w:val="en-US"/>
        </w:rPr>
        <w:t>ú</w:t>
      </w:r>
      <w:r>
        <w:rPr>
          <w:rStyle w:val="Nenhum"/>
          <w:rFonts w:ascii="Times New Roman" w:hAnsi="Times New Roman"/>
          <w:b w:val="0"/>
          <w:bCs w:val="0"/>
          <w:sz w:val="26"/>
          <w:szCs w:val="26"/>
        </w:rPr>
        <w:t xml:space="preserve">do: </w:t>
      </w:r>
      <w:r>
        <w:rPr>
          <w:rStyle w:val="Nenhum"/>
          <w:rFonts w:ascii="Times New Roman" w:hAnsi="Times New Roman"/>
          <w:b w:val="0"/>
          <w:bCs w:val="0"/>
          <w:color w:val="333333"/>
          <w:sz w:val="26"/>
          <w:szCs w:val="26"/>
          <w:u w:color="333333"/>
          <w:lang w:val="es-ES_tradnl"/>
        </w:rPr>
        <w:t>Cada ml de solu</w:t>
      </w:r>
      <w:r>
        <w:rPr>
          <w:rStyle w:val="Nenhum"/>
          <w:rFonts w:ascii="Times New Roman" w:hAnsi="Times New Roman"/>
          <w:b w:val="0"/>
          <w:bCs w:val="0"/>
          <w:color w:val="333333"/>
          <w:sz w:val="26"/>
          <w:szCs w:val="26"/>
          <w:u w:color="333333"/>
          <w:lang w:val="pt-PT"/>
        </w:rPr>
        <w:t>çã</w:t>
      </w:r>
      <w:r>
        <w:rPr>
          <w:rStyle w:val="Nenhum"/>
          <w:rFonts w:ascii="Times New Roman" w:hAnsi="Times New Roman"/>
          <w:b w:val="0"/>
          <w:bCs w:val="0"/>
          <w:color w:val="333333"/>
          <w:sz w:val="26"/>
          <w:szCs w:val="26"/>
          <w:u w:color="333333"/>
        </w:rPr>
        <w:t>o isot</w:t>
      </w:r>
      <w:r>
        <w:rPr>
          <w:rStyle w:val="Nenhum"/>
          <w:rFonts w:ascii="Times New Roman" w:hAnsi="Times New Roman"/>
          <w:b w:val="0"/>
          <w:bCs w:val="0"/>
          <w:color w:val="333333"/>
          <w:sz w:val="26"/>
          <w:szCs w:val="26"/>
          <w:u w:color="333333"/>
          <w:lang w:val="pt-PT"/>
        </w:rPr>
        <w:t>ô</w:t>
      </w:r>
      <w:r>
        <w:rPr>
          <w:rStyle w:val="Nenhum"/>
          <w:rFonts w:ascii="Times New Roman" w:hAnsi="Times New Roman"/>
          <w:b w:val="0"/>
          <w:bCs w:val="0"/>
          <w:color w:val="333333"/>
          <w:sz w:val="26"/>
          <w:szCs w:val="26"/>
          <w:u w:color="333333"/>
        </w:rPr>
        <w:t>nica cont</w:t>
      </w:r>
      <w:r>
        <w:rPr>
          <w:rStyle w:val="Nenhum"/>
          <w:rFonts w:ascii="Times New Roman" w:hAnsi="Times New Roman"/>
          <w:b w:val="0"/>
          <w:bCs w:val="0"/>
          <w:color w:val="333333"/>
          <w:sz w:val="26"/>
          <w:szCs w:val="26"/>
          <w:u w:color="333333"/>
          <w:lang w:val="pt-PT"/>
        </w:rPr>
        <w:t>é</w:t>
      </w:r>
      <w:r>
        <w:rPr>
          <w:rStyle w:val="Nenhum"/>
          <w:rFonts w:ascii="Times New Roman" w:hAnsi="Times New Roman"/>
          <w:b w:val="0"/>
          <w:bCs w:val="0"/>
          <w:color w:val="333333"/>
          <w:sz w:val="26"/>
          <w:szCs w:val="26"/>
          <w:u w:color="333333"/>
        </w:rPr>
        <w:t>m:</w:t>
      </w:r>
      <w:proofErr w:type="gramEnd"/>
    </w:p>
    <w:tbl>
      <w:tblPr>
        <w:tblW w:w="104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97"/>
        <w:gridCol w:w="5313"/>
      </w:tblGrid>
      <w:tr w:rsidR="005A3AAA" w14:paraId="025D8C49"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2EE051ED" w14:textId="77777777" w:rsidR="005A3AAA" w:rsidRDefault="00933863">
            <w:pPr>
              <w:pStyle w:val="NormalWeb"/>
              <w:spacing w:before="0" w:after="0"/>
              <w:jc w:val="center"/>
            </w:pPr>
            <w:r>
              <w:rPr>
                <w:rStyle w:val="Nenhum"/>
                <w:rFonts w:ascii="Times New Roman" w:hAnsi="Times New Roman"/>
                <w:sz w:val="26"/>
                <w:szCs w:val="26"/>
              </w:rPr>
              <w:t>Componente</w:t>
            </w:r>
          </w:p>
        </w:tc>
        <w:tc>
          <w:tcPr>
            <w:tcW w:w="5313"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6EB3CA1C" w14:textId="77777777" w:rsidR="005A3AAA" w:rsidRDefault="00933863">
            <w:pPr>
              <w:pStyle w:val="NormalWeb"/>
              <w:spacing w:before="0" w:after="0"/>
              <w:jc w:val="center"/>
            </w:pPr>
            <w:r>
              <w:rPr>
                <w:rStyle w:val="Nenhum"/>
                <w:rFonts w:ascii="Times New Roman" w:hAnsi="Times New Roman"/>
                <w:sz w:val="26"/>
                <w:szCs w:val="26"/>
              </w:rPr>
              <w:t>Função</w:t>
            </w:r>
          </w:p>
        </w:tc>
      </w:tr>
      <w:tr w:rsidR="005A3AAA" w14:paraId="5320CC78"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59DB8696" w14:textId="77777777" w:rsidR="005A3AAA" w:rsidRDefault="00933863">
            <w:pPr>
              <w:pStyle w:val="NormalWeb"/>
              <w:spacing w:before="0" w:after="0"/>
              <w:jc w:val="center"/>
            </w:pPr>
            <w:r>
              <w:rPr>
                <w:rStyle w:val="Nenhum"/>
                <w:rFonts w:ascii="Times New Roman" w:hAnsi="Times New Roman"/>
                <w:sz w:val="26"/>
                <w:szCs w:val="26"/>
              </w:rPr>
              <w:lastRenderedPageBreak/>
              <w:t>10 mg de hialuronato de sódio</w:t>
            </w:r>
          </w:p>
        </w:tc>
        <w:tc>
          <w:tcPr>
            <w:tcW w:w="5313"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55C71FEE" w14:textId="77777777" w:rsidR="005A3AAA" w:rsidRDefault="00933863">
            <w:pPr>
              <w:pStyle w:val="NormalWeb"/>
              <w:spacing w:before="0" w:after="0"/>
              <w:jc w:val="center"/>
            </w:pPr>
            <w:r>
              <w:rPr>
                <w:rStyle w:val="Nenhum"/>
                <w:rFonts w:ascii="Times New Roman" w:hAnsi="Times New Roman"/>
                <w:sz w:val="26"/>
                <w:szCs w:val="26"/>
              </w:rPr>
              <w:t>Agente viscoelástico</w:t>
            </w:r>
          </w:p>
        </w:tc>
      </w:tr>
      <w:tr w:rsidR="005A3AAA" w14:paraId="558DE618"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2C50FDB9" w14:textId="77777777" w:rsidR="005A3AAA" w:rsidRDefault="00CE64B3">
            <w:pPr>
              <w:pStyle w:val="NormalWeb"/>
              <w:spacing w:before="0" w:after="0"/>
              <w:jc w:val="center"/>
            </w:pPr>
            <w:hyperlink r:id="rId12" w:history="1">
              <w:r w:rsidR="00933863">
                <w:rPr>
                  <w:rStyle w:val="Hyperlink3"/>
                  <w:rFonts w:eastAsia="Arial Unicode MS"/>
                </w:rPr>
                <w:t>Cloreto de sódio</w:t>
              </w:r>
            </w:hyperlink>
          </w:p>
        </w:tc>
        <w:tc>
          <w:tcPr>
            <w:tcW w:w="5313"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3A226BCA" w14:textId="77777777" w:rsidR="005A3AAA" w:rsidRDefault="00933863">
            <w:pPr>
              <w:pStyle w:val="NormalWeb"/>
              <w:spacing w:before="0" w:after="0"/>
              <w:jc w:val="center"/>
            </w:pPr>
            <w:r>
              <w:rPr>
                <w:rStyle w:val="Nenhum"/>
                <w:rFonts w:ascii="Times New Roman" w:hAnsi="Times New Roman"/>
                <w:sz w:val="26"/>
                <w:szCs w:val="26"/>
              </w:rPr>
              <w:t>Agente isotonizante</w:t>
            </w:r>
          </w:p>
        </w:tc>
      </w:tr>
      <w:tr w:rsidR="005A3AAA" w14:paraId="7F8DD96B"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3FC10C06" w14:textId="77777777" w:rsidR="005A3AAA" w:rsidRDefault="00CE64B3">
            <w:pPr>
              <w:pStyle w:val="NormalWeb"/>
              <w:spacing w:before="0" w:after="0"/>
              <w:jc w:val="center"/>
            </w:pPr>
            <w:hyperlink r:id="rId13" w:history="1">
              <w:r w:rsidR="00933863">
                <w:rPr>
                  <w:rStyle w:val="Hyperlink4"/>
                  <w:rFonts w:eastAsia="Arial Unicode MS"/>
                </w:rPr>
                <w:t>Fosfato de sódio</w:t>
              </w:r>
            </w:hyperlink>
            <w:r w:rsidR="00933863">
              <w:rPr>
                <w:rStyle w:val="Hyperlink4"/>
                <w:rFonts w:eastAsia="Arial Unicode MS"/>
              </w:rPr>
              <w:t> monobásico</w:t>
            </w:r>
          </w:p>
        </w:tc>
        <w:tc>
          <w:tcPr>
            <w:tcW w:w="5313"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6BF70BD5" w14:textId="77777777" w:rsidR="005A3AAA" w:rsidRDefault="00933863">
            <w:pPr>
              <w:pStyle w:val="NormalWeb"/>
              <w:spacing w:before="0" w:after="0"/>
              <w:jc w:val="center"/>
            </w:pPr>
            <w:r>
              <w:rPr>
                <w:rStyle w:val="Hyperlink4"/>
                <w:rFonts w:eastAsia="Arial Unicode MS"/>
              </w:rPr>
              <w:t>Agente tamponante</w:t>
            </w:r>
          </w:p>
        </w:tc>
      </w:tr>
      <w:tr w:rsidR="005A3AAA" w14:paraId="71522DCD"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7FDAE590" w14:textId="77777777" w:rsidR="005A3AAA" w:rsidRDefault="00933863">
            <w:pPr>
              <w:pStyle w:val="NormalWeb"/>
              <w:spacing w:before="0" w:after="0"/>
              <w:jc w:val="center"/>
            </w:pPr>
            <w:r>
              <w:rPr>
                <w:rStyle w:val="Hyperlink4"/>
                <w:rFonts w:eastAsia="Arial Unicode MS"/>
              </w:rPr>
              <w:t>Fosfato de sódio dibásico</w:t>
            </w:r>
          </w:p>
        </w:tc>
        <w:tc>
          <w:tcPr>
            <w:tcW w:w="5313" w:type="dxa"/>
            <w:tcBorders>
              <w:top w:val="single" w:sz="6" w:space="0" w:color="AAAAAA"/>
              <w:left w:val="single" w:sz="6" w:space="0" w:color="AAAAAA"/>
              <w:bottom w:val="single" w:sz="6" w:space="0" w:color="AAAAAA"/>
              <w:right w:val="single" w:sz="6" w:space="0" w:color="AAAAAA"/>
            </w:tcBorders>
            <w:shd w:val="clear" w:color="auto" w:fill="F7F7F7"/>
            <w:tcMar>
              <w:top w:w="80" w:type="dxa"/>
              <w:left w:w="80" w:type="dxa"/>
              <w:bottom w:w="80" w:type="dxa"/>
              <w:right w:w="80" w:type="dxa"/>
            </w:tcMar>
            <w:vAlign w:val="center"/>
          </w:tcPr>
          <w:p w14:paraId="0BA5C3B8" w14:textId="77777777" w:rsidR="005A3AAA" w:rsidRDefault="00933863">
            <w:pPr>
              <w:pStyle w:val="NormalWeb"/>
              <w:spacing w:before="0" w:after="0"/>
              <w:jc w:val="center"/>
            </w:pPr>
            <w:r>
              <w:rPr>
                <w:rStyle w:val="Hyperlink4"/>
                <w:rFonts w:eastAsia="Arial Unicode MS"/>
              </w:rPr>
              <w:t>Agente tamponante</w:t>
            </w:r>
          </w:p>
        </w:tc>
      </w:tr>
      <w:tr w:rsidR="005A3AAA" w14:paraId="0BE08AA1" w14:textId="77777777">
        <w:trPr>
          <w:trHeight w:val="339"/>
        </w:trPr>
        <w:tc>
          <w:tcPr>
            <w:tcW w:w="5097"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78B40802" w14:textId="77777777" w:rsidR="005A3AAA" w:rsidRDefault="00933863">
            <w:pPr>
              <w:pStyle w:val="NormalWeb"/>
              <w:spacing w:before="0" w:after="0"/>
              <w:jc w:val="center"/>
            </w:pPr>
            <w:r>
              <w:rPr>
                <w:rStyle w:val="Hyperlink4"/>
                <w:rFonts w:eastAsia="Arial Unicode MS"/>
              </w:rPr>
              <w:t>Água para injeção</w:t>
            </w:r>
          </w:p>
        </w:tc>
        <w:tc>
          <w:tcPr>
            <w:tcW w:w="5313" w:type="dxa"/>
            <w:tcBorders>
              <w:top w:val="single" w:sz="6" w:space="0" w:color="AAAAAA"/>
              <w:left w:val="single" w:sz="6" w:space="0" w:color="AAAAAA"/>
              <w:bottom w:val="single" w:sz="6" w:space="0" w:color="AAAAAA"/>
              <w:right w:val="single" w:sz="6" w:space="0" w:color="AAAAAA"/>
            </w:tcBorders>
            <w:shd w:val="clear" w:color="auto" w:fill="auto"/>
            <w:tcMar>
              <w:top w:w="80" w:type="dxa"/>
              <w:left w:w="80" w:type="dxa"/>
              <w:bottom w:w="80" w:type="dxa"/>
              <w:right w:w="80" w:type="dxa"/>
            </w:tcMar>
            <w:vAlign w:val="center"/>
          </w:tcPr>
          <w:p w14:paraId="2DA41C5B" w14:textId="77777777" w:rsidR="005A3AAA" w:rsidRDefault="00933863">
            <w:pPr>
              <w:pStyle w:val="NormalWeb"/>
              <w:spacing w:before="0" w:after="0"/>
              <w:jc w:val="center"/>
            </w:pPr>
            <w:r>
              <w:rPr>
                <w:rStyle w:val="Hyperlink4"/>
                <w:rFonts w:eastAsia="Arial Unicode MS"/>
              </w:rPr>
              <w:t>Veículo</w:t>
            </w:r>
          </w:p>
        </w:tc>
      </w:tr>
    </w:tbl>
    <w:p w14:paraId="40330579" w14:textId="77777777" w:rsidR="005A3AAA" w:rsidRDefault="005A3AAA">
      <w:pPr>
        <w:pStyle w:val="Ttulo3"/>
        <w:widowControl w:val="0"/>
        <w:spacing w:before="300" w:after="300"/>
        <w:ind w:left="108" w:hanging="108"/>
        <w:rPr>
          <w:rStyle w:val="Nenhum"/>
          <w:rFonts w:ascii="Times New Roman" w:eastAsia="Times New Roman" w:hAnsi="Times New Roman" w:cs="Times New Roman"/>
          <w:b w:val="0"/>
          <w:bCs w:val="0"/>
          <w:color w:val="333333"/>
          <w:sz w:val="26"/>
          <w:szCs w:val="26"/>
          <w:u w:color="333333"/>
        </w:rPr>
      </w:pPr>
    </w:p>
    <w:p w14:paraId="0065DBA3" w14:textId="77777777" w:rsidR="005A3AAA" w:rsidRDefault="005A3AAA">
      <w:pPr>
        <w:pStyle w:val="Ttulo3"/>
        <w:widowControl w:val="0"/>
        <w:spacing w:before="300" w:after="300"/>
        <w:rPr>
          <w:rFonts w:ascii="Times New Roman" w:eastAsia="Times New Roman" w:hAnsi="Times New Roman" w:cs="Times New Roman"/>
          <w:b w:val="0"/>
          <w:bCs w:val="0"/>
          <w:color w:val="333333"/>
          <w:sz w:val="26"/>
          <w:szCs w:val="26"/>
          <w:u w:color="333333"/>
        </w:rPr>
      </w:pPr>
    </w:p>
    <w:p w14:paraId="5EA7A62C"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609EDB66" w14:textId="77777777" w:rsidR="005A3AAA" w:rsidRDefault="00933863">
      <w:pPr>
        <w:pStyle w:val="CorpoB"/>
        <w:spacing w:line="360" w:lineRule="auto"/>
        <w:ind w:left="284" w:hanging="284"/>
        <w:rPr>
          <w:sz w:val="26"/>
          <w:szCs w:val="26"/>
        </w:rPr>
      </w:pPr>
      <w:r>
        <w:rPr>
          <w:rStyle w:val="Nenhum"/>
          <w:sz w:val="26"/>
          <w:szCs w:val="26"/>
          <w:lang w:val="it-IT"/>
        </w:rPr>
        <w:t xml:space="preserve">    Posologia e dura</w:t>
      </w:r>
      <w:r>
        <w:rPr>
          <w:rStyle w:val="Nenhum"/>
          <w:sz w:val="26"/>
          <w:szCs w:val="26"/>
        </w:rPr>
        <w:t>ção do efeito</w:t>
      </w:r>
      <w:r>
        <w:rPr>
          <w:sz w:val="26"/>
          <w:szCs w:val="26"/>
        </w:rPr>
        <w:t xml:space="preserve">: </w:t>
      </w:r>
      <w:r>
        <w:rPr>
          <w:rStyle w:val="Nenhum"/>
          <w:color w:val="333333"/>
          <w:sz w:val="26"/>
          <w:szCs w:val="26"/>
          <w:u w:color="333333"/>
          <w:shd w:val="clear" w:color="auto" w:fill="FFFFFF"/>
        </w:rPr>
        <w:t xml:space="preserve">Aplicação uma vez por semana, em um total de </w:t>
      </w:r>
      <w:proofErr w:type="gramStart"/>
      <w:r>
        <w:rPr>
          <w:rStyle w:val="Nenhum"/>
          <w:color w:val="333333"/>
          <w:sz w:val="26"/>
          <w:szCs w:val="26"/>
          <w:u w:color="333333"/>
          <w:shd w:val="clear" w:color="auto" w:fill="FFFFFF"/>
        </w:rPr>
        <w:t>3</w:t>
      </w:r>
      <w:proofErr w:type="gramEnd"/>
      <w:r>
        <w:rPr>
          <w:rStyle w:val="Nenhum"/>
          <w:color w:val="333333"/>
          <w:sz w:val="26"/>
          <w:szCs w:val="26"/>
          <w:u w:color="333333"/>
          <w:shd w:val="clear" w:color="auto" w:fill="FFFFFF"/>
        </w:rPr>
        <w:t xml:space="preserve"> a 5 injeções. Várias articulações podem ser tratadas ao mesmo tempo. Dependendo da gravidade da doença articular, os efeitos benéficos de um c</w:t>
      </w:r>
      <w:r>
        <w:rPr>
          <w:rStyle w:val="Nenhum"/>
          <w:color w:val="333333"/>
          <w:sz w:val="26"/>
          <w:szCs w:val="26"/>
          <w:u w:color="333333"/>
          <w:shd w:val="clear" w:color="auto" w:fill="FFFFFF"/>
        </w:rPr>
        <w:t>i</w:t>
      </w:r>
      <w:r>
        <w:rPr>
          <w:rStyle w:val="Nenhum"/>
          <w:color w:val="333333"/>
          <w:sz w:val="26"/>
          <w:szCs w:val="26"/>
          <w:u w:color="333333"/>
          <w:shd w:val="clear" w:color="auto" w:fill="FFFFFF"/>
        </w:rPr>
        <w:t>clo de tratamento podem durar, no mínimo 6 meses. Ciclos de tratamento podem ser administrados conforme o necessário. Em caso de efusão artic</w:t>
      </w:r>
      <w:r>
        <w:rPr>
          <w:rStyle w:val="Nenhum"/>
          <w:color w:val="333333"/>
          <w:sz w:val="26"/>
          <w:szCs w:val="26"/>
          <w:u w:color="333333"/>
          <w:shd w:val="clear" w:color="auto" w:fill="FFFFFF"/>
        </w:rPr>
        <w:t>u</w:t>
      </w:r>
      <w:r>
        <w:rPr>
          <w:rStyle w:val="Nenhum"/>
          <w:color w:val="333333"/>
          <w:sz w:val="26"/>
          <w:szCs w:val="26"/>
          <w:u w:color="333333"/>
          <w:shd w:val="clear" w:color="auto" w:fill="FFFFFF"/>
        </w:rPr>
        <w:t>lar, é aconselhável reduzir a efusão por aspiração, descanso e aplicação de uma bolsa de gelo e/ou injeção de corticosteróide. O tratamento com Oste</w:t>
      </w:r>
      <w:r>
        <w:rPr>
          <w:rStyle w:val="Nenhum"/>
          <w:color w:val="333333"/>
          <w:sz w:val="26"/>
          <w:szCs w:val="26"/>
          <w:u w:color="333333"/>
          <w:shd w:val="clear" w:color="auto" w:fill="FFFFFF"/>
        </w:rPr>
        <w:t>o</w:t>
      </w:r>
      <w:r>
        <w:rPr>
          <w:rStyle w:val="Nenhum"/>
          <w:color w:val="333333"/>
          <w:sz w:val="26"/>
          <w:szCs w:val="26"/>
          <w:u w:color="333333"/>
          <w:shd w:val="clear" w:color="auto" w:fill="FFFFFF"/>
        </w:rPr>
        <w:t>nil</w:t>
      </w:r>
      <w:r>
        <w:rPr>
          <w:rStyle w:val="Nenhum"/>
          <w:color w:val="333333"/>
          <w:sz w:val="26"/>
          <w:szCs w:val="26"/>
          <w:u w:color="333333"/>
          <w:vertAlign w:val="superscript"/>
        </w:rPr>
        <w:t>®</w:t>
      </w:r>
      <w:r>
        <w:rPr>
          <w:rStyle w:val="Nenhum"/>
          <w:color w:val="333333"/>
          <w:sz w:val="26"/>
          <w:szCs w:val="26"/>
          <w:u w:color="333333"/>
          <w:shd w:val="clear" w:color="auto" w:fill="FFFFFF"/>
        </w:rPr>
        <w:t> pode ser iniciado dois ou três dias mais tarde. Recomenda-se usar ag</w:t>
      </w:r>
      <w:r>
        <w:rPr>
          <w:rStyle w:val="Nenhum"/>
          <w:color w:val="333333"/>
          <w:sz w:val="26"/>
          <w:szCs w:val="26"/>
          <w:u w:color="333333"/>
          <w:shd w:val="clear" w:color="auto" w:fill="FFFFFF"/>
        </w:rPr>
        <w:t>u</w:t>
      </w:r>
      <w:r>
        <w:rPr>
          <w:rStyle w:val="Nenhum"/>
          <w:color w:val="333333"/>
          <w:sz w:val="26"/>
          <w:szCs w:val="26"/>
          <w:u w:color="333333"/>
          <w:shd w:val="clear" w:color="auto" w:fill="FFFFFF"/>
        </w:rPr>
        <w:t>lha de 19 a 21 G.</w:t>
      </w:r>
    </w:p>
    <w:p w14:paraId="4953B21E"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2AE50F7A" w14:textId="77777777" w:rsidR="005A3AAA" w:rsidRDefault="00933863">
      <w:pPr>
        <w:pStyle w:val="NormalWeb"/>
        <w:spacing w:before="0" w:after="135" w:line="360" w:lineRule="auto"/>
        <w:ind w:left="284" w:hanging="284"/>
        <w:rPr>
          <w:rStyle w:val="Nenhum"/>
          <w:rFonts w:ascii="Times New Roman" w:eastAsia="Times New Roman" w:hAnsi="Times New Roman" w:cs="Times New Roman"/>
          <w:color w:val="333333"/>
          <w:sz w:val="26"/>
          <w:szCs w:val="26"/>
          <w:u w:color="333333"/>
        </w:rPr>
      </w:pPr>
      <w:r>
        <w:rPr>
          <w:rStyle w:val="Nenhum"/>
          <w:rFonts w:ascii="Times New Roman" w:hAnsi="Times New Roman"/>
          <w:sz w:val="26"/>
          <w:szCs w:val="26"/>
          <w:lang w:val="de-DE"/>
        </w:rPr>
        <w:t xml:space="preserve">    Informa</w:t>
      </w:r>
      <w:r>
        <w:rPr>
          <w:rStyle w:val="Nenhum"/>
          <w:rFonts w:ascii="Times New Roman" w:hAnsi="Times New Roman"/>
          <w:sz w:val="26"/>
          <w:szCs w:val="26"/>
          <w:lang w:val="en-US"/>
        </w:rPr>
        <w:t>çõ</w:t>
      </w:r>
      <w:r>
        <w:rPr>
          <w:rStyle w:val="Nenhum"/>
          <w:rFonts w:ascii="Times New Roman" w:hAnsi="Times New Roman"/>
          <w:sz w:val="26"/>
          <w:szCs w:val="26"/>
        </w:rPr>
        <w:t xml:space="preserve">es de armazenamento: </w:t>
      </w:r>
      <w:r>
        <w:rPr>
          <w:rStyle w:val="Nenhum"/>
          <w:rFonts w:ascii="Times New Roman" w:hAnsi="Times New Roman"/>
          <w:color w:val="333333"/>
          <w:sz w:val="26"/>
          <w:szCs w:val="26"/>
          <w:u w:color="333333"/>
        </w:rPr>
        <w:t>Osteonil</w:t>
      </w:r>
      <w:r>
        <w:rPr>
          <w:rStyle w:val="Nenhum"/>
          <w:rFonts w:ascii="Times New Roman" w:hAnsi="Times New Roman"/>
          <w:color w:val="333333"/>
          <w:sz w:val="26"/>
          <w:szCs w:val="26"/>
          <w:u w:color="333333"/>
          <w:vertAlign w:val="superscript"/>
        </w:rPr>
        <w:t>®</w:t>
      </w:r>
      <w:r>
        <w:rPr>
          <w:rStyle w:val="Nenhum"/>
          <w:rFonts w:ascii="Times New Roman" w:hAnsi="Times New Roman"/>
          <w:color w:val="333333"/>
          <w:sz w:val="26"/>
          <w:szCs w:val="26"/>
          <w:u w:color="333333"/>
        </w:rPr>
        <w:t> deve ser conservado em temper</w:t>
      </w:r>
      <w:r>
        <w:rPr>
          <w:rStyle w:val="Nenhum"/>
          <w:rFonts w:ascii="Times New Roman" w:hAnsi="Times New Roman"/>
          <w:color w:val="333333"/>
          <w:sz w:val="26"/>
          <w:szCs w:val="26"/>
          <w:u w:color="333333"/>
        </w:rPr>
        <w:t>a</w:t>
      </w:r>
      <w:r>
        <w:rPr>
          <w:rStyle w:val="Nenhum"/>
          <w:rFonts w:ascii="Times New Roman" w:hAnsi="Times New Roman"/>
          <w:color w:val="333333"/>
          <w:sz w:val="26"/>
          <w:szCs w:val="26"/>
          <w:u w:color="333333"/>
        </w:rPr>
        <w:t>tura entre 2 ºC e 25 ºC.</w:t>
      </w:r>
    </w:p>
    <w:p w14:paraId="308F8859" w14:textId="77777777" w:rsidR="005A3AAA" w:rsidRDefault="00933863">
      <w:pPr>
        <w:pStyle w:val="NormalWeb"/>
        <w:spacing w:before="0" w:after="135" w:line="360" w:lineRule="auto"/>
        <w:ind w:left="284" w:hanging="284"/>
        <w:rPr>
          <w:rStyle w:val="Nenhum"/>
          <w:rFonts w:ascii="Times New Roman" w:eastAsia="Times New Roman" w:hAnsi="Times New Roman" w:cs="Times New Roman"/>
          <w:color w:val="333333"/>
          <w:sz w:val="26"/>
          <w:szCs w:val="26"/>
          <w:u w:color="333333"/>
        </w:rPr>
      </w:pPr>
      <w:r>
        <w:rPr>
          <w:rStyle w:val="Nenhum"/>
          <w:rFonts w:ascii="Times New Roman" w:hAnsi="Times New Roman"/>
          <w:color w:val="333333"/>
          <w:sz w:val="26"/>
          <w:szCs w:val="26"/>
          <w:u w:color="333333"/>
        </w:rPr>
        <w:t xml:space="preserve">    O prazo de validade deste produto, mantido em sua embalagem original, é de 36 meses.</w:t>
      </w:r>
    </w:p>
    <w:p w14:paraId="0D6E8DAF" w14:textId="77777777" w:rsidR="005A3AAA" w:rsidRDefault="00933863">
      <w:pPr>
        <w:pStyle w:val="NormalWeb"/>
        <w:spacing w:before="0" w:after="135" w:line="360" w:lineRule="auto"/>
        <w:ind w:left="284" w:hanging="284"/>
        <w:rPr>
          <w:rStyle w:val="Nenhum"/>
          <w:rFonts w:ascii="Times New Roman" w:eastAsia="Times New Roman" w:hAnsi="Times New Roman" w:cs="Times New Roman"/>
          <w:color w:val="333333"/>
          <w:sz w:val="26"/>
          <w:szCs w:val="26"/>
          <w:u w:color="333333"/>
        </w:rPr>
      </w:pPr>
      <w:r>
        <w:rPr>
          <w:rStyle w:val="Nenhum"/>
          <w:rFonts w:ascii="Times New Roman" w:hAnsi="Times New Roman"/>
          <w:color w:val="333333"/>
          <w:sz w:val="26"/>
          <w:szCs w:val="26"/>
          <w:u w:color="333333"/>
        </w:rPr>
        <w:t xml:space="preserve">    Não utilizar o produto com o prazo de validade vencido.</w:t>
      </w:r>
    </w:p>
    <w:p w14:paraId="653E33C3" w14:textId="77777777" w:rsidR="005A3AAA" w:rsidRDefault="005A3AAA">
      <w:pPr>
        <w:pStyle w:val="NormalWeb"/>
        <w:spacing w:before="0" w:after="135" w:line="360" w:lineRule="auto"/>
        <w:ind w:left="284" w:hanging="284"/>
        <w:rPr>
          <w:rStyle w:val="Nenhum"/>
          <w:rFonts w:ascii="Times New Roman" w:eastAsia="Times New Roman" w:hAnsi="Times New Roman" w:cs="Times New Roman"/>
          <w:color w:val="333333"/>
          <w:sz w:val="26"/>
          <w:szCs w:val="26"/>
          <w:u w:color="333333"/>
        </w:rPr>
      </w:pPr>
    </w:p>
    <w:p w14:paraId="1E549ABB" w14:textId="77777777" w:rsidR="005A3AAA" w:rsidRDefault="00933863">
      <w:pPr>
        <w:pStyle w:val="NormalWeb"/>
        <w:spacing w:before="0" w:after="135" w:line="360" w:lineRule="auto"/>
        <w:ind w:left="284" w:hanging="284"/>
        <w:rPr>
          <w:rFonts w:ascii="Times New Roman" w:eastAsia="Times New Roman" w:hAnsi="Times New Roman" w:cs="Times New Roman"/>
          <w:sz w:val="26"/>
          <w:szCs w:val="26"/>
        </w:rPr>
      </w:pPr>
      <w:r>
        <w:rPr>
          <w:rStyle w:val="Nenhum"/>
          <w:rFonts w:ascii="Times New Roman" w:hAnsi="Times New Roman"/>
          <w:color w:val="333333"/>
          <w:sz w:val="26"/>
          <w:szCs w:val="26"/>
          <w:u w:color="333333"/>
        </w:rPr>
        <w:t xml:space="preserve">4.3.3 </w:t>
      </w:r>
      <w:r>
        <w:rPr>
          <w:rFonts w:ascii="Times New Roman" w:hAnsi="Times New Roman"/>
          <w:sz w:val="26"/>
          <w:szCs w:val="26"/>
        </w:rPr>
        <w:t>Tratamento triancinolona – Triancil</w:t>
      </w:r>
    </w:p>
    <w:p w14:paraId="2EC0B813" w14:textId="77777777" w:rsidR="005A3AAA" w:rsidRDefault="00933863">
      <w:pPr>
        <w:pStyle w:val="CorpoB"/>
        <w:widowControl w:val="0"/>
        <w:spacing w:line="360" w:lineRule="auto"/>
        <w:ind w:left="170"/>
        <w:jc w:val="both"/>
        <w:rPr>
          <w:sz w:val="26"/>
          <w:szCs w:val="26"/>
        </w:rPr>
      </w:pPr>
      <w:r>
        <w:rPr>
          <w:rStyle w:val="Nenhum"/>
          <w:sz w:val="26"/>
          <w:szCs w:val="26"/>
          <w:lang w:val="it-IT"/>
        </w:rPr>
        <w:t>Medica</w:t>
      </w:r>
      <w:r>
        <w:rPr>
          <w:rStyle w:val="Nenhum"/>
          <w:sz w:val="26"/>
          <w:szCs w:val="26"/>
        </w:rPr>
        <w:t>ção cujo princ</w:t>
      </w:r>
      <w:r>
        <w:rPr>
          <w:sz w:val="26"/>
          <w:szCs w:val="26"/>
        </w:rPr>
        <w:t>í</w:t>
      </w:r>
      <w:r>
        <w:rPr>
          <w:rStyle w:val="Nenhum"/>
          <w:sz w:val="26"/>
          <w:szCs w:val="26"/>
        </w:rPr>
        <w:t xml:space="preserve">pio ativo </w:t>
      </w:r>
      <w:r>
        <w:rPr>
          <w:rStyle w:val="Hyperlink2"/>
          <w:sz w:val="26"/>
          <w:szCs w:val="26"/>
        </w:rPr>
        <w:t xml:space="preserve">é </w:t>
      </w:r>
      <w:r>
        <w:rPr>
          <w:rStyle w:val="Nenhum"/>
          <w:sz w:val="26"/>
          <w:szCs w:val="26"/>
          <w:lang w:val="it-IT"/>
        </w:rPr>
        <w:t>a triancinolona hexatonida. Medicamento cortic</w:t>
      </w:r>
      <w:r>
        <w:rPr>
          <w:rStyle w:val="Nenhum"/>
          <w:sz w:val="26"/>
          <w:szCs w:val="26"/>
          <w:lang w:val="es-ES_tradnl"/>
        </w:rPr>
        <w:t>ó</w:t>
      </w:r>
      <w:r>
        <w:rPr>
          <w:rStyle w:val="Nenhum"/>
          <w:sz w:val="26"/>
          <w:szCs w:val="26"/>
        </w:rPr>
        <w:t>ide com açã</w:t>
      </w:r>
      <w:r>
        <w:rPr>
          <w:sz w:val="26"/>
          <w:szCs w:val="26"/>
        </w:rPr>
        <w:t>o anti-inflamat</w:t>
      </w:r>
      <w:r>
        <w:rPr>
          <w:rStyle w:val="Nenhum"/>
          <w:sz w:val="26"/>
          <w:szCs w:val="26"/>
          <w:lang w:val="es-ES_tradnl"/>
        </w:rPr>
        <w:t>ó</w:t>
      </w:r>
      <w:r>
        <w:rPr>
          <w:rStyle w:val="Nenhum"/>
          <w:sz w:val="26"/>
          <w:szCs w:val="26"/>
          <w:lang w:val="it-IT"/>
        </w:rPr>
        <w:t>ria.</w:t>
      </w:r>
    </w:p>
    <w:p w14:paraId="326276F6" w14:textId="77777777" w:rsidR="005A3AAA" w:rsidRDefault="00933863">
      <w:pPr>
        <w:pStyle w:val="CorpoB"/>
        <w:widowControl w:val="0"/>
        <w:spacing w:line="360" w:lineRule="auto"/>
        <w:jc w:val="both"/>
        <w:rPr>
          <w:rStyle w:val="Nenhum"/>
          <w:sz w:val="26"/>
          <w:szCs w:val="26"/>
          <w:lang w:val="it-IT"/>
        </w:rPr>
      </w:pPr>
      <w:r>
        <w:rPr>
          <w:rStyle w:val="Nenhum"/>
          <w:sz w:val="26"/>
          <w:szCs w:val="26"/>
        </w:rPr>
        <w:lastRenderedPageBreak/>
        <w:t xml:space="preserve">   A dose do Triancil varia de 2 a 20mg (0,1 a 1mL), e deve ser individualizada de acordo com o tamanho da articulação e com a quantidade de fluido articular. Em geral, grandes articulações como joelhos, quadril e ombros requerem 10 a 20mg (0,5 a 1ml). As doses subsequentes e a frequencia das injeções devem ser avaliadas de acordo com a resposta cl</w:t>
      </w:r>
      <w:r>
        <w:rPr>
          <w:sz w:val="26"/>
          <w:szCs w:val="26"/>
        </w:rPr>
        <w:t>í</w:t>
      </w:r>
      <w:r>
        <w:rPr>
          <w:rStyle w:val="Nenhum"/>
          <w:sz w:val="26"/>
          <w:szCs w:val="26"/>
        </w:rPr>
        <w:t>nica. No presente estudo sera realizada uma infiltração subacromial com 20mg (1ml) associada a xiloca</w:t>
      </w:r>
      <w:r>
        <w:rPr>
          <w:sz w:val="26"/>
          <w:szCs w:val="26"/>
        </w:rPr>
        <w:t>í</w:t>
      </w:r>
      <w:r>
        <w:rPr>
          <w:rStyle w:val="Nenhum"/>
          <w:sz w:val="26"/>
          <w:szCs w:val="26"/>
        </w:rPr>
        <w:t>na e nas duas infiltrações subsequentes, com uma e duas semanas de interval ser</w:t>
      </w:r>
      <w:r>
        <w:rPr>
          <w:sz w:val="26"/>
          <w:szCs w:val="26"/>
        </w:rPr>
        <w:t xml:space="preserve">á </w:t>
      </w:r>
      <w:r>
        <w:rPr>
          <w:rStyle w:val="Nenhum"/>
          <w:sz w:val="26"/>
          <w:szCs w:val="26"/>
          <w:lang w:val="en-US"/>
        </w:rPr>
        <w:t>realized infiltra</w:t>
      </w:r>
      <w:r>
        <w:rPr>
          <w:rStyle w:val="Nenhum"/>
          <w:sz w:val="26"/>
          <w:szCs w:val="26"/>
        </w:rPr>
        <w:t>ção com apenas xiloca</w:t>
      </w:r>
      <w:r>
        <w:rPr>
          <w:sz w:val="26"/>
          <w:szCs w:val="26"/>
        </w:rPr>
        <w:t>í</w:t>
      </w:r>
      <w:r>
        <w:rPr>
          <w:rStyle w:val="Nenhum"/>
          <w:sz w:val="26"/>
          <w:szCs w:val="26"/>
          <w:lang w:val="it-IT"/>
        </w:rPr>
        <w:t>na.</w:t>
      </w:r>
    </w:p>
    <w:p w14:paraId="067A8ED7" w14:textId="77777777" w:rsidR="005A3AAA" w:rsidRDefault="005A3AAA">
      <w:pPr>
        <w:pStyle w:val="CorpoB"/>
        <w:widowControl w:val="0"/>
        <w:spacing w:line="360" w:lineRule="auto"/>
        <w:jc w:val="both"/>
        <w:rPr>
          <w:rStyle w:val="Nenhum"/>
          <w:sz w:val="26"/>
          <w:szCs w:val="26"/>
          <w:lang w:val="it-IT"/>
        </w:rPr>
      </w:pPr>
    </w:p>
    <w:p w14:paraId="26C68EEC" w14:textId="77777777" w:rsidR="005A3AAA" w:rsidRDefault="00933863">
      <w:pPr>
        <w:pStyle w:val="CorpoB"/>
        <w:widowControl w:val="0"/>
        <w:spacing w:line="360" w:lineRule="auto"/>
        <w:jc w:val="both"/>
        <w:rPr>
          <w:sz w:val="26"/>
          <w:szCs w:val="26"/>
        </w:rPr>
      </w:pPr>
      <w:r>
        <w:rPr>
          <w:rStyle w:val="Nenhum"/>
          <w:sz w:val="26"/>
          <w:szCs w:val="26"/>
          <w:lang w:val="it-IT"/>
        </w:rPr>
        <w:t xml:space="preserve">4.3.4 </w:t>
      </w:r>
      <w:r>
        <w:rPr>
          <w:sz w:val="26"/>
          <w:szCs w:val="26"/>
        </w:rPr>
        <w:t xml:space="preserve">Medicamento </w:t>
      </w:r>
      <w:proofErr w:type="gramStart"/>
      <w:r>
        <w:rPr>
          <w:sz w:val="26"/>
          <w:szCs w:val="26"/>
        </w:rPr>
        <w:t>de resgate</w:t>
      </w:r>
      <w:proofErr w:type="gramEnd"/>
    </w:p>
    <w:p w14:paraId="2A65ABC8"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97BEC67"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Em caso de dor excessiva decorrente do quadro, será permitido o uso do s</w:t>
      </w:r>
      <w:r>
        <w:rPr>
          <w:rFonts w:ascii="Times New Roman" w:hAnsi="Times New Roman"/>
          <w:sz w:val="26"/>
          <w:szCs w:val="26"/>
        </w:rPr>
        <w:t>e</w:t>
      </w:r>
      <w:r>
        <w:rPr>
          <w:rFonts w:ascii="Times New Roman" w:hAnsi="Times New Roman"/>
          <w:sz w:val="26"/>
          <w:szCs w:val="26"/>
        </w:rPr>
        <w:t xml:space="preserve">guinte medicamento: paracetamol 500-1.000 mg a cada 6 horas (dose máxima de 4.000 mg/dia). </w:t>
      </w:r>
    </w:p>
    <w:p w14:paraId="4228EF9A" w14:textId="77777777" w:rsidR="005A3AAA" w:rsidRDefault="00933863">
      <w:pPr>
        <w:pStyle w:val="PadroA"/>
        <w:spacing w:after="240" w:line="360" w:lineRule="auto"/>
        <w:ind w:left="170"/>
        <w:jc w:val="both"/>
        <w:rPr>
          <w:rStyle w:val="Nenhum"/>
          <w:rFonts w:ascii="Times New Roman" w:eastAsia="Times New Roman" w:hAnsi="Times New Roman" w:cs="Times New Roman"/>
          <w:sz w:val="26"/>
          <w:szCs w:val="26"/>
        </w:rPr>
      </w:pPr>
      <w:r>
        <w:rPr>
          <w:rStyle w:val="Nenhum"/>
          <w:rFonts w:ascii="Times New Roman" w:hAnsi="Times New Roman"/>
          <w:sz w:val="26"/>
          <w:szCs w:val="26"/>
        </w:rPr>
        <w:t>Caso a dor persista, o participante deverá fazer contato com o Pesquisador. Neste caso o uso eventual de antiinflamat</w:t>
      </w:r>
      <w:r>
        <w:rPr>
          <w:rStyle w:val="Nenhum"/>
          <w:rFonts w:ascii="Times New Roman" w:hAnsi="Times New Roman"/>
          <w:sz w:val="26"/>
          <w:szCs w:val="26"/>
          <w:lang w:val="es-ES_tradnl"/>
        </w:rPr>
        <w:t>ó</w:t>
      </w:r>
      <w:r>
        <w:rPr>
          <w:rStyle w:val="Nenhum"/>
          <w:rFonts w:ascii="Times New Roman" w:hAnsi="Times New Roman"/>
          <w:sz w:val="26"/>
          <w:szCs w:val="26"/>
        </w:rPr>
        <w:t>rios não-esteroidais (AINEs), ou analg</w:t>
      </w:r>
      <w:r>
        <w:rPr>
          <w:rStyle w:val="Hyperlink2"/>
          <w:rFonts w:ascii="Times New Roman" w:hAnsi="Times New Roman"/>
          <w:sz w:val="26"/>
          <w:szCs w:val="26"/>
        </w:rPr>
        <w:t>é</w:t>
      </w:r>
      <w:r>
        <w:rPr>
          <w:rStyle w:val="Nenhum"/>
          <w:rFonts w:ascii="Times New Roman" w:hAnsi="Times New Roman"/>
          <w:sz w:val="26"/>
          <w:szCs w:val="26"/>
        </w:rPr>
        <w:t>sicos, poderão ser utilizadas sem prejuízos ao estudo visto que nenh</w:t>
      </w:r>
      <w:r>
        <w:rPr>
          <w:rStyle w:val="Nenhum"/>
          <w:rFonts w:ascii="Times New Roman" w:hAnsi="Times New Roman"/>
          <w:sz w:val="26"/>
          <w:szCs w:val="26"/>
        </w:rPr>
        <w:t>u</w:t>
      </w:r>
      <w:r>
        <w:rPr>
          <w:rStyle w:val="Nenhum"/>
          <w:rFonts w:ascii="Times New Roman" w:hAnsi="Times New Roman"/>
          <w:sz w:val="26"/>
          <w:szCs w:val="26"/>
        </w:rPr>
        <w:t>ma dessas medicações possui ação comprovada de melhora no curso da doe</w:t>
      </w:r>
      <w:r>
        <w:rPr>
          <w:rStyle w:val="Nenhum"/>
          <w:rFonts w:ascii="Times New Roman" w:hAnsi="Times New Roman"/>
          <w:sz w:val="26"/>
          <w:szCs w:val="26"/>
        </w:rPr>
        <w:t>n</w:t>
      </w:r>
      <w:r>
        <w:rPr>
          <w:rStyle w:val="Nenhum"/>
          <w:rFonts w:ascii="Times New Roman" w:hAnsi="Times New Roman"/>
          <w:sz w:val="26"/>
          <w:szCs w:val="26"/>
        </w:rPr>
        <w:t xml:space="preserve">ça </w:t>
      </w:r>
    </w:p>
    <w:p w14:paraId="377CCC06" w14:textId="77777777" w:rsidR="005A3AAA" w:rsidRDefault="005A3AAA">
      <w:pPr>
        <w:pStyle w:val="PadroA"/>
        <w:spacing w:after="240" w:line="360" w:lineRule="auto"/>
        <w:ind w:left="170"/>
        <w:jc w:val="both"/>
        <w:rPr>
          <w:rStyle w:val="Nenhum"/>
          <w:rFonts w:ascii="Times New Roman" w:eastAsia="Times New Roman" w:hAnsi="Times New Roman" w:cs="Times New Roman"/>
          <w:sz w:val="26"/>
          <w:szCs w:val="26"/>
        </w:rPr>
      </w:pPr>
    </w:p>
    <w:p w14:paraId="49ABDD4B"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 xml:space="preserve">4.3.5 </w:t>
      </w:r>
      <w:r>
        <w:rPr>
          <w:rFonts w:ascii="Times New Roman" w:hAnsi="Times New Roman"/>
          <w:sz w:val="26"/>
          <w:szCs w:val="26"/>
        </w:rPr>
        <w:t>Medicamentos proibidos</w:t>
      </w:r>
    </w:p>
    <w:p w14:paraId="61555B4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229C05F1"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O uso de alguns medicamentos pode interferir na eficácia, segurança e clareza dos dados obtidos com a pesquisa. Sendo assim, o uso de medicamentos ps</w:t>
      </w:r>
      <w:r>
        <w:rPr>
          <w:rFonts w:ascii="Times New Roman" w:hAnsi="Times New Roman"/>
          <w:sz w:val="26"/>
          <w:szCs w:val="26"/>
        </w:rPr>
        <w:t>i</w:t>
      </w:r>
      <w:r>
        <w:rPr>
          <w:rFonts w:ascii="Times New Roman" w:hAnsi="Times New Roman"/>
          <w:sz w:val="26"/>
          <w:szCs w:val="26"/>
        </w:rPr>
        <w:t>quiátricos será mantido sob intenso controle. Se ao longo do estudo os pac</w:t>
      </w:r>
      <w:r>
        <w:rPr>
          <w:rFonts w:ascii="Times New Roman" w:hAnsi="Times New Roman"/>
          <w:sz w:val="26"/>
          <w:szCs w:val="26"/>
        </w:rPr>
        <w:t>i</w:t>
      </w:r>
      <w:r>
        <w:rPr>
          <w:rFonts w:ascii="Times New Roman" w:hAnsi="Times New Roman"/>
          <w:sz w:val="26"/>
          <w:szCs w:val="26"/>
        </w:rPr>
        <w:t>entes utilizarem esse tipo de medicamento, essas informações deverão ser mantidas em registro.</w:t>
      </w:r>
    </w:p>
    <w:p w14:paraId="569CC325" w14:textId="77777777" w:rsidR="005A3AAA" w:rsidRDefault="005A3AAA">
      <w:pPr>
        <w:pStyle w:val="PadroA"/>
        <w:spacing w:after="240" w:line="360" w:lineRule="auto"/>
        <w:ind w:left="170"/>
        <w:jc w:val="both"/>
        <w:rPr>
          <w:rFonts w:ascii="Times New Roman" w:eastAsia="Times New Roman" w:hAnsi="Times New Roman" w:cs="Times New Roman"/>
          <w:sz w:val="26"/>
          <w:szCs w:val="26"/>
        </w:rPr>
      </w:pPr>
    </w:p>
    <w:p w14:paraId="56F73F0D"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lastRenderedPageBreak/>
        <w:t>4.3.6 Infiltração intra-articular</w:t>
      </w:r>
    </w:p>
    <w:p w14:paraId="663AC30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759575B"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A inserção da agulha será guiada por ultrassom para confirmar o posicion</w:t>
      </w:r>
      <w:r>
        <w:rPr>
          <w:rFonts w:ascii="Times New Roman" w:hAnsi="Times New Roman"/>
          <w:sz w:val="26"/>
          <w:szCs w:val="26"/>
        </w:rPr>
        <w:t>a</w:t>
      </w:r>
      <w:r>
        <w:rPr>
          <w:rFonts w:ascii="Times New Roman" w:hAnsi="Times New Roman"/>
          <w:sz w:val="26"/>
          <w:szCs w:val="26"/>
        </w:rPr>
        <w:t xml:space="preserve">mento intra-articular no ombro. </w:t>
      </w:r>
    </w:p>
    <w:p w14:paraId="39794082"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Ap</w:t>
      </w:r>
      <w:r>
        <w:rPr>
          <w:rStyle w:val="Nenhum"/>
          <w:rFonts w:ascii="Times New Roman" w:hAnsi="Times New Roman"/>
          <w:sz w:val="26"/>
          <w:szCs w:val="26"/>
          <w:lang w:val="es-ES_tradnl"/>
        </w:rPr>
        <w:t>ó</w:t>
      </w:r>
      <w:r>
        <w:rPr>
          <w:rStyle w:val="Nenhum"/>
          <w:rFonts w:ascii="Times New Roman" w:hAnsi="Times New Roman"/>
          <w:sz w:val="26"/>
          <w:szCs w:val="26"/>
        </w:rPr>
        <w:t>s o procedimento os pacientes receberã</w:t>
      </w:r>
      <w:r>
        <w:rPr>
          <w:rStyle w:val="Nenhum"/>
          <w:rFonts w:ascii="Times New Roman" w:hAnsi="Times New Roman"/>
          <w:sz w:val="26"/>
          <w:szCs w:val="26"/>
          <w:lang w:val="it-IT"/>
        </w:rPr>
        <w:t>o instru</w:t>
      </w:r>
      <w:r>
        <w:rPr>
          <w:rStyle w:val="Nenhum"/>
          <w:rFonts w:ascii="Times New Roman" w:hAnsi="Times New Roman"/>
          <w:sz w:val="26"/>
          <w:szCs w:val="26"/>
        </w:rPr>
        <w:t>ções para evitar atividades de sobrecarga por 30 min a 1 hora ap</w:t>
      </w:r>
      <w:r>
        <w:rPr>
          <w:rStyle w:val="Nenhum"/>
          <w:rFonts w:ascii="Times New Roman" w:hAnsi="Times New Roman"/>
          <w:sz w:val="26"/>
          <w:szCs w:val="26"/>
          <w:lang w:val="es-ES_tradnl"/>
        </w:rPr>
        <w:t>ó</w:t>
      </w:r>
      <w:r>
        <w:rPr>
          <w:rStyle w:val="Nenhum"/>
          <w:rFonts w:ascii="Times New Roman" w:hAnsi="Times New Roman"/>
          <w:sz w:val="26"/>
          <w:szCs w:val="26"/>
        </w:rPr>
        <w:t>s a infiltração e receberão apoio caso haja qualquer intercorr</w:t>
      </w:r>
      <w:r>
        <w:rPr>
          <w:rStyle w:val="Hyperlink2"/>
          <w:rFonts w:ascii="Times New Roman" w:hAnsi="Times New Roman"/>
          <w:sz w:val="26"/>
          <w:szCs w:val="26"/>
        </w:rPr>
        <w:t>ê</w:t>
      </w:r>
      <w:r>
        <w:rPr>
          <w:rStyle w:val="Nenhum"/>
          <w:rFonts w:ascii="Times New Roman" w:hAnsi="Times New Roman"/>
          <w:sz w:val="26"/>
          <w:szCs w:val="26"/>
        </w:rPr>
        <w:t>ncias p</w:t>
      </w:r>
      <w:r>
        <w:rPr>
          <w:rStyle w:val="Nenhum"/>
          <w:rFonts w:ascii="Times New Roman" w:hAnsi="Times New Roman"/>
          <w:sz w:val="26"/>
          <w:szCs w:val="26"/>
          <w:lang w:val="es-ES_tradnl"/>
        </w:rPr>
        <w:t>ó</w:t>
      </w:r>
      <w:r>
        <w:rPr>
          <w:rStyle w:val="Nenhum"/>
          <w:rFonts w:ascii="Times New Roman" w:hAnsi="Times New Roman"/>
          <w:sz w:val="26"/>
          <w:szCs w:val="26"/>
        </w:rPr>
        <w:t xml:space="preserve">s-procedimento. </w:t>
      </w:r>
    </w:p>
    <w:p w14:paraId="7BAC9E34" w14:textId="77777777" w:rsidR="005A3AAA" w:rsidRDefault="00933863">
      <w:pPr>
        <w:pStyle w:val="PadroA"/>
        <w:spacing w:after="240" w:line="360" w:lineRule="auto"/>
        <w:ind w:left="170"/>
        <w:jc w:val="both"/>
        <w:rPr>
          <w:rStyle w:val="Nenhum"/>
          <w:rFonts w:ascii="Times New Roman" w:eastAsia="Times New Roman" w:hAnsi="Times New Roman" w:cs="Times New Roman"/>
          <w:sz w:val="26"/>
          <w:szCs w:val="26"/>
        </w:rPr>
      </w:pPr>
      <w:r>
        <w:rPr>
          <w:rStyle w:val="Nenhum"/>
          <w:rFonts w:ascii="Times New Roman" w:hAnsi="Times New Roman"/>
          <w:sz w:val="26"/>
          <w:szCs w:val="26"/>
        </w:rPr>
        <w:t>Observações: A administração de anest</w:t>
      </w:r>
      <w:r>
        <w:rPr>
          <w:rStyle w:val="Hyperlink2"/>
          <w:rFonts w:ascii="Times New Roman" w:hAnsi="Times New Roman"/>
          <w:sz w:val="26"/>
          <w:szCs w:val="26"/>
        </w:rPr>
        <w:t>é</w:t>
      </w:r>
      <w:r>
        <w:rPr>
          <w:rStyle w:val="Nenhum"/>
          <w:rFonts w:ascii="Times New Roman" w:hAnsi="Times New Roman"/>
          <w:sz w:val="26"/>
          <w:szCs w:val="26"/>
        </w:rPr>
        <w:t xml:space="preserve">sico local </w:t>
      </w:r>
      <w:r>
        <w:rPr>
          <w:rStyle w:val="Hyperlink2"/>
          <w:rFonts w:ascii="Times New Roman" w:hAnsi="Times New Roman"/>
          <w:sz w:val="26"/>
          <w:szCs w:val="26"/>
        </w:rPr>
        <w:t xml:space="preserve">é </w:t>
      </w:r>
      <w:r>
        <w:rPr>
          <w:rStyle w:val="Nenhum"/>
          <w:rFonts w:ascii="Times New Roman" w:hAnsi="Times New Roman"/>
          <w:sz w:val="26"/>
          <w:szCs w:val="26"/>
        </w:rPr>
        <w:t xml:space="preserve">variável, dependendo de cada situação e a dose recomendada </w:t>
      </w:r>
      <w:r>
        <w:rPr>
          <w:rStyle w:val="Hyperlink2"/>
          <w:rFonts w:ascii="Times New Roman" w:hAnsi="Times New Roman"/>
          <w:sz w:val="26"/>
          <w:szCs w:val="26"/>
        </w:rPr>
        <w:t xml:space="preserve">é </w:t>
      </w:r>
      <w:r>
        <w:rPr>
          <w:rStyle w:val="Nenhum"/>
          <w:rFonts w:ascii="Times New Roman" w:hAnsi="Times New Roman"/>
          <w:sz w:val="26"/>
          <w:szCs w:val="26"/>
        </w:rPr>
        <w:t>cerca de 1 mL de lidocaína a 1% e 1 mL de marcaína a 0,25%. O paciente será observado em posiçã</w:t>
      </w:r>
      <w:r>
        <w:rPr>
          <w:rStyle w:val="Nenhum"/>
          <w:rFonts w:ascii="Times New Roman" w:hAnsi="Times New Roman"/>
          <w:sz w:val="26"/>
          <w:szCs w:val="26"/>
          <w:lang w:val="es-ES_tradnl"/>
        </w:rPr>
        <w:t>o supina por 30 minutos a 1 hora apó</w:t>
      </w:r>
      <w:r>
        <w:rPr>
          <w:rStyle w:val="Nenhum"/>
          <w:rFonts w:ascii="Times New Roman" w:hAnsi="Times New Roman"/>
          <w:sz w:val="26"/>
          <w:szCs w:val="26"/>
        </w:rPr>
        <w:t>s a aplicação, sendo então liberado para casa. Pode ocorrer mínimo a moderado desconforto no local da infiltraçã</w:t>
      </w:r>
      <w:r>
        <w:rPr>
          <w:rStyle w:val="Nenhum"/>
          <w:rFonts w:ascii="Times New Roman" w:hAnsi="Times New Roman"/>
          <w:sz w:val="26"/>
          <w:szCs w:val="26"/>
          <w:lang w:val="it-IT"/>
        </w:rPr>
        <w:t>o at</w:t>
      </w:r>
      <w:r>
        <w:rPr>
          <w:rStyle w:val="Hyperlink2"/>
          <w:rFonts w:ascii="Times New Roman" w:hAnsi="Times New Roman"/>
          <w:sz w:val="26"/>
          <w:szCs w:val="26"/>
        </w:rPr>
        <w:t xml:space="preserve">é </w:t>
      </w:r>
      <w:r>
        <w:rPr>
          <w:rStyle w:val="Nenhum"/>
          <w:rFonts w:ascii="Times New Roman" w:hAnsi="Times New Roman"/>
          <w:sz w:val="26"/>
          <w:szCs w:val="26"/>
        </w:rPr>
        <w:t>cerca de uma semana do procedimento. Os pacientes serã</w:t>
      </w:r>
      <w:r>
        <w:rPr>
          <w:rStyle w:val="Nenhum"/>
          <w:rFonts w:ascii="Times New Roman" w:hAnsi="Times New Roman"/>
          <w:sz w:val="26"/>
          <w:szCs w:val="26"/>
          <w:lang w:val="it-IT"/>
        </w:rPr>
        <w:t>o instru</w:t>
      </w:r>
      <w:r>
        <w:rPr>
          <w:rStyle w:val="Nenhum"/>
          <w:rFonts w:ascii="Times New Roman" w:hAnsi="Times New Roman"/>
          <w:sz w:val="26"/>
          <w:szCs w:val="26"/>
        </w:rPr>
        <w:t>ídos a utilizarem gelo no local.</w:t>
      </w:r>
    </w:p>
    <w:p w14:paraId="283E2F12" w14:textId="77777777" w:rsidR="005A3AAA" w:rsidRDefault="005A3AAA">
      <w:pPr>
        <w:pStyle w:val="PadroA"/>
        <w:spacing w:after="240" w:line="360" w:lineRule="auto"/>
        <w:ind w:left="170"/>
        <w:jc w:val="both"/>
        <w:rPr>
          <w:rStyle w:val="Nenhum"/>
          <w:rFonts w:ascii="Times New Roman" w:eastAsia="Times New Roman" w:hAnsi="Times New Roman" w:cs="Times New Roman"/>
          <w:sz w:val="26"/>
          <w:szCs w:val="26"/>
        </w:rPr>
      </w:pPr>
    </w:p>
    <w:p w14:paraId="74A09AE1"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 xml:space="preserve">5. </w:t>
      </w:r>
      <w:r>
        <w:rPr>
          <w:rFonts w:ascii="Times New Roman" w:hAnsi="Times New Roman"/>
          <w:sz w:val="26"/>
          <w:szCs w:val="26"/>
        </w:rPr>
        <w:t>AVALIAÇÕES E CRONOGRAMA DE VISITAS</w:t>
      </w:r>
    </w:p>
    <w:p w14:paraId="5062A5A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37A7BBE"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Os participantes serão avaliados preferencialmente pelo mesmo avaliador no início do estudo (visita -3, -2), no procedimento de coleta (visita -1), no pr</w:t>
      </w:r>
      <w:r>
        <w:rPr>
          <w:rStyle w:val="Nenhum"/>
          <w:rFonts w:ascii="Times New Roman" w:hAnsi="Times New Roman"/>
          <w:sz w:val="26"/>
          <w:szCs w:val="26"/>
        </w:rPr>
        <w:t>o</w:t>
      </w:r>
      <w:r>
        <w:rPr>
          <w:rStyle w:val="Nenhum"/>
          <w:rFonts w:ascii="Times New Roman" w:hAnsi="Times New Roman"/>
          <w:sz w:val="26"/>
          <w:szCs w:val="26"/>
        </w:rPr>
        <w:t>cedimento de infiltração (visita 0, 1 e 2) e nos acompanhamentos de 1, 3, 6 e 12 meses ap</w:t>
      </w:r>
      <w:r>
        <w:rPr>
          <w:rStyle w:val="Nenhum"/>
          <w:rFonts w:ascii="Times New Roman" w:hAnsi="Times New Roman"/>
          <w:sz w:val="26"/>
          <w:szCs w:val="26"/>
          <w:lang w:val="es-ES_tradnl"/>
        </w:rPr>
        <w:t>ó</w:t>
      </w:r>
      <w:r>
        <w:rPr>
          <w:rStyle w:val="Nenhum"/>
          <w:rFonts w:ascii="Times New Roman" w:hAnsi="Times New Roman"/>
          <w:sz w:val="26"/>
          <w:szCs w:val="26"/>
        </w:rPr>
        <w:t>s o procedimento (visita 3, 4, 5 e 6) respectivamente. Todos os exames a serem utilizados para avaliar crit</w:t>
      </w:r>
      <w:r>
        <w:rPr>
          <w:rStyle w:val="Hyperlink2"/>
          <w:rFonts w:ascii="Times New Roman" w:hAnsi="Times New Roman"/>
          <w:sz w:val="26"/>
          <w:szCs w:val="26"/>
        </w:rPr>
        <w:t>é</w:t>
      </w:r>
      <w:r>
        <w:rPr>
          <w:rStyle w:val="Nenhum"/>
          <w:rFonts w:ascii="Times New Roman" w:hAnsi="Times New Roman"/>
          <w:sz w:val="26"/>
          <w:szCs w:val="26"/>
        </w:rPr>
        <w:t>rios de elegibilidade deverão ser realizados no prazo de uma semana antes da inclusão no estudo, exceto os exames de imagem que poderão ter sido realizados dentro de um m</w:t>
      </w:r>
      <w:r>
        <w:rPr>
          <w:rStyle w:val="Hyperlink2"/>
          <w:rFonts w:ascii="Times New Roman" w:hAnsi="Times New Roman"/>
          <w:sz w:val="26"/>
          <w:szCs w:val="26"/>
        </w:rPr>
        <w:t>ê</w:t>
      </w:r>
      <w:r>
        <w:rPr>
          <w:rStyle w:val="Nenhum"/>
          <w:rFonts w:ascii="Times New Roman" w:hAnsi="Times New Roman"/>
          <w:sz w:val="26"/>
          <w:szCs w:val="26"/>
        </w:rPr>
        <w:t xml:space="preserve">s antes da entrada no estudo. </w:t>
      </w:r>
    </w:p>
    <w:p w14:paraId="3CEA1412" w14:textId="77777777" w:rsidR="005A3AAA" w:rsidRDefault="00933863">
      <w:pPr>
        <w:pStyle w:val="PadroA"/>
        <w:spacing w:after="240" w:line="360" w:lineRule="auto"/>
        <w:ind w:left="170"/>
        <w:jc w:val="both"/>
        <w:rPr>
          <w:rStyle w:val="Nenhum"/>
          <w:rFonts w:ascii="Times New Roman" w:eastAsia="Times New Roman" w:hAnsi="Times New Roman" w:cs="Times New Roman"/>
          <w:sz w:val="26"/>
          <w:szCs w:val="26"/>
        </w:rPr>
      </w:pPr>
      <w:r>
        <w:rPr>
          <w:rStyle w:val="Nenhum"/>
          <w:rFonts w:ascii="Times New Roman" w:hAnsi="Times New Roman"/>
          <w:sz w:val="26"/>
          <w:szCs w:val="26"/>
        </w:rPr>
        <w:t>Avaliações completas serão realizadas em tr</w:t>
      </w:r>
      <w:r>
        <w:rPr>
          <w:rStyle w:val="Hyperlink2"/>
          <w:rFonts w:ascii="Times New Roman" w:hAnsi="Times New Roman"/>
          <w:sz w:val="26"/>
          <w:szCs w:val="26"/>
        </w:rPr>
        <w:t>ê</w:t>
      </w:r>
      <w:r>
        <w:rPr>
          <w:rStyle w:val="Nenhum"/>
          <w:rFonts w:ascii="Times New Roman" w:hAnsi="Times New Roman"/>
          <w:sz w:val="26"/>
          <w:szCs w:val="26"/>
          <w:lang w:val="es-ES_tradnl"/>
        </w:rPr>
        <w:t>s per</w:t>
      </w:r>
      <w:r>
        <w:rPr>
          <w:rStyle w:val="Nenhum"/>
          <w:rFonts w:ascii="Times New Roman" w:hAnsi="Times New Roman"/>
          <w:sz w:val="26"/>
          <w:szCs w:val="26"/>
        </w:rPr>
        <w:t>í</w:t>
      </w:r>
      <w:r>
        <w:rPr>
          <w:rStyle w:val="Nenhum"/>
          <w:rFonts w:ascii="Times New Roman" w:hAnsi="Times New Roman"/>
          <w:sz w:val="26"/>
          <w:szCs w:val="26"/>
          <w:lang w:val="es-ES_tradnl"/>
        </w:rPr>
        <w:t>odos: pr</w:t>
      </w:r>
      <w:r>
        <w:rPr>
          <w:rStyle w:val="Hyperlink2"/>
          <w:rFonts w:ascii="Times New Roman" w:hAnsi="Times New Roman"/>
          <w:sz w:val="26"/>
          <w:szCs w:val="26"/>
        </w:rPr>
        <w:t>é</w:t>
      </w:r>
      <w:r>
        <w:rPr>
          <w:rStyle w:val="Nenhum"/>
          <w:rFonts w:ascii="Times New Roman" w:hAnsi="Times New Roman"/>
          <w:sz w:val="26"/>
          <w:szCs w:val="26"/>
        </w:rPr>
        <w:t>-tratamento, tr</w:t>
      </w:r>
      <w:r>
        <w:rPr>
          <w:rStyle w:val="Nenhum"/>
          <w:rFonts w:ascii="Times New Roman" w:hAnsi="Times New Roman"/>
          <w:sz w:val="26"/>
          <w:szCs w:val="26"/>
        </w:rPr>
        <w:t>a</w:t>
      </w:r>
      <w:r>
        <w:rPr>
          <w:rStyle w:val="Nenhum"/>
          <w:rFonts w:ascii="Times New Roman" w:hAnsi="Times New Roman"/>
          <w:sz w:val="26"/>
          <w:szCs w:val="26"/>
        </w:rPr>
        <w:t xml:space="preserve">tamento e ao final do tratamento. </w:t>
      </w:r>
    </w:p>
    <w:p w14:paraId="7B10CDAD" w14:textId="77777777" w:rsidR="005A3AAA" w:rsidRDefault="005A3AAA">
      <w:pPr>
        <w:pStyle w:val="PadroA"/>
        <w:spacing w:after="240" w:line="360" w:lineRule="auto"/>
        <w:ind w:left="170"/>
        <w:jc w:val="both"/>
        <w:rPr>
          <w:rStyle w:val="Nenhum"/>
          <w:rFonts w:ascii="Times New Roman" w:eastAsia="Times New Roman" w:hAnsi="Times New Roman" w:cs="Times New Roman"/>
          <w:sz w:val="26"/>
          <w:szCs w:val="26"/>
        </w:rPr>
      </w:pPr>
    </w:p>
    <w:p w14:paraId="4EAF6F91"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 xml:space="preserve">5.1 </w:t>
      </w:r>
      <w:r>
        <w:rPr>
          <w:rFonts w:ascii="Times New Roman" w:hAnsi="Times New Roman"/>
          <w:sz w:val="26"/>
          <w:szCs w:val="26"/>
        </w:rPr>
        <w:t>AVALIAÇÕ</w:t>
      </w:r>
      <w:r>
        <w:rPr>
          <w:rFonts w:ascii="Times New Roman" w:hAnsi="Times New Roman"/>
          <w:sz w:val="26"/>
          <w:szCs w:val="26"/>
          <w:lang w:val="de-DE"/>
        </w:rPr>
        <w:t>ES DE SEGURAN</w:t>
      </w:r>
      <w:r>
        <w:rPr>
          <w:rFonts w:ascii="Times New Roman" w:hAnsi="Times New Roman"/>
          <w:sz w:val="26"/>
          <w:szCs w:val="26"/>
        </w:rPr>
        <w:t>ÇA E EFICÁCIA</w:t>
      </w:r>
    </w:p>
    <w:p w14:paraId="3B57E21F"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358A8DF0"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Para a avaliação da eficá</w:t>
      </w:r>
      <w:r>
        <w:rPr>
          <w:rStyle w:val="Nenhum"/>
          <w:rFonts w:ascii="Times New Roman" w:hAnsi="Times New Roman"/>
          <w:sz w:val="26"/>
          <w:szCs w:val="26"/>
          <w:lang w:val="es-ES_tradnl"/>
        </w:rPr>
        <w:t>cia, ser</w:t>
      </w:r>
      <w:r>
        <w:rPr>
          <w:rStyle w:val="Nenhum"/>
          <w:rFonts w:ascii="Times New Roman" w:hAnsi="Times New Roman"/>
          <w:sz w:val="26"/>
          <w:szCs w:val="26"/>
        </w:rPr>
        <w:t xml:space="preserve">ão utilizados exames clínicos, e questionários para avaliação de dor e de capacidade funcional (ASES, DASH). </w:t>
      </w:r>
    </w:p>
    <w:p w14:paraId="1F73FF64"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Para avaliação da segurança (baseado no artigo de Vangsness et al., 2014 e Hernigou et al., 2013) serão avaliados eventos adversos e eventos adversos graves, graduados de acordo com o National Cancer Institute Common Te</w:t>
      </w:r>
      <w:r>
        <w:rPr>
          <w:rStyle w:val="Nenhum"/>
          <w:rFonts w:ascii="Times New Roman" w:hAnsi="Times New Roman"/>
          <w:sz w:val="26"/>
          <w:szCs w:val="26"/>
        </w:rPr>
        <w:t>r</w:t>
      </w:r>
      <w:r>
        <w:rPr>
          <w:rStyle w:val="Nenhum"/>
          <w:rFonts w:ascii="Times New Roman" w:hAnsi="Times New Roman"/>
          <w:sz w:val="26"/>
          <w:szCs w:val="26"/>
        </w:rPr>
        <w:t>minology Criteria for</w:t>
      </w:r>
      <w:r>
        <w:rPr>
          <w:rStyle w:val="Nenhum"/>
          <w:rFonts w:ascii="Times New Roman" w:hAnsi="Times New Roman"/>
          <w:sz w:val="26"/>
          <w:szCs w:val="26"/>
          <w:lang w:val="en-US"/>
        </w:rPr>
        <w:t xml:space="preserve"> Event Adverse (NCICTCAE).</w:t>
      </w:r>
    </w:p>
    <w:p w14:paraId="40195294"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Serão considerados 2 tipos de avaliações: avaliação clí</w:t>
      </w:r>
      <w:r>
        <w:rPr>
          <w:rStyle w:val="Nenhum"/>
          <w:rFonts w:ascii="Times New Roman" w:hAnsi="Times New Roman"/>
          <w:sz w:val="26"/>
          <w:szCs w:val="26"/>
          <w:lang w:val="it-IT"/>
        </w:rPr>
        <w:t>nica</w:t>
      </w:r>
      <w:r>
        <w:rPr>
          <w:rStyle w:val="Nenhum"/>
          <w:rFonts w:ascii="Times New Roman" w:hAnsi="Times New Roman"/>
          <w:sz w:val="26"/>
          <w:szCs w:val="26"/>
        </w:rPr>
        <w:t xml:space="preserve"> e avaliação por instrumentos (questionários). </w:t>
      </w:r>
    </w:p>
    <w:p w14:paraId="2681DAE6"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Entende-se por: </w:t>
      </w:r>
    </w:p>
    <w:p w14:paraId="5EB768F1"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AVALIAÇÃO CLÍ</w:t>
      </w:r>
      <w:r>
        <w:rPr>
          <w:rStyle w:val="Nenhum"/>
          <w:rFonts w:ascii="Times New Roman" w:hAnsi="Times New Roman"/>
          <w:sz w:val="26"/>
          <w:szCs w:val="26"/>
          <w:lang w:val="it-IT"/>
        </w:rPr>
        <w:t>NICA: identifica</w:t>
      </w:r>
      <w:r>
        <w:rPr>
          <w:rStyle w:val="Nenhum"/>
          <w:rFonts w:ascii="Times New Roman" w:hAnsi="Times New Roman"/>
          <w:sz w:val="26"/>
          <w:szCs w:val="26"/>
        </w:rPr>
        <w:t>ção das queixas trazidas pelo paciente, hist</w:t>
      </w:r>
      <w:r>
        <w:rPr>
          <w:rStyle w:val="Nenhum"/>
          <w:rFonts w:ascii="Times New Roman" w:hAnsi="Times New Roman"/>
          <w:sz w:val="26"/>
          <w:szCs w:val="26"/>
          <w:lang w:val="es-ES_tradnl"/>
        </w:rPr>
        <w:t>ó</w:t>
      </w:r>
      <w:r>
        <w:rPr>
          <w:rStyle w:val="Nenhum"/>
          <w:rFonts w:ascii="Times New Roman" w:hAnsi="Times New Roman"/>
          <w:sz w:val="26"/>
          <w:szCs w:val="26"/>
          <w:lang w:val="it-IT"/>
        </w:rPr>
        <w:t>ria cl</w:t>
      </w:r>
      <w:r>
        <w:rPr>
          <w:rStyle w:val="Nenhum"/>
          <w:rFonts w:ascii="Times New Roman" w:hAnsi="Times New Roman"/>
          <w:sz w:val="26"/>
          <w:szCs w:val="26"/>
        </w:rPr>
        <w:t>ínica completa com investigação da hist</w:t>
      </w:r>
      <w:r>
        <w:rPr>
          <w:rStyle w:val="Nenhum"/>
          <w:rFonts w:ascii="Times New Roman" w:hAnsi="Times New Roman"/>
          <w:sz w:val="26"/>
          <w:szCs w:val="26"/>
          <w:lang w:val="es-ES_tradnl"/>
        </w:rPr>
        <w:t>ó</w:t>
      </w:r>
      <w:r>
        <w:rPr>
          <w:rStyle w:val="Nenhum"/>
          <w:rFonts w:ascii="Times New Roman" w:hAnsi="Times New Roman"/>
          <w:sz w:val="26"/>
          <w:szCs w:val="26"/>
        </w:rPr>
        <w:t>ria atual e pregressa de como a patologia se instalou, relato das atividades que realiza no dia a dia e práticas esportivas realizadas ao longo da vida, avaliação postural, condição clínica das articulaçõ</w:t>
      </w:r>
      <w:r>
        <w:rPr>
          <w:rStyle w:val="Hyperlink2"/>
          <w:rFonts w:ascii="Times New Roman" w:hAnsi="Times New Roman"/>
          <w:sz w:val="26"/>
          <w:szCs w:val="26"/>
        </w:rPr>
        <w:t>es, m</w:t>
      </w:r>
      <w:r>
        <w:rPr>
          <w:rStyle w:val="Nenhum"/>
          <w:rFonts w:ascii="Times New Roman" w:hAnsi="Times New Roman"/>
          <w:sz w:val="26"/>
          <w:szCs w:val="26"/>
        </w:rPr>
        <w:t>úsculos e tendões, com especial atenção aos dados referentes ao tempo e ao tratamento pr</w:t>
      </w:r>
      <w:r>
        <w:rPr>
          <w:rStyle w:val="Hyperlink2"/>
          <w:rFonts w:ascii="Times New Roman" w:hAnsi="Times New Roman"/>
          <w:sz w:val="26"/>
          <w:szCs w:val="26"/>
        </w:rPr>
        <w:t>é</w:t>
      </w:r>
      <w:r>
        <w:rPr>
          <w:rStyle w:val="Nenhum"/>
          <w:rFonts w:ascii="Times New Roman" w:hAnsi="Times New Roman"/>
          <w:sz w:val="26"/>
          <w:szCs w:val="26"/>
        </w:rPr>
        <w:t>vio, fatores de risco, estilo de vida do paciente, consumo pregresso ou atual de medicamentos, condição neurol</w:t>
      </w:r>
      <w:r>
        <w:rPr>
          <w:rStyle w:val="Nenhum"/>
          <w:rFonts w:ascii="Times New Roman" w:hAnsi="Times New Roman"/>
          <w:sz w:val="26"/>
          <w:szCs w:val="26"/>
          <w:lang w:val="es-ES_tradnl"/>
        </w:rPr>
        <w:t>ó</w:t>
      </w:r>
      <w:r>
        <w:rPr>
          <w:rStyle w:val="Nenhum"/>
          <w:rFonts w:ascii="Times New Roman" w:hAnsi="Times New Roman"/>
          <w:sz w:val="26"/>
          <w:szCs w:val="26"/>
        </w:rPr>
        <w:t>gica (teste time up and go), idade, sexo e presença ou não de comorbidades, peso, altura e í</w:t>
      </w:r>
      <w:r>
        <w:rPr>
          <w:rStyle w:val="Nenhum"/>
          <w:rFonts w:ascii="Times New Roman" w:hAnsi="Times New Roman"/>
          <w:sz w:val="26"/>
          <w:szCs w:val="26"/>
          <w:lang w:val="it-IT"/>
        </w:rPr>
        <w:t>ndice de massa corp</w:t>
      </w:r>
      <w:r>
        <w:rPr>
          <w:rStyle w:val="Nenhum"/>
          <w:rFonts w:ascii="Times New Roman" w:hAnsi="Times New Roman"/>
          <w:sz w:val="26"/>
          <w:szCs w:val="26"/>
          <w:lang w:val="es-ES_tradnl"/>
        </w:rPr>
        <w:t>ó</w:t>
      </w:r>
      <w:r>
        <w:rPr>
          <w:rStyle w:val="Nenhum"/>
          <w:rFonts w:ascii="Times New Roman" w:hAnsi="Times New Roman"/>
          <w:sz w:val="26"/>
          <w:szCs w:val="26"/>
        </w:rPr>
        <w:t>rea (IMC), e presença ou não de dor articular e local de acometimento dessa dor, na maioria dos dias durante as últimas s</w:t>
      </w:r>
      <w:r>
        <w:rPr>
          <w:rStyle w:val="Nenhum"/>
          <w:rFonts w:ascii="Times New Roman" w:hAnsi="Times New Roman"/>
          <w:sz w:val="26"/>
          <w:szCs w:val="26"/>
        </w:rPr>
        <w:t>e</w:t>
      </w:r>
      <w:r>
        <w:rPr>
          <w:rStyle w:val="Nenhum"/>
          <w:rFonts w:ascii="Times New Roman" w:hAnsi="Times New Roman"/>
          <w:sz w:val="26"/>
          <w:szCs w:val="26"/>
        </w:rPr>
        <w:t>manas. A avaliação clí</w:t>
      </w:r>
      <w:r>
        <w:rPr>
          <w:rStyle w:val="Nenhum"/>
          <w:rFonts w:ascii="Times New Roman" w:hAnsi="Times New Roman"/>
          <w:sz w:val="26"/>
          <w:szCs w:val="26"/>
          <w:lang w:val="it-IT"/>
        </w:rPr>
        <w:t>nica ser</w:t>
      </w:r>
      <w:r>
        <w:rPr>
          <w:rStyle w:val="Nenhum"/>
          <w:rFonts w:ascii="Times New Roman" w:hAnsi="Times New Roman"/>
          <w:sz w:val="26"/>
          <w:szCs w:val="26"/>
        </w:rPr>
        <w:t>á realizada pelo investigador principal ou sub-investigadores. Serão avaliados os arcos de movimento dos pacientes (elev</w:t>
      </w:r>
      <w:r>
        <w:rPr>
          <w:rStyle w:val="Nenhum"/>
          <w:rFonts w:ascii="Times New Roman" w:hAnsi="Times New Roman"/>
          <w:sz w:val="26"/>
          <w:szCs w:val="26"/>
        </w:rPr>
        <w:t>a</w:t>
      </w:r>
      <w:r>
        <w:rPr>
          <w:rStyle w:val="Nenhum"/>
          <w:rFonts w:ascii="Times New Roman" w:hAnsi="Times New Roman"/>
          <w:sz w:val="26"/>
          <w:szCs w:val="26"/>
        </w:rPr>
        <w:t>ção, rotação lateral e rotação medial).</w:t>
      </w:r>
    </w:p>
    <w:p w14:paraId="3D41D904"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AVALIAÇÃO POR INSTRUMENTOS: Para a inclusão do paciente e aco</w:t>
      </w:r>
      <w:r>
        <w:rPr>
          <w:rFonts w:ascii="Times New Roman" w:hAnsi="Times New Roman"/>
          <w:sz w:val="26"/>
          <w:szCs w:val="26"/>
        </w:rPr>
        <w:t>m</w:t>
      </w:r>
      <w:r>
        <w:rPr>
          <w:rFonts w:ascii="Times New Roman" w:hAnsi="Times New Roman"/>
          <w:sz w:val="26"/>
          <w:szCs w:val="26"/>
        </w:rPr>
        <w:t xml:space="preserve">panhamento durante do estudo será realizada a aplicação de um questionário </w:t>
      </w:r>
      <w:r>
        <w:rPr>
          <w:rFonts w:ascii="Times New Roman" w:hAnsi="Times New Roman"/>
          <w:sz w:val="26"/>
          <w:szCs w:val="26"/>
        </w:rPr>
        <w:lastRenderedPageBreak/>
        <w:t>para avaliação de dor (EVA) e capacidade funcional. (SPADI e Quick-DASH)</w:t>
      </w:r>
    </w:p>
    <w:p w14:paraId="222F44C6" w14:textId="77777777" w:rsidR="005A3AAA" w:rsidRDefault="005A3AAA">
      <w:pPr>
        <w:pStyle w:val="PadroA"/>
        <w:spacing w:after="240" w:line="360" w:lineRule="auto"/>
        <w:ind w:left="170"/>
        <w:jc w:val="both"/>
        <w:rPr>
          <w:rFonts w:ascii="Times New Roman" w:eastAsia="Times New Roman" w:hAnsi="Times New Roman" w:cs="Times New Roman"/>
          <w:sz w:val="26"/>
          <w:szCs w:val="26"/>
        </w:rPr>
      </w:pPr>
    </w:p>
    <w:p w14:paraId="0A6E1D00"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Fonts w:ascii="Times New Roman" w:hAnsi="Times New Roman"/>
          <w:sz w:val="26"/>
          <w:szCs w:val="26"/>
        </w:rPr>
        <w:t>5.2 CRONOGRAMA DE VISITAS</w:t>
      </w:r>
    </w:p>
    <w:p w14:paraId="3D5B3DE6"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0628388" w14:textId="77777777" w:rsidR="008152AB" w:rsidRDefault="00933863" w:rsidP="008152AB">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VISITA -2 – PR</w:t>
      </w:r>
      <w:r>
        <w:rPr>
          <w:rStyle w:val="Hyperlink2"/>
          <w:rFonts w:ascii="Times New Roman" w:hAnsi="Times New Roman"/>
          <w:sz w:val="26"/>
          <w:szCs w:val="26"/>
        </w:rPr>
        <w:t>É</w:t>
      </w:r>
      <w:r>
        <w:rPr>
          <w:rStyle w:val="Nenhum"/>
          <w:rFonts w:ascii="Times New Roman" w:hAnsi="Times New Roman"/>
          <w:sz w:val="26"/>
          <w:szCs w:val="26"/>
        </w:rPr>
        <w:t xml:space="preserve">-SELEÇÃO: Corresponde </w:t>
      </w:r>
      <w:r>
        <w:rPr>
          <w:rStyle w:val="Hyperlink2"/>
          <w:rFonts w:ascii="Times New Roman" w:hAnsi="Times New Roman"/>
          <w:sz w:val="26"/>
          <w:szCs w:val="26"/>
        </w:rPr>
        <w:t xml:space="preserve">à </w:t>
      </w:r>
      <w:r>
        <w:rPr>
          <w:rStyle w:val="Nenhum"/>
          <w:rFonts w:ascii="Times New Roman" w:hAnsi="Times New Roman"/>
          <w:sz w:val="26"/>
          <w:szCs w:val="26"/>
        </w:rPr>
        <w:t>visita de seleção dos pacientes. Nessa visita serão realizadas avaliação clí</w:t>
      </w:r>
      <w:r>
        <w:rPr>
          <w:rStyle w:val="Nenhum"/>
          <w:rFonts w:ascii="Times New Roman" w:hAnsi="Times New Roman"/>
          <w:sz w:val="26"/>
          <w:szCs w:val="26"/>
          <w:lang w:val="it-IT"/>
        </w:rPr>
        <w:t>nica</w:t>
      </w:r>
      <w:r>
        <w:rPr>
          <w:rStyle w:val="Nenhum"/>
          <w:rFonts w:ascii="Times New Roman" w:hAnsi="Times New Roman"/>
          <w:sz w:val="26"/>
          <w:szCs w:val="26"/>
        </w:rPr>
        <w:t xml:space="preserve"> e exames de imagem para d</w:t>
      </w:r>
      <w:r>
        <w:rPr>
          <w:rStyle w:val="Nenhum"/>
          <w:rFonts w:ascii="Times New Roman" w:hAnsi="Times New Roman"/>
          <w:sz w:val="26"/>
          <w:szCs w:val="26"/>
        </w:rPr>
        <w:t>i</w:t>
      </w:r>
      <w:r>
        <w:rPr>
          <w:rStyle w:val="Nenhum"/>
          <w:rFonts w:ascii="Times New Roman" w:hAnsi="Times New Roman"/>
          <w:sz w:val="26"/>
          <w:szCs w:val="26"/>
        </w:rPr>
        <w:t>agn</w:t>
      </w:r>
      <w:r>
        <w:rPr>
          <w:rStyle w:val="Nenhum"/>
          <w:rFonts w:ascii="Times New Roman" w:hAnsi="Times New Roman"/>
          <w:sz w:val="26"/>
          <w:szCs w:val="26"/>
          <w:lang w:val="es-ES_tradnl"/>
        </w:rPr>
        <w:t>ó</w:t>
      </w:r>
      <w:r>
        <w:rPr>
          <w:rStyle w:val="Nenhum"/>
          <w:rFonts w:ascii="Times New Roman" w:hAnsi="Times New Roman"/>
          <w:sz w:val="26"/>
          <w:szCs w:val="26"/>
          <w:lang w:val="it-IT"/>
        </w:rPr>
        <w:t>stico d</w:t>
      </w:r>
      <w:r>
        <w:rPr>
          <w:rStyle w:val="Nenhum"/>
          <w:rFonts w:ascii="Times New Roman" w:hAnsi="Times New Roman"/>
          <w:sz w:val="26"/>
          <w:szCs w:val="26"/>
        </w:rPr>
        <w:t>e lesões do manguito rotador. Serão realizados os seguintes pr</w:t>
      </w:r>
      <w:r>
        <w:rPr>
          <w:rStyle w:val="Nenhum"/>
          <w:rFonts w:ascii="Times New Roman" w:hAnsi="Times New Roman"/>
          <w:sz w:val="26"/>
          <w:szCs w:val="26"/>
        </w:rPr>
        <w:t>o</w:t>
      </w:r>
      <w:r>
        <w:rPr>
          <w:rStyle w:val="Nenhum"/>
          <w:rFonts w:ascii="Times New Roman" w:hAnsi="Times New Roman"/>
          <w:sz w:val="26"/>
          <w:szCs w:val="26"/>
        </w:rPr>
        <w:t xml:space="preserve">cedimentos: </w:t>
      </w:r>
    </w:p>
    <w:p w14:paraId="0E5CF697" w14:textId="77777777" w:rsidR="005A3AAA" w:rsidRDefault="008152AB" w:rsidP="008152AB">
      <w:pPr>
        <w:pStyle w:val="PadroA"/>
        <w:spacing w:after="240" w:line="360" w:lineRule="auto"/>
        <w:ind w:left="170"/>
        <w:contextualSpacing/>
        <w:jc w:val="both"/>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sidR="00933863">
        <w:rPr>
          <w:rStyle w:val="Nenhum"/>
          <w:rFonts w:ascii="Times New Roman" w:hAnsi="Times New Roman"/>
          <w:sz w:val="26"/>
          <w:szCs w:val="26"/>
        </w:rPr>
        <w:t>Avaliaçã</w:t>
      </w:r>
      <w:r w:rsidR="00933863">
        <w:rPr>
          <w:rStyle w:val="Nenhum"/>
          <w:rFonts w:ascii="Times New Roman" w:hAnsi="Times New Roman"/>
          <w:sz w:val="26"/>
          <w:szCs w:val="26"/>
          <w:lang w:val="it-IT"/>
        </w:rPr>
        <w:t>o Cl</w:t>
      </w:r>
      <w:r w:rsidR="00933863">
        <w:rPr>
          <w:rStyle w:val="Nenhum"/>
          <w:rFonts w:ascii="Times New Roman" w:hAnsi="Times New Roman"/>
          <w:sz w:val="26"/>
          <w:szCs w:val="26"/>
        </w:rPr>
        <w:t>ínica;</w:t>
      </w:r>
    </w:p>
    <w:p w14:paraId="1F6CADD6"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 xml:space="preserve">Ressonância Magnética do ombro. </w:t>
      </w:r>
    </w:p>
    <w:p w14:paraId="2755C050" w14:textId="77777777" w:rsidR="005A3AAA" w:rsidRDefault="005A3AAA">
      <w:pPr>
        <w:pStyle w:val="PadroA"/>
        <w:spacing w:after="240" w:line="360" w:lineRule="auto"/>
        <w:ind w:left="170"/>
        <w:rPr>
          <w:rFonts w:ascii="Times New Roman" w:eastAsia="Times New Roman" w:hAnsi="Times New Roman" w:cs="Times New Roman"/>
          <w:sz w:val="26"/>
          <w:szCs w:val="26"/>
        </w:rPr>
      </w:pPr>
    </w:p>
    <w:p w14:paraId="1FBF812D" w14:textId="77777777" w:rsidR="005A3AAA" w:rsidRDefault="00933863">
      <w:pPr>
        <w:pStyle w:val="PadroA"/>
        <w:spacing w:after="240" w:line="360" w:lineRule="auto"/>
        <w:ind w:left="170"/>
        <w:rPr>
          <w:rFonts w:ascii="Times New Roman" w:eastAsia="Times New Roman" w:hAnsi="Times New Roman" w:cs="Times New Roman"/>
          <w:sz w:val="26"/>
          <w:szCs w:val="26"/>
        </w:rPr>
      </w:pPr>
      <w:r>
        <w:rPr>
          <w:rStyle w:val="Nenhum"/>
          <w:rFonts w:ascii="Times New Roman" w:hAnsi="Times New Roman"/>
          <w:sz w:val="26"/>
          <w:szCs w:val="26"/>
        </w:rPr>
        <w:t xml:space="preserve">VISITA -1 – TRIAGEM: Corresponde </w:t>
      </w:r>
      <w:r>
        <w:rPr>
          <w:rStyle w:val="Hyperlink2"/>
          <w:rFonts w:ascii="Times New Roman" w:hAnsi="Times New Roman"/>
          <w:sz w:val="26"/>
          <w:szCs w:val="26"/>
        </w:rPr>
        <w:t xml:space="preserve">à </w:t>
      </w:r>
      <w:r>
        <w:rPr>
          <w:rStyle w:val="Nenhum"/>
          <w:rFonts w:ascii="Times New Roman" w:hAnsi="Times New Roman"/>
          <w:sz w:val="26"/>
          <w:szCs w:val="26"/>
        </w:rPr>
        <w:t>triagem dos pacientes para determ</w:t>
      </w:r>
      <w:r>
        <w:rPr>
          <w:rStyle w:val="Nenhum"/>
          <w:rFonts w:ascii="Times New Roman" w:hAnsi="Times New Roman"/>
          <w:sz w:val="26"/>
          <w:szCs w:val="26"/>
        </w:rPr>
        <w:t>i</w:t>
      </w:r>
      <w:r>
        <w:rPr>
          <w:rStyle w:val="Nenhum"/>
          <w:rFonts w:ascii="Times New Roman" w:hAnsi="Times New Roman"/>
          <w:sz w:val="26"/>
          <w:szCs w:val="26"/>
        </w:rPr>
        <w:t>nar a elegibilidade para o estudo atrav</w:t>
      </w:r>
      <w:r>
        <w:rPr>
          <w:rStyle w:val="Hyperlink2"/>
          <w:rFonts w:ascii="Times New Roman" w:hAnsi="Times New Roman"/>
          <w:sz w:val="26"/>
          <w:szCs w:val="26"/>
        </w:rPr>
        <w:t>é</w:t>
      </w:r>
      <w:r>
        <w:rPr>
          <w:rStyle w:val="Nenhum"/>
          <w:rFonts w:ascii="Times New Roman" w:hAnsi="Times New Roman"/>
          <w:sz w:val="26"/>
          <w:szCs w:val="26"/>
        </w:rPr>
        <w:t>s do preenchimento dos crit</w:t>
      </w:r>
      <w:r>
        <w:rPr>
          <w:rStyle w:val="Hyperlink2"/>
          <w:rFonts w:ascii="Times New Roman" w:hAnsi="Times New Roman"/>
          <w:sz w:val="26"/>
          <w:szCs w:val="26"/>
        </w:rPr>
        <w:t>é</w:t>
      </w:r>
      <w:r>
        <w:rPr>
          <w:rStyle w:val="Nenhum"/>
          <w:rFonts w:ascii="Times New Roman" w:hAnsi="Times New Roman"/>
          <w:sz w:val="26"/>
          <w:szCs w:val="26"/>
          <w:lang w:val="es-ES_tradnl"/>
        </w:rPr>
        <w:t>rios de inclus</w:t>
      </w:r>
      <w:r>
        <w:rPr>
          <w:rStyle w:val="Nenhum"/>
          <w:rFonts w:ascii="Times New Roman" w:hAnsi="Times New Roman"/>
          <w:sz w:val="26"/>
          <w:szCs w:val="26"/>
        </w:rPr>
        <w:t>ão e exclusã</w:t>
      </w:r>
      <w:r>
        <w:rPr>
          <w:rStyle w:val="Nenhum"/>
          <w:rFonts w:ascii="Times New Roman" w:hAnsi="Times New Roman"/>
          <w:sz w:val="26"/>
          <w:szCs w:val="26"/>
          <w:lang w:val="it-IT"/>
        </w:rPr>
        <w:t>o. Ser</w:t>
      </w:r>
      <w:r>
        <w:rPr>
          <w:rStyle w:val="Nenhum"/>
          <w:rFonts w:ascii="Times New Roman" w:hAnsi="Times New Roman"/>
          <w:sz w:val="26"/>
          <w:szCs w:val="26"/>
        </w:rPr>
        <w:t xml:space="preserve">ão realizados os seguintes procedimentos: </w:t>
      </w:r>
    </w:p>
    <w:p w14:paraId="10CB5319"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lang w:val="es-ES_tradnl"/>
        </w:rPr>
        <w:t>Aplica</w:t>
      </w:r>
      <w:r>
        <w:rPr>
          <w:rStyle w:val="Nenhum"/>
          <w:rFonts w:ascii="Times New Roman" w:hAnsi="Times New Roman"/>
          <w:sz w:val="26"/>
          <w:szCs w:val="26"/>
        </w:rPr>
        <w:t>ção dos crit</w:t>
      </w:r>
      <w:r>
        <w:rPr>
          <w:rStyle w:val="Hyperlink2"/>
          <w:rFonts w:ascii="Times New Roman" w:hAnsi="Times New Roman"/>
          <w:sz w:val="26"/>
          <w:szCs w:val="26"/>
        </w:rPr>
        <w:t>é</w:t>
      </w:r>
      <w:r>
        <w:rPr>
          <w:rStyle w:val="Nenhum"/>
          <w:rFonts w:ascii="Times New Roman" w:hAnsi="Times New Roman"/>
          <w:sz w:val="26"/>
          <w:szCs w:val="26"/>
          <w:lang w:val="es-ES_tradnl"/>
        </w:rPr>
        <w:t>rios de inclus</w:t>
      </w:r>
      <w:r>
        <w:rPr>
          <w:rStyle w:val="Nenhum"/>
          <w:rFonts w:ascii="Times New Roman" w:hAnsi="Times New Roman"/>
          <w:sz w:val="26"/>
          <w:szCs w:val="26"/>
        </w:rPr>
        <w:t xml:space="preserve">ão e exclusão; </w:t>
      </w:r>
    </w:p>
    <w:p w14:paraId="633F9EF3"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lang w:val="es-ES_tradnl"/>
        </w:rPr>
        <w:t>Aplica</w:t>
      </w:r>
      <w:r>
        <w:rPr>
          <w:rStyle w:val="Nenhum"/>
          <w:rFonts w:ascii="Times New Roman" w:hAnsi="Times New Roman"/>
          <w:sz w:val="26"/>
          <w:szCs w:val="26"/>
        </w:rPr>
        <w:t xml:space="preserve">ção de instrumento (questionário); </w:t>
      </w:r>
    </w:p>
    <w:p w14:paraId="1AC1CB50" w14:textId="77777777" w:rsidR="005A3AAA" w:rsidRDefault="005A3AAA">
      <w:pPr>
        <w:pStyle w:val="PadroA"/>
        <w:spacing w:after="240" w:line="360" w:lineRule="auto"/>
        <w:ind w:left="170"/>
        <w:rPr>
          <w:rFonts w:ascii="Times New Roman" w:eastAsia="Times New Roman" w:hAnsi="Times New Roman" w:cs="Times New Roman"/>
          <w:sz w:val="26"/>
          <w:szCs w:val="26"/>
        </w:rPr>
      </w:pPr>
    </w:p>
    <w:p w14:paraId="17A17948"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 xml:space="preserve">VISITA 0 – </w:t>
      </w:r>
      <w:r>
        <w:rPr>
          <w:rStyle w:val="Nenhum"/>
          <w:rFonts w:ascii="Times New Roman" w:hAnsi="Times New Roman"/>
          <w:sz w:val="26"/>
          <w:szCs w:val="26"/>
          <w:lang w:val="es-ES_tradnl"/>
        </w:rPr>
        <w:t>RANDOMIZA</w:t>
      </w:r>
      <w:r w:rsidR="008152AB">
        <w:rPr>
          <w:rStyle w:val="Nenhum"/>
          <w:rFonts w:ascii="Times New Roman" w:hAnsi="Times New Roman"/>
          <w:sz w:val="26"/>
          <w:szCs w:val="26"/>
        </w:rPr>
        <w:t xml:space="preserve">ÇÃO, </w:t>
      </w:r>
      <w:r>
        <w:rPr>
          <w:rStyle w:val="Nenhum"/>
          <w:rFonts w:ascii="Times New Roman" w:hAnsi="Times New Roman"/>
          <w:sz w:val="26"/>
          <w:szCs w:val="26"/>
        </w:rPr>
        <w:t>PROCEDIMENTO DE COLETA</w:t>
      </w:r>
      <w:r w:rsidR="008152AB">
        <w:rPr>
          <w:rStyle w:val="Nenhum"/>
          <w:rFonts w:ascii="Times New Roman" w:hAnsi="Times New Roman"/>
          <w:sz w:val="26"/>
          <w:szCs w:val="26"/>
        </w:rPr>
        <w:t xml:space="preserve"> E RE</w:t>
      </w:r>
      <w:r w:rsidR="008152AB">
        <w:rPr>
          <w:rStyle w:val="Nenhum"/>
          <w:rFonts w:ascii="Times New Roman" w:hAnsi="Times New Roman"/>
          <w:sz w:val="26"/>
          <w:szCs w:val="26"/>
        </w:rPr>
        <w:t>A</w:t>
      </w:r>
      <w:r w:rsidR="008152AB">
        <w:rPr>
          <w:rStyle w:val="Nenhum"/>
          <w:rFonts w:ascii="Times New Roman" w:hAnsi="Times New Roman"/>
          <w:sz w:val="26"/>
          <w:szCs w:val="26"/>
        </w:rPr>
        <w:t>LIZAÇÃO DA INFILTRAÇÃO</w:t>
      </w:r>
      <w:r>
        <w:rPr>
          <w:rStyle w:val="Nenhum"/>
          <w:rFonts w:ascii="Times New Roman" w:hAnsi="Times New Roman"/>
          <w:sz w:val="26"/>
          <w:szCs w:val="26"/>
        </w:rPr>
        <w:t xml:space="preserve">: Corresponde </w:t>
      </w:r>
      <w:r>
        <w:rPr>
          <w:rStyle w:val="Hyperlink2"/>
          <w:rFonts w:ascii="Times New Roman" w:hAnsi="Times New Roman"/>
          <w:sz w:val="26"/>
          <w:szCs w:val="26"/>
        </w:rPr>
        <w:t xml:space="preserve">à </w:t>
      </w:r>
      <w:r>
        <w:rPr>
          <w:rStyle w:val="Nenhum"/>
          <w:rFonts w:ascii="Times New Roman" w:hAnsi="Times New Roman"/>
          <w:sz w:val="26"/>
          <w:szCs w:val="26"/>
        </w:rPr>
        <w:t>al</w:t>
      </w:r>
      <w:r w:rsidR="008152AB">
        <w:rPr>
          <w:rStyle w:val="Nenhum"/>
          <w:rFonts w:ascii="Times New Roman" w:hAnsi="Times New Roman"/>
          <w:sz w:val="26"/>
          <w:szCs w:val="26"/>
        </w:rPr>
        <w:t>ocação dos pacientes em um dos 3</w:t>
      </w:r>
      <w:r>
        <w:rPr>
          <w:rStyle w:val="Nenhum"/>
          <w:rFonts w:ascii="Times New Roman" w:hAnsi="Times New Roman"/>
          <w:sz w:val="26"/>
          <w:szCs w:val="26"/>
        </w:rPr>
        <w:t xml:space="preserve"> grupos do estudo e realização dos procedimentos de coleta</w:t>
      </w:r>
      <w:r w:rsidR="008152AB">
        <w:rPr>
          <w:rStyle w:val="Nenhum"/>
          <w:rFonts w:ascii="Times New Roman" w:hAnsi="Times New Roman"/>
          <w:sz w:val="26"/>
          <w:szCs w:val="26"/>
        </w:rPr>
        <w:t xml:space="preserve"> e infi</w:t>
      </w:r>
      <w:r w:rsidR="008152AB">
        <w:rPr>
          <w:rStyle w:val="Nenhum"/>
          <w:rFonts w:ascii="Times New Roman" w:hAnsi="Times New Roman"/>
          <w:sz w:val="26"/>
          <w:szCs w:val="26"/>
        </w:rPr>
        <w:t>l</w:t>
      </w:r>
      <w:r w:rsidR="008152AB">
        <w:rPr>
          <w:rStyle w:val="Nenhum"/>
          <w:rFonts w:ascii="Times New Roman" w:hAnsi="Times New Roman"/>
          <w:sz w:val="26"/>
          <w:szCs w:val="26"/>
        </w:rPr>
        <w:t>tração</w:t>
      </w:r>
      <w:r>
        <w:rPr>
          <w:rStyle w:val="Nenhum"/>
          <w:rFonts w:ascii="Times New Roman" w:hAnsi="Times New Roman"/>
          <w:sz w:val="26"/>
          <w:szCs w:val="26"/>
        </w:rPr>
        <w:t>. Nes</w:t>
      </w:r>
      <w:r w:rsidR="008152AB">
        <w:rPr>
          <w:rStyle w:val="Nenhum"/>
          <w:rFonts w:ascii="Times New Roman" w:hAnsi="Times New Roman"/>
          <w:sz w:val="26"/>
          <w:szCs w:val="26"/>
        </w:rPr>
        <w:t>te dia serão</w:t>
      </w:r>
      <w:r>
        <w:rPr>
          <w:rStyle w:val="Nenhum"/>
          <w:rFonts w:ascii="Times New Roman" w:hAnsi="Times New Roman"/>
          <w:sz w:val="26"/>
          <w:szCs w:val="26"/>
        </w:rPr>
        <w:t xml:space="preserve"> reali</w:t>
      </w:r>
      <w:r w:rsidR="008152AB">
        <w:rPr>
          <w:rStyle w:val="Nenhum"/>
          <w:rFonts w:ascii="Times New Roman" w:hAnsi="Times New Roman"/>
          <w:sz w:val="26"/>
          <w:szCs w:val="26"/>
        </w:rPr>
        <w:t>zados</w:t>
      </w:r>
      <w:r>
        <w:rPr>
          <w:rStyle w:val="Nenhum"/>
          <w:rFonts w:ascii="Times New Roman" w:hAnsi="Times New Roman"/>
          <w:sz w:val="26"/>
          <w:szCs w:val="26"/>
        </w:rPr>
        <w:t xml:space="preserve">: </w:t>
      </w:r>
    </w:p>
    <w:p w14:paraId="28B681FE" w14:textId="77777777" w:rsidR="005A3AAA" w:rsidRDefault="00933863" w:rsidP="00E75EF8">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o Avaliaçã</w:t>
      </w:r>
      <w:r>
        <w:rPr>
          <w:rStyle w:val="Nenhum"/>
          <w:rFonts w:ascii="Times New Roman" w:hAnsi="Times New Roman"/>
          <w:sz w:val="26"/>
          <w:szCs w:val="26"/>
          <w:lang w:val="it-IT"/>
        </w:rPr>
        <w:t>o Cl</w:t>
      </w:r>
      <w:r>
        <w:rPr>
          <w:rStyle w:val="Nenhum"/>
          <w:rFonts w:ascii="Times New Roman" w:hAnsi="Times New Roman"/>
          <w:sz w:val="26"/>
          <w:szCs w:val="26"/>
        </w:rPr>
        <w:t>ínica para revisão dos dados coletados no Preparo do paciente; Coleta de sangue para obtenção do Lisado de Plaqueta (LP) (Grupo PRP)</w:t>
      </w:r>
      <w:r w:rsidR="008152AB">
        <w:rPr>
          <w:rStyle w:val="Nenhum"/>
          <w:rFonts w:ascii="Times New Roman" w:hAnsi="Times New Roman"/>
          <w:sz w:val="26"/>
          <w:szCs w:val="26"/>
        </w:rPr>
        <w:t xml:space="preserve"> ou para cegamento do estudo nos Grupos AH e T</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Infilt</w:t>
      </w:r>
      <w:r w:rsidR="00E75EF8">
        <w:rPr>
          <w:rStyle w:val="Nenhum"/>
          <w:rFonts w:ascii="Times New Roman" w:hAnsi="Times New Roman"/>
          <w:sz w:val="26"/>
          <w:szCs w:val="26"/>
        </w:rPr>
        <w:t>ração de Plasma Rico em plaquetas, Á</w:t>
      </w:r>
      <w:r>
        <w:rPr>
          <w:rStyle w:val="Nenhum"/>
          <w:rFonts w:ascii="Times New Roman" w:hAnsi="Times New Roman"/>
          <w:sz w:val="26"/>
          <w:szCs w:val="26"/>
          <w:lang w:val="es-ES_tradnl"/>
        </w:rPr>
        <w:t>cido hialur</w:t>
      </w:r>
      <w:r>
        <w:rPr>
          <w:rStyle w:val="Nenhum"/>
          <w:rFonts w:ascii="Times New Roman" w:hAnsi="Times New Roman"/>
          <w:sz w:val="26"/>
          <w:szCs w:val="26"/>
        </w:rPr>
        <w:t xml:space="preserve">ônico </w:t>
      </w:r>
      <w:r w:rsidR="00E75EF8">
        <w:rPr>
          <w:rStyle w:val="Nenhum"/>
          <w:rFonts w:ascii="Times New Roman" w:hAnsi="Times New Roman"/>
          <w:sz w:val="26"/>
          <w:szCs w:val="26"/>
        </w:rPr>
        <w:t>ou Triancin</w:t>
      </w:r>
      <w:r w:rsidR="00E75EF8">
        <w:rPr>
          <w:rStyle w:val="Nenhum"/>
          <w:rFonts w:ascii="Times New Roman" w:hAnsi="Times New Roman"/>
          <w:sz w:val="26"/>
          <w:szCs w:val="26"/>
        </w:rPr>
        <w:t>o</w:t>
      </w:r>
      <w:r w:rsidR="00E75EF8">
        <w:rPr>
          <w:rStyle w:val="Nenhum"/>
          <w:rFonts w:ascii="Times New Roman" w:hAnsi="Times New Roman"/>
          <w:sz w:val="26"/>
          <w:szCs w:val="26"/>
        </w:rPr>
        <w:t>lona</w:t>
      </w:r>
    </w:p>
    <w:p w14:paraId="7CA5C802"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lang w:val="es-ES_tradnl"/>
        </w:rPr>
        <w:lastRenderedPageBreak/>
        <w:t>VISITA 1: ACOMPANHAMENTO E PROCEDIMENTO DE INFILTR</w:t>
      </w:r>
      <w:r>
        <w:rPr>
          <w:rStyle w:val="Nenhum"/>
          <w:rFonts w:ascii="Times New Roman" w:hAnsi="Times New Roman"/>
          <w:sz w:val="26"/>
          <w:szCs w:val="26"/>
          <w:lang w:val="es-ES_tradnl"/>
        </w:rPr>
        <w:t>A</w:t>
      </w:r>
      <w:r>
        <w:rPr>
          <w:rStyle w:val="Nenhum"/>
          <w:rFonts w:ascii="Times New Roman" w:hAnsi="Times New Roman"/>
          <w:sz w:val="26"/>
          <w:szCs w:val="26"/>
        </w:rPr>
        <w:t xml:space="preserve">ÇÃO: Corresponde </w:t>
      </w:r>
      <w:r>
        <w:rPr>
          <w:rStyle w:val="Hyperlink2"/>
          <w:rFonts w:ascii="Times New Roman" w:hAnsi="Times New Roman"/>
          <w:sz w:val="26"/>
          <w:szCs w:val="26"/>
        </w:rPr>
        <w:t xml:space="preserve">à </w:t>
      </w:r>
      <w:r>
        <w:rPr>
          <w:rStyle w:val="Nenhum"/>
          <w:rFonts w:ascii="Times New Roman" w:hAnsi="Times New Roman"/>
          <w:sz w:val="26"/>
          <w:szCs w:val="26"/>
        </w:rPr>
        <w:t xml:space="preserve">primeira visita de acompanhamento </w:t>
      </w:r>
      <w:r w:rsidR="00E75EF8">
        <w:rPr>
          <w:rStyle w:val="Nenhum"/>
          <w:rFonts w:ascii="Times New Roman" w:hAnsi="Times New Roman"/>
          <w:sz w:val="26"/>
          <w:szCs w:val="26"/>
        </w:rPr>
        <w:t>(uma semana após a</w:t>
      </w:r>
      <w:r>
        <w:rPr>
          <w:rStyle w:val="Nenhum"/>
          <w:rFonts w:ascii="Times New Roman" w:hAnsi="Times New Roman"/>
          <w:sz w:val="26"/>
          <w:szCs w:val="26"/>
        </w:rPr>
        <w:t xml:space="preserve"> infiltração). Neste dia será realizada a:</w:t>
      </w:r>
    </w:p>
    <w:p w14:paraId="7EF6F3A7" w14:textId="77777777" w:rsidR="008152AB" w:rsidRDefault="00933863" w:rsidP="008152AB">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Avaliação clínica;</w:t>
      </w:r>
    </w:p>
    <w:p w14:paraId="62EE427B" w14:textId="77777777" w:rsidR="005A3AAA" w:rsidRDefault="008152AB" w:rsidP="008152AB">
      <w:pPr>
        <w:pStyle w:val="PadroA"/>
        <w:spacing w:after="240" w:line="360" w:lineRule="auto"/>
        <w:ind w:left="17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 </w:t>
      </w:r>
      <w:r w:rsidR="00933863">
        <w:rPr>
          <w:rStyle w:val="Nenhum"/>
          <w:rFonts w:ascii="Times New Roman" w:hAnsi="Times New Roman"/>
          <w:sz w:val="26"/>
          <w:szCs w:val="26"/>
          <w:lang w:val="es-ES_tradnl"/>
        </w:rPr>
        <w:t>Coleta de informa</w:t>
      </w:r>
      <w:r w:rsidR="00933863">
        <w:rPr>
          <w:rStyle w:val="Nenhum"/>
          <w:rFonts w:ascii="Times New Roman" w:hAnsi="Times New Roman"/>
          <w:sz w:val="26"/>
          <w:szCs w:val="26"/>
        </w:rPr>
        <w:t>ções sobre ader</w:t>
      </w:r>
      <w:r w:rsidR="00933863">
        <w:rPr>
          <w:rStyle w:val="Hyperlink2"/>
          <w:rFonts w:ascii="Times New Roman" w:hAnsi="Times New Roman"/>
          <w:sz w:val="26"/>
          <w:szCs w:val="26"/>
        </w:rPr>
        <w:t>ê</w:t>
      </w:r>
      <w:r w:rsidR="00933863">
        <w:rPr>
          <w:rStyle w:val="Nenhum"/>
          <w:rFonts w:ascii="Times New Roman" w:hAnsi="Times New Roman"/>
          <w:sz w:val="26"/>
          <w:szCs w:val="26"/>
        </w:rPr>
        <w:t>ncia;</w:t>
      </w:r>
      <w:r w:rsidR="00933863">
        <w:rPr>
          <w:rStyle w:val="Nenhum"/>
          <w:rFonts w:ascii="Arial Unicode MS" w:hAnsi="Arial Unicode MS"/>
          <w:sz w:val="26"/>
          <w:szCs w:val="26"/>
        </w:rPr>
        <w:br/>
      </w:r>
      <w:r w:rsidR="00933863">
        <w:rPr>
          <w:rStyle w:val="Nenhum"/>
          <w:rFonts w:ascii="Times New Roman" w:hAnsi="Times New Roman"/>
          <w:sz w:val="26"/>
          <w:szCs w:val="26"/>
          <w:lang w:val="en-US"/>
        </w:rPr>
        <w:t xml:space="preserve">o </w:t>
      </w:r>
      <w:r w:rsidR="00933863">
        <w:rPr>
          <w:rStyle w:val="Nenhum"/>
          <w:rFonts w:ascii="Times New Roman" w:hAnsi="Times New Roman"/>
          <w:sz w:val="26"/>
          <w:szCs w:val="26"/>
        </w:rPr>
        <w:t>Registro de eventos adversos;</w:t>
      </w:r>
      <w:r w:rsidR="00933863">
        <w:rPr>
          <w:rStyle w:val="Nenhum"/>
          <w:rFonts w:ascii="Arial Unicode MS" w:hAnsi="Arial Unicode MS"/>
          <w:sz w:val="26"/>
          <w:szCs w:val="26"/>
        </w:rPr>
        <w:br/>
      </w:r>
      <w:r w:rsidR="00933863">
        <w:rPr>
          <w:rStyle w:val="Nenhum"/>
          <w:rFonts w:ascii="Times New Roman" w:hAnsi="Times New Roman"/>
          <w:sz w:val="26"/>
          <w:szCs w:val="26"/>
          <w:lang w:val="en-US"/>
        </w:rPr>
        <w:t xml:space="preserve">o </w:t>
      </w:r>
      <w:r w:rsidR="00933863">
        <w:rPr>
          <w:rStyle w:val="Nenhum"/>
          <w:rFonts w:ascii="Times New Roman" w:hAnsi="Times New Roman"/>
          <w:sz w:val="26"/>
          <w:szCs w:val="26"/>
        </w:rPr>
        <w:t xml:space="preserve">Justificativa de abandono (se aplicável). </w:t>
      </w:r>
    </w:p>
    <w:p w14:paraId="6979496A" w14:textId="77777777" w:rsidR="005A3AAA" w:rsidRDefault="005A3AAA" w:rsidP="00E75EF8">
      <w:pPr>
        <w:pStyle w:val="PadroA"/>
        <w:spacing w:after="240" w:line="360" w:lineRule="auto"/>
        <w:rPr>
          <w:rFonts w:ascii="Times New Roman" w:eastAsia="Times New Roman" w:hAnsi="Times New Roman" w:cs="Times New Roman"/>
          <w:sz w:val="26"/>
          <w:szCs w:val="26"/>
        </w:rPr>
      </w:pPr>
    </w:p>
    <w:p w14:paraId="6D025473" w14:textId="77777777" w:rsidR="005A3AAA" w:rsidRDefault="00E75EF8">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VISITA 2</w:t>
      </w:r>
      <w:r w:rsidR="00933863">
        <w:rPr>
          <w:rStyle w:val="Nenhum"/>
          <w:rFonts w:ascii="Times New Roman" w:hAnsi="Times New Roman"/>
          <w:sz w:val="26"/>
          <w:szCs w:val="26"/>
        </w:rPr>
        <w:t xml:space="preserve">: ACOMPANHAMENTO: Corresponde </w:t>
      </w:r>
      <w:r w:rsidR="00933863">
        <w:rPr>
          <w:rStyle w:val="Hyperlink2"/>
          <w:rFonts w:ascii="Times New Roman" w:hAnsi="Times New Roman"/>
          <w:sz w:val="26"/>
          <w:szCs w:val="26"/>
        </w:rPr>
        <w:t xml:space="preserve">à </w:t>
      </w:r>
      <w:r w:rsidR="00933863">
        <w:rPr>
          <w:rStyle w:val="Nenhum"/>
          <w:rFonts w:ascii="Times New Roman" w:hAnsi="Times New Roman"/>
          <w:sz w:val="26"/>
          <w:szCs w:val="26"/>
        </w:rPr>
        <w:t>visita de acompanh</w:t>
      </w:r>
      <w:r w:rsidR="00933863">
        <w:rPr>
          <w:rStyle w:val="Nenhum"/>
          <w:rFonts w:ascii="Times New Roman" w:hAnsi="Times New Roman"/>
          <w:sz w:val="26"/>
          <w:szCs w:val="26"/>
        </w:rPr>
        <w:t>a</w:t>
      </w:r>
      <w:r w:rsidR="00933863">
        <w:rPr>
          <w:rStyle w:val="Nenhum"/>
          <w:rFonts w:ascii="Times New Roman" w:hAnsi="Times New Roman"/>
          <w:sz w:val="26"/>
          <w:szCs w:val="26"/>
        </w:rPr>
        <w:t>men</w:t>
      </w:r>
      <w:r>
        <w:rPr>
          <w:rStyle w:val="Nenhum"/>
          <w:rFonts w:ascii="Times New Roman" w:hAnsi="Times New Roman"/>
          <w:sz w:val="26"/>
          <w:szCs w:val="26"/>
        </w:rPr>
        <w:t>to em um mê</w:t>
      </w:r>
      <w:r w:rsidR="00933863">
        <w:rPr>
          <w:rStyle w:val="Nenhum"/>
          <w:rFonts w:ascii="Times New Roman" w:hAnsi="Times New Roman"/>
          <w:sz w:val="26"/>
          <w:szCs w:val="26"/>
        </w:rPr>
        <w:t>s ap</w:t>
      </w:r>
      <w:r w:rsidR="00933863">
        <w:rPr>
          <w:rStyle w:val="Nenhum"/>
          <w:rFonts w:ascii="Times New Roman" w:hAnsi="Times New Roman"/>
          <w:sz w:val="26"/>
          <w:szCs w:val="26"/>
          <w:lang w:val="es-ES_tradnl"/>
        </w:rPr>
        <w:t>ó</w:t>
      </w:r>
      <w:r w:rsidR="00933863">
        <w:rPr>
          <w:rStyle w:val="Nenhum"/>
          <w:rFonts w:ascii="Times New Roman" w:hAnsi="Times New Roman"/>
          <w:sz w:val="26"/>
          <w:szCs w:val="26"/>
        </w:rPr>
        <w:t>s o procedimento terap</w:t>
      </w:r>
      <w:r w:rsidR="00933863">
        <w:rPr>
          <w:rStyle w:val="Hyperlink2"/>
          <w:rFonts w:ascii="Times New Roman" w:hAnsi="Times New Roman"/>
          <w:sz w:val="26"/>
          <w:szCs w:val="26"/>
        </w:rPr>
        <w:t>ê</w:t>
      </w:r>
      <w:r>
        <w:rPr>
          <w:rStyle w:val="Nenhum"/>
          <w:rFonts w:ascii="Times New Roman" w:hAnsi="Times New Roman"/>
          <w:sz w:val="26"/>
          <w:szCs w:val="26"/>
        </w:rPr>
        <w:t>utico, dos 3</w:t>
      </w:r>
      <w:r w:rsidR="00933863">
        <w:rPr>
          <w:rStyle w:val="Nenhum"/>
          <w:rFonts w:ascii="Times New Roman" w:hAnsi="Times New Roman"/>
          <w:sz w:val="26"/>
          <w:szCs w:val="26"/>
        </w:rPr>
        <w:t xml:space="preserve"> grupos de pesqu</w:t>
      </w:r>
      <w:r w:rsidR="00933863">
        <w:rPr>
          <w:rStyle w:val="Nenhum"/>
          <w:rFonts w:ascii="Times New Roman" w:hAnsi="Times New Roman"/>
          <w:sz w:val="26"/>
          <w:szCs w:val="26"/>
        </w:rPr>
        <w:t>i</w:t>
      </w:r>
      <w:r w:rsidR="00933863">
        <w:rPr>
          <w:rStyle w:val="Nenhum"/>
          <w:rFonts w:ascii="Times New Roman" w:hAnsi="Times New Roman"/>
          <w:sz w:val="26"/>
          <w:szCs w:val="26"/>
        </w:rPr>
        <w:t xml:space="preserve">sa. Neste dia será realizada a: </w:t>
      </w:r>
    </w:p>
    <w:p w14:paraId="0D6EC407"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Avaliação clínica;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Aplica</w:t>
      </w:r>
      <w:r>
        <w:rPr>
          <w:rStyle w:val="Nenhum"/>
          <w:rFonts w:ascii="Times New Roman" w:hAnsi="Times New Roman"/>
          <w:sz w:val="26"/>
          <w:szCs w:val="26"/>
        </w:rPr>
        <w:t>ção de instrumento</w:t>
      </w:r>
      <w:r w:rsidR="00E75EF8">
        <w:rPr>
          <w:rStyle w:val="Nenhum"/>
          <w:rFonts w:ascii="Times New Roman" w:hAnsi="Times New Roman"/>
          <w:sz w:val="26"/>
          <w:szCs w:val="26"/>
        </w:rPr>
        <w:t>s</w:t>
      </w:r>
      <w:r>
        <w:rPr>
          <w:rStyle w:val="Nenhum"/>
          <w:rFonts w:ascii="Times New Roman" w:hAnsi="Times New Roman"/>
          <w:sz w:val="26"/>
          <w:szCs w:val="26"/>
        </w:rPr>
        <w:t xml:space="preserve"> (questionário</w:t>
      </w:r>
      <w:r w:rsidR="00E75EF8">
        <w:rPr>
          <w:rStyle w:val="Nenhum"/>
          <w:rFonts w:ascii="Times New Roman" w:hAnsi="Times New Roman"/>
          <w:sz w:val="26"/>
          <w:szCs w:val="26"/>
        </w:rPr>
        <w:t>s</w:t>
      </w:r>
      <w:r>
        <w:rPr>
          <w:rStyle w:val="Nenhum"/>
          <w:rFonts w:ascii="Times New Roman" w:hAnsi="Times New Roman"/>
          <w:sz w:val="26"/>
          <w:szCs w:val="26"/>
        </w:rPr>
        <w:t xml:space="preserve">); </w:t>
      </w:r>
    </w:p>
    <w:p w14:paraId="6D630AF2"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lang w:val="es-ES_tradnl"/>
        </w:rPr>
        <w:t>Coleta de informa</w:t>
      </w:r>
      <w:r>
        <w:rPr>
          <w:rStyle w:val="Nenhum"/>
          <w:rFonts w:ascii="Times New Roman" w:hAnsi="Times New Roman"/>
          <w:sz w:val="26"/>
          <w:szCs w:val="26"/>
        </w:rPr>
        <w:t>ções sobre ader</w:t>
      </w:r>
      <w:r>
        <w:rPr>
          <w:rStyle w:val="Hyperlink2"/>
          <w:rFonts w:ascii="Times New Roman" w:hAnsi="Times New Roman"/>
          <w:sz w:val="26"/>
          <w:szCs w:val="26"/>
        </w:rPr>
        <w:t>ê</w:t>
      </w:r>
      <w:r>
        <w:rPr>
          <w:rStyle w:val="Nenhum"/>
          <w:rFonts w:ascii="Times New Roman" w:hAnsi="Times New Roman"/>
          <w:sz w:val="26"/>
          <w:szCs w:val="26"/>
        </w:rPr>
        <w:t xml:space="preserve">ncia; </w:t>
      </w:r>
      <w:r>
        <w:rPr>
          <w:rStyle w:val="Nenhum"/>
          <w:rFonts w:ascii="Times New Roman" w:hAnsi="Times New Roman"/>
          <w:sz w:val="26"/>
          <w:szCs w:val="26"/>
          <w:lang w:val="en-US"/>
        </w:rPr>
        <w:t xml:space="preserve">o </w:t>
      </w:r>
      <w:r>
        <w:rPr>
          <w:rStyle w:val="Nenhum"/>
          <w:rFonts w:ascii="Times New Roman" w:hAnsi="Times New Roman"/>
          <w:sz w:val="26"/>
          <w:szCs w:val="26"/>
        </w:rPr>
        <w:t>Registro de eventos adversos;</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 xml:space="preserve">Justificativa de abandono (se aplicável). </w:t>
      </w:r>
    </w:p>
    <w:p w14:paraId="0BA7CDEB" w14:textId="77777777" w:rsidR="005A3AAA" w:rsidRDefault="005A3AAA">
      <w:pPr>
        <w:pStyle w:val="PadroA"/>
        <w:spacing w:after="240" w:line="360" w:lineRule="auto"/>
        <w:ind w:left="170"/>
        <w:rPr>
          <w:rFonts w:ascii="Times New Roman" w:eastAsia="Times New Roman" w:hAnsi="Times New Roman" w:cs="Times New Roman"/>
          <w:sz w:val="26"/>
          <w:szCs w:val="26"/>
        </w:rPr>
      </w:pPr>
    </w:p>
    <w:p w14:paraId="3F936858" w14:textId="77777777" w:rsidR="005A3AAA" w:rsidRDefault="00E75EF8">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VISITA 3</w:t>
      </w:r>
      <w:r w:rsidR="00933863">
        <w:rPr>
          <w:rStyle w:val="Nenhum"/>
          <w:rFonts w:ascii="Times New Roman" w:hAnsi="Times New Roman"/>
          <w:sz w:val="26"/>
          <w:szCs w:val="26"/>
        </w:rPr>
        <w:t xml:space="preserve">: ACOMPANHAMENTO: Corresponde </w:t>
      </w:r>
      <w:r w:rsidR="00933863">
        <w:rPr>
          <w:rStyle w:val="Hyperlink2"/>
          <w:rFonts w:ascii="Times New Roman" w:hAnsi="Times New Roman"/>
          <w:sz w:val="26"/>
          <w:szCs w:val="26"/>
        </w:rPr>
        <w:t xml:space="preserve">à </w:t>
      </w:r>
      <w:r w:rsidR="00933863">
        <w:rPr>
          <w:rStyle w:val="Nenhum"/>
          <w:rFonts w:ascii="Times New Roman" w:hAnsi="Times New Roman"/>
          <w:sz w:val="26"/>
          <w:szCs w:val="26"/>
        </w:rPr>
        <w:t>visita de acompanh</w:t>
      </w:r>
      <w:r w:rsidR="00933863">
        <w:rPr>
          <w:rStyle w:val="Nenhum"/>
          <w:rFonts w:ascii="Times New Roman" w:hAnsi="Times New Roman"/>
          <w:sz w:val="26"/>
          <w:szCs w:val="26"/>
        </w:rPr>
        <w:t>a</w:t>
      </w:r>
      <w:r w:rsidR="00933863">
        <w:rPr>
          <w:rStyle w:val="Nenhum"/>
          <w:rFonts w:ascii="Times New Roman" w:hAnsi="Times New Roman"/>
          <w:sz w:val="26"/>
          <w:szCs w:val="26"/>
        </w:rPr>
        <w:t>mento em três meses ap</w:t>
      </w:r>
      <w:r w:rsidR="00933863">
        <w:rPr>
          <w:rStyle w:val="Nenhum"/>
          <w:rFonts w:ascii="Times New Roman" w:hAnsi="Times New Roman"/>
          <w:sz w:val="26"/>
          <w:szCs w:val="26"/>
          <w:lang w:val="es-ES_tradnl"/>
        </w:rPr>
        <w:t>ó</w:t>
      </w:r>
      <w:r w:rsidR="00933863">
        <w:rPr>
          <w:rStyle w:val="Nenhum"/>
          <w:rFonts w:ascii="Times New Roman" w:hAnsi="Times New Roman"/>
          <w:sz w:val="26"/>
          <w:szCs w:val="26"/>
        </w:rPr>
        <w:t>s o procedimento terap</w:t>
      </w:r>
      <w:r w:rsidR="00933863">
        <w:rPr>
          <w:rStyle w:val="Hyperlink2"/>
          <w:rFonts w:ascii="Times New Roman" w:hAnsi="Times New Roman"/>
          <w:sz w:val="26"/>
          <w:szCs w:val="26"/>
        </w:rPr>
        <w:t>ê</w:t>
      </w:r>
      <w:r>
        <w:rPr>
          <w:rStyle w:val="Nenhum"/>
          <w:rFonts w:ascii="Times New Roman" w:hAnsi="Times New Roman"/>
          <w:sz w:val="26"/>
          <w:szCs w:val="26"/>
        </w:rPr>
        <w:t>utico, dos 3</w:t>
      </w:r>
      <w:r w:rsidR="00933863">
        <w:rPr>
          <w:rStyle w:val="Nenhum"/>
          <w:rFonts w:ascii="Times New Roman" w:hAnsi="Times New Roman"/>
          <w:sz w:val="26"/>
          <w:szCs w:val="26"/>
        </w:rPr>
        <w:t xml:space="preserve"> grupos de pe</w:t>
      </w:r>
      <w:r w:rsidR="00933863">
        <w:rPr>
          <w:rStyle w:val="Nenhum"/>
          <w:rFonts w:ascii="Times New Roman" w:hAnsi="Times New Roman"/>
          <w:sz w:val="26"/>
          <w:szCs w:val="26"/>
        </w:rPr>
        <w:t>s</w:t>
      </w:r>
      <w:r w:rsidR="00933863">
        <w:rPr>
          <w:rStyle w:val="Nenhum"/>
          <w:rFonts w:ascii="Times New Roman" w:hAnsi="Times New Roman"/>
          <w:sz w:val="26"/>
          <w:szCs w:val="26"/>
        </w:rPr>
        <w:t xml:space="preserve">quisa. Neste dia será realizada a: </w:t>
      </w:r>
    </w:p>
    <w:p w14:paraId="1516C5BF" w14:textId="77777777" w:rsidR="005A3AAA" w:rsidRDefault="00933863">
      <w:pPr>
        <w:pStyle w:val="PadroA"/>
        <w:spacing w:after="240" w:line="360" w:lineRule="auto"/>
        <w:ind w:left="170"/>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Avaliação clínica;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Aplica</w:t>
      </w:r>
      <w:r>
        <w:rPr>
          <w:rStyle w:val="Nenhum"/>
          <w:rFonts w:ascii="Times New Roman" w:hAnsi="Times New Roman"/>
          <w:sz w:val="26"/>
          <w:szCs w:val="26"/>
        </w:rPr>
        <w:t>ção de instrumento</w:t>
      </w:r>
      <w:r w:rsidR="00E75EF8">
        <w:rPr>
          <w:rStyle w:val="Nenhum"/>
          <w:rFonts w:ascii="Times New Roman" w:hAnsi="Times New Roman"/>
          <w:sz w:val="26"/>
          <w:szCs w:val="26"/>
        </w:rPr>
        <w:t>s</w:t>
      </w:r>
      <w:r>
        <w:rPr>
          <w:rStyle w:val="Nenhum"/>
          <w:rFonts w:ascii="Times New Roman" w:hAnsi="Times New Roman"/>
          <w:sz w:val="26"/>
          <w:szCs w:val="26"/>
        </w:rPr>
        <w:t xml:space="preserve"> (questionário</w:t>
      </w:r>
      <w:r w:rsidR="00E75EF8">
        <w:rPr>
          <w:rStyle w:val="Nenhum"/>
          <w:rFonts w:ascii="Times New Roman" w:hAnsi="Times New Roman"/>
          <w:sz w:val="26"/>
          <w:szCs w:val="26"/>
        </w:rPr>
        <w:t>s</w:t>
      </w:r>
      <w:r>
        <w:rPr>
          <w:rStyle w:val="Nenhum"/>
          <w:rFonts w:ascii="Times New Roman" w:hAnsi="Times New Roman"/>
          <w:sz w:val="26"/>
          <w:szCs w:val="26"/>
        </w:rPr>
        <w:t>);</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Coleta de informa</w:t>
      </w:r>
      <w:r>
        <w:rPr>
          <w:rStyle w:val="Nenhum"/>
          <w:rFonts w:ascii="Times New Roman" w:hAnsi="Times New Roman"/>
          <w:sz w:val="26"/>
          <w:szCs w:val="26"/>
        </w:rPr>
        <w:t>ções sobre ader</w:t>
      </w:r>
      <w:r>
        <w:rPr>
          <w:rStyle w:val="Hyperlink2"/>
          <w:rFonts w:ascii="Times New Roman" w:hAnsi="Times New Roman"/>
          <w:sz w:val="26"/>
          <w:szCs w:val="26"/>
        </w:rPr>
        <w:t>ê</w:t>
      </w:r>
      <w:r>
        <w:rPr>
          <w:rStyle w:val="Nenhum"/>
          <w:rFonts w:ascii="Times New Roman" w:hAnsi="Times New Roman"/>
          <w:sz w:val="26"/>
          <w:szCs w:val="26"/>
        </w:rPr>
        <w:t>ncia;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Registro de eventos adversos;</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Justificativa de abandono (se aplicável);</w:t>
      </w:r>
      <w:r>
        <w:rPr>
          <w:rStyle w:val="Nenhum"/>
          <w:rFonts w:ascii="Arial Unicode MS" w:hAnsi="Arial Unicode MS"/>
          <w:sz w:val="26"/>
          <w:szCs w:val="26"/>
        </w:rPr>
        <w:br/>
      </w:r>
    </w:p>
    <w:p w14:paraId="25ACF8B2" w14:textId="77777777" w:rsidR="005A3AAA" w:rsidRDefault="005A3AAA">
      <w:pPr>
        <w:pStyle w:val="PadroA"/>
        <w:spacing w:after="240" w:line="360" w:lineRule="auto"/>
        <w:ind w:left="170"/>
        <w:rPr>
          <w:rFonts w:ascii="Times New Roman" w:eastAsia="Times New Roman" w:hAnsi="Times New Roman" w:cs="Times New Roman"/>
          <w:sz w:val="26"/>
          <w:szCs w:val="26"/>
        </w:rPr>
      </w:pPr>
    </w:p>
    <w:p w14:paraId="77CD8300" w14:textId="77777777" w:rsidR="005A3AAA" w:rsidRDefault="00E75EF8">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lastRenderedPageBreak/>
        <w:t>VISITA 4</w:t>
      </w:r>
      <w:r w:rsidR="00933863">
        <w:rPr>
          <w:rStyle w:val="Nenhum"/>
          <w:rFonts w:ascii="Times New Roman" w:hAnsi="Times New Roman"/>
          <w:sz w:val="26"/>
          <w:szCs w:val="26"/>
        </w:rPr>
        <w:t xml:space="preserve">: ACOMPANHAMENTO: Corresponde </w:t>
      </w:r>
      <w:r w:rsidR="00933863">
        <w:rPr>
          <w:rStyle w:val="Hyperlink2"/>
          <w:rFonts w:ascii="Times New Roman" w:hAnsi="Times New Roman"/>
          <w:sz w:val="26"/>
          <w:szCs w:val="26"/>
        </w:rPr>
        <w:t xml:space="preserve">à </w:t>
      </w:r>
      <w:r w:rsidR="00933863">
        <w:rPr>
          <w:rStyle w:val="Nenhum"/>
          <w:rFonts w:ascii="Times New Roman" w:hAnsi="Times New Roman"/>
          <w:sz w:val="26"/>
          <w:szCs w:val="26"/>
        </w:rPr>
        <w:t>visita de acompanh</w:t>
      </w:r>
      <w:r w:rsidR="00933863">
        <w:rPr>
          <w:rStyle w:val="Nenhum"/>
          <w:rFonts w:ascii="Times New Roman" w:hAnsi="Times New Roman"/>
          <w:sz w:val="26"/>
          <w:szCs w:val="26"/>
        </w:rPr>
        <w:t>a</w:t>
      </w:r>
      <w:r w:rsidR="00933863">
        <w:rPr>
          <w:rStyle w:val="Nenhum"/>
          <w:rFonts w:ascii="Times New Roman" w:hAnsi="Times New Roman"/>
          <w:sz w:val="26"/>
          <w:szCs w:val="26"/>
        </w:rPr>
        <w:t>mento em seis meses ap</w:t>
      </w:r>
      <w:r w:rsidR="00933863">
        <w:rPr>
          <w:rStyle w:val="Nenhum"/>
          <w:rFonts w:ascii="Times New Roman" w:hAnsi="Times New Roman"/>
          <w:sz w:val="26"/>
          <w:szCs w:val="26"/>
          <w:lang w:val="es-ES_tradnl"/>
        </w:rPr>
        <w:t>ó</w:t>
      </w:r>
      <w:r w:rsidR="00933863">
        <w:rPr>
          <w:rStyle w:val="Nenhum"/>
          <w:rFonts w:ascii="Times New Roman" w:hAnsi="Times New Roman"/>
          <w:sz w:val="26"/>
          <w:szCs w:val="26"/>
        </w:rPr>
        <w:t>s o procedimento terap</w:t>
      </w:r>
      <w:r w:rsidR="00933863">
        <w:rPr>
          <w:rStyle w:val="Hyperlink2"/>
          <w:rFonts w:ascii="Times New Roman" w:hAnsi="Times New Roman"/>
          <w:sz w:val="26"/>
          <w:szCs w:val="26"/>
        </w:rPr>
        <w:t>ê</w:t>
      </w:r>
      <w:r>
        <w:rPr>
          <w:rStyle w:val="Nenhum"/>
          <w:rFonts w:ascii="Times New Roman" w:hAnsi="Times New Roman"/>
          <w:sz w:val="26"/>
          <w:szCs w:val="26"/>
        </w:rPr>
        <w:t>utico, dos 3</w:t>
      </w:r>
      <w:r w:rsidR="00933863">
        <w:rPr>
          <w:rStyle w:val="Nenhum"/>
          <w:rFonts w:ascii="Times New Roman" w:hAnsi="Times New Roman"/>
          <w:sz w:val="26"/>
          <w:szCs w:val="26"/>
        </w:rPr>
        <w:t xml:space="preserve"> grupos de pe</w:t>
      </w:r>
      <w:r w:rsidR="00933863">
        <w:rPr>
          <w:rStyle w:val="Nenhum"/>
          <w:rFonts w:ascii="Times New Roman" w:hAnsi="Times New Roman"/>
          <w:sz w:val="26"/>
          <w:szCs w:val="26"/>
        </w:rPr>
        <w:t>s</w:t>
      </w:r>
      <w:r w:rsidR="00933863">
        <w:rPr>
          <w:rStyle w:val="Nenhum"/>
          <w:rFonts w:ascii="Times New Roman" w:hAnsi="Times New Roman"/>
          <w:sz w:val="26"/>
          <w:szCs w:val="26"/>
        </w:rPr>
        <w:t xml:space="preserve">quisa. Neste dia será realizada a: </w:t>
      </w:r>
    </w:p>
    <w:p w14:paraId="22279C00"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Avaliação clínica;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Aplica</w:t>
      </w:r>
      <w:r>
        <w:rPr>
          <w:rStyle w:val="Nenhum"/>
          <w:rFonts w:ascii="Times New Roman" w:hAnsi="Times New Roman"/>
          <w:sz w:val="26"/>
          <w:szCs w:val="26"/>
        </w:rPr>
        <w:t>ção de instrumento</w:t>
      </w:r>
      <w:r w:rsidR="00E75EF8">
        <w:rPr>
          <w:rStyle w:val="Nenhum"/>
          <w:rFonts w:ascii="Times New Roman" w:hAnsi="Times New Roman"/>
          <w:sz w:val="26"/>
          <w:szCs w:val="26"/>
        </w:rPr>
        <w:t>s</w:t>
      </w:r>
      <w:r>
        <w:rPr>
          <w:rStyle w:val="Nenhum"/>
          <w:rFonts w:ascii="Times New Roman" w:hAnsi="Times New Roman"/>
          <w:sz w:val="26"/>
          <w:szCs w:val="26"/>
        </w:rPr>
        <w:t xml:space="preserve"> (questionário</w:t>
      </w:r>
      <w:r w:rsidR="00E75EF8">
        <w:rPr>
          <w:rStyle w:val="Nenhum"/>
          <w:rFonts w:ascii="Times New Roman" w:hAnsi="Times New Roman"/>
          <w:sz w:val="26"/>
          <w:szCs w:val="26"/>
        </w:rPr>
        <w:t>s</w:t>
      </w:r>
      <w:r>
        <w:rPr>
          <w:rStyle w:val="Nenhum"/>
          <w:rFonts w:ascii="Times New Roman" w:hAnsi="Times New Roman"/>
          <w:sz w:val="26"/>
          <w:szCs w:val="26"/>
        </w:rPr>
        <w:t>);</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Coleta de informa</w:t>
      </w:r>
      <w:r>
        <w:rPr>
          <w:rStyle w:val="Nenhum"/>
          <w:rFonts w:ascii="Times New Roman" w:hAnsi="Times New Roman"/>
          <w:sz w:val="26"/>
          <w:szCs w:val="26"/>
        </w:rPr>
        <w:t>ções sobre ader</w:t>
      </w:r>
      <w:r>
        <w:rPr>
          <w:rStyle w:val="Hyperlink2"/>
          <w:rFonts w:ascii="Times New Roman" w:hAnsi="Times New Roman"/>
          <w:sz w:val="26"/>
          <w:szCs w:val="26"/>
        </w:rPr>
        <w:t>ê</w:t>
      </w:r>
      <w:r>
        <w:rPr>
          <w:rStyle w:val="Nenhum"/>
          <w:rFonts w:ascii="Times New Roman" w:hAnsi="Times New Roman"/>
          <w:sz w:val="26"/>
          <w:szCs w:val="26"/>
        </w:rPr>
        <w:t>ncia;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Registro de eventos adversos;</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Justificativa de abandono (se aplicável);</w:t>
      </w:r>
    </w:p>
    <w:p w14:paraId="64986F5C" w14:textId="77777777" w:rsidR="005A3AAA" w:rsidRDefault="00933863">
      <w:pPr>
        <w:pStyle w:val="PadroA"/>
        <w:spacing w:after="240" w:line="360" w:lineRule="auto"/>
        <w:ind w:left="170"/>
        <w:contextualSpacing/>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lang w:val="it-IT"/>
        </w:rPr>
        <w:t>Resson</w:t>
      </w:r>
      <w:r>
        <w:rPr>
          <w:rStyle w:val="Nenhum"/>
          <w:rFonts w:ascii="Times New Roman" w:hAnsi="Times New Roman"/>
          <w:sz w:val="26"/>
          <w:szCs w:val="26"/>
        </w:rPr>
        <w:t>â</w:t>
      </w:r>
      <w:r>
        <w:rPr>
          <w:rStyle w:val="Nenhum"/>
          <w:rFonts w:ascii="Times New Roman" w:hAnsi="Times New Roman"/>
          <w:sz w:val="26"/>
          <w:szCs w:val="26"/>
          <w:lang w:val="it-IT"/>
        </w:rPr>
        <w:t>ncia magn</w:t>
      </w:r>
      <w:r>
        <w:rPr>
          <w:rStyle w:val="Hyperlink2"/>
          <w:rFonts w:ascii="Times New Roman" w:hAnsi="Times New Roman"/>
          <w:sz w:val="26"/>
          <w:szCs w:val="26"/>
        </w:rPr>
        <w:t>é</w:t>
      </w:r>
      <w:r>
        <w:rPr>
          <w:rStyle w:val="Nenhum"/>
          <w:rFonts w:ascii="Times New Roman" w:hAnsi="Times New Roman"/>
          <w:sz w:val="26"/>
          <w:szCs w:val="26"/>
        </w:rPr>
        <w:t>tica do ombro</w:t>
      </w:r>
    </w:p>
    <w:p w14:paraId="46F50193" w14:textId="77777777" w:rsidR="005A3AAA" w:rsidRDefault="005A3AAA">
      <w:pPr>
        <w:pStyle w:val="PadroA"/>
        <w:spacing w:after="240" w:line="360" w:lineRule="auto"/>
        <w:rPr>
          <w:rFonts w:ascii="Times New Roman" w:eastAsia="Times New Roman" w:hAnsi="Times New Roman" w:cs="Times New Roman"/>
          <w:sz w:val="26"/>
          <w:szCs w:val="26"/>
        </w:rPr>
      </w:pPr>
    </w:p>
    <w:p w14:paraId="404A467C" w14:textId="77777777" w:rsidR="005A3AAA" w:rsidRDefault="00E75EF8">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VISITA 5</w:t>
      </w:r>
      <w:r w:rsidR="00933863">
        <w:rPr>
          <w:rStyle w:val="Nenhum"/>
          <w:rFonts w:ascii="Times New Roman" w:hAnsi="Times New Roman"/>
          <w:sz w:val="26"/>
          <w:szCs w:val="26"/>
        </w:rPr>
        <w:t xml:space="preserve">: ACOMPANHAMENTO: Corresponde </w:t>
      </w:r>
      <w:r w:rsidR="00933863">
        <w:rPr>
          <w:rStyle w:val="Hyperlink2"/>
          <w:rFonts w:ascii="Times New Roman" w:hAnsi="Times New Roman"/>
          <w:sz w:val="26"/>
          <w:szCs w:val="26"/>
        </w:rPr>
        <w:t xml:space="preserve">à </w:t>
      </w:r>
      <w:r w:rsidR="00933863">
        <w:rPr>
          <w:rStyle w:val="Nenhum"/>
          <w:rFonts w:ascii="Times New Roman" w:hAnsi="Times New Roman"/>
          <w:sz w:val="26"/>
          <w:szCs w:val="26"/>
        </w:rPr>
        <w:t>visita de acompanh</w:t>
      </w:r>
      <w:r w:rsidR="00933863">
        <w:rPr>
          <w:rStyle w:val="Nenhum"/>
          <w:rFonts w:ascii="Times New Roman" w:hAnsi="Times New Roman"/>
          <w:sz w:val="26"/>
          <w:szCs w:val="26"/>
        </w:rPr>
        <w:t>a</w:t>
      </w:r>
      <w:r w:rsidR="00933863">
        <w:rPr>
          <w:rStyle w:val="Nenhum"/>
          <w:rFonts w:ascii="Times New Roman" w:hAnsi="Times New Roman"/>
          <w:sz w:val="26"/>
          <w:szCs w:val="26"/>
        </w:rPr>
        <w:t>mento em 12 meses ap</w:t>
      </w:r>
      <w:r w:rsidR="00933863">
        <w:rPr>
          <w:rStyle w:val="Nenhum"/>
          <w:rFonts w:ascii="Times New Roman" w:hAnsi="Times New Roman"/>
          <w:sz w:val="26"/>
          <w:szCs w:val="26"/>
          <w:lang w:val="es-ES_tradnl"/>
        </w:rPr>
        <w:t>ó</w:t>
      </w:r>
      <w:r w:rsidR="00933863">
        <w:rPr>
          <w:rStyle w:val="Nenhum"/>
          <w:rFonts w:ascii="Times New Roman" w:hAnsi="Times New Roman"/>
          <w:sz w:val="26"/>
          <w:szCs w:val="26"/>
        </w:rPr>
        <w:t>s o procedimento terap</w:t>
      </w:r>
      <w:r w:rsidR="00933863">
        <w:rPr>
          <w:rStyle w:val="Hyperlink2"/>
          <w:rFonts w:ascii="Times New Roman" w:hAnsi="Times New Roman"/>
          <w:sz w:val="26"/>
          <w:szCs w:val="26"/>
        </w:rPr>
        <w:t>ê</w:t>
      </w:r>
      <w:r>
        <w:rPr>
          <w:rStyle w:val="Nenhum"/>
          <w:rFonts w:ascii="Times New Roman" w:hAnsi="Times New Roman"/>
          <w:sz w:val="26"/>
          <w:szCs w:val="26"/>
        </w:rPr>
        <w:t>utico, dos 3</w:t>
      </w:r>
      <w:r w:rsidR="00933863">
        <w:rPr>
          <w:rStyle w:val="Nenhum"/>
          <w:rFonts w:ascii="Times New Roman" w:hAnsi="Times New Roman"/>
          <w:sz w:val="26"/>
          <w:szCs w:val="26"/>
        </w:rPr>
        <w:t xml:space="preserve"> grupos de pesqu</w:t>
      </w:r>
      <w:r w:rsidR="00933863">
        <w:rPr>
          <w:rStyle w:val="Nenhum"/>
          <w:rFonts w:ascii="Times New Roman" w:hAnsi="Times New Roman"/>
          <w:sz w:val="26"/>
          <w:szCs w:val="26"/>
        </w:rPr>
        <w:t>i</w:t>
      </w:r>
      <w:r w:rsidR="00933863">
        <w:rPr>
          <w:rStyle w:val="Nenhum"/>
          <w:rFonts w:ascii="Times New Roman" w:hAnsi="Times New Roman"/>
          <w:sz w:val="26"/>
          <w:szCs w:val="26"/>
        </w:rPr>
        <w:t xml:space="preserve">sa. Neste dia será realizada a: </w:t>
      </w:r>
    </w:p>
    <w:p w14:paraId="7C7ED3F7" w14:textId="77777777" w:rsidR="005A3AAA" w:rsidRDefault="00933863">
      <w:pPr>
        <w:pStyle w:val="PadroA"/>
        <w:spacing w:after="240" w:line="360" w:lineRule="auto"/>
        <w:ind w:left="170"/>
        <w:rPr>
          <w:rFonts w:ascii="Times New Roman" w:eastAsia="Times New Roman" w:hAnsi="Times New Roman" w:cs="Times New Roman"/>
          <w:sz w:val="26"/>
          <w:szCs w:val="26"/>
        </w:rPr>
      </w:pPr>
      <w:proofErr w:type="gramStart"/>
      <w:r>
        <w:rPr>
          <w:rStyle w:val="Nenhum"/>
          <w:rFonts w:ascii="Times New Roman" w:hAnsi="Times New Roman"/>
          <w:sz w:val="26"/>
          <w:szCs w:val="26"/>
          <w:lang w:val="en-US"/>
        </w:rPr>
        <w:t>o</w:t>
      </w:r>
      <w:proofErr w:type="gramEnd"/>
      <w:r>
        <w:rPr>
          <w:rStyle w:val="Nenhum"/>
          <w:rFonts w:ascii="Times New Roman" w:hAnsi="Times New Roman"/>
          <w:sz w:val="26"/>
          <w:szCs w:val="26"/>
          <w:lang w:val="en-US"/>
        </w:rPr>
        <w:t xml:space="preserve"> </w:t>
      </w:r>
      <w:r>
        <w:rPr>
          <w:rStyle w:val="Nenhum"/>
          <w:rFonts w:ascii="Times New Roman" w:hAnsi="Times New Roman"/>
          <w:sz w:val="26"/>
          <w:szCs w:val="26"/>
        </w:rPr>
        <w:t>Avaliação clínica;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Aplica</w:t>
      </w:r>
      <w:r>
        <w:rPr>
          <w:rStyle w:val="Nenhum"/>
          <w:rFonts w:ascii="Times New Roman" w:hAnsi="Times New Roman"/>
          <w:sz w:val="26"/>
          <w:szCs w:val="26"/>
        </w:rPr>
        <w:t>ção de instrumento</w:t>
      </w:r>
      <w:r w:rsidR="00E75EF8">
        <w:rPr>
          <w:rStyle w:val="Nenhum"/>
          <w:rFonts w:ascii="Times New Roman" w:hAnsi="Times New Roman"/>
          <w:sz w:val="26"/>
          <w:szCs w:val="26"/>
        </w:rPr>
        <w:t>s</w:t>
      </w:r>
      <w:r>
        <w:rPr>
          <w:rStyle w:val="Nenhum"/>
          <w:rFonts w:ascii="Times New Roman" w:hAnsi="Times New Roman"/>
          <w:sz w:val="26"/>
          <w:szCs w:val="26"/>
        </w:rPr>
        <w:t xml:space="preserve"> (questionário</w:t>
      </w:r>
      <w:r w:rsidR="00E75EF8">
        <w:rPr>
          <w:rStyle w:val="Nenhum"/>
          <w:rFonts w:ascii="Times New Roman" w:hAnsi="Times New Roman"/>
          <w:sz w:val="26"/>
          <w:szCs w:val="26"/>
        </w:rPr>
        <w:t>s</w:t>
      </w:r>
      <w:r>
        <w:rPr>
          <w:rStyle w:val="Nenhum"/>
          <w:rFonts w:ascii="Times New Roman" w:hAnsi="Times New Roman"/>
          <w:sz w:val="26"/>
          <w:szCs w:val="26"/>
        </w:rPr>
        <w:t>);</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es-ES_tradnl"/>
        </w:rPr>
        <w:t>Coleta de informa</w:t>
      </w:r>
      <w:r>
        <w:rPr>
          <w:rStyle w:val="Nenhum"/>
          <w:rFonts w:ascii="Times New Roman" w:hAnsi="Times New Roman"/>
          <w:sz w:val="26"/>
          <w:szCs w:val="26"/>
        </w:rPr>
        <w:t>ções sobre ader</w:t>
      </w:r>
      <w:r>
        <w:rPr>
          <w:rStyle w:val="Hyperlink2"/>
          <w:rFonts w:ascii="Times New Roman" w:hAnsi="Times New Roman"/>
          <w:sz w:val="26"/>
          <w:szCs w:val="26"/>
        </w:rPr>
        <w:t>ê</w:t>
      </w:r>
      <w:r>
        <w:rPr>
          <w:rStyle w:val="Nenhum"/>
          <w:rFonts w:ascii="Times New Roman" w:hAnsi="Times New Roman"/>
          <w:sz w:val="26"/>
          <w:szCs w:val="26"/>
        </w:rPr>
        <w:t>ncia;</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Registro de eventos adversos;</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rPr>
        <w:t>Justificativa de abandono (se aplicável);</w:t>
      </w:r>
      <w:r>
        <w:rPr>
          <w:rStyle w:val="Nenhum"/>
          <w:rFonts w:ascii="Arial Unicode MS" w:hAnsi="Arial Unicode MS"/>
          <w:sz w:val="26"/>
          <w:szCs w:val="26"/>
        </w:rPr>
        <w:br/>
      </w:r>
      <w:r>
        <w:rPr>
          <w:rStyle w:val="Nenhum"/>
          <w:rFonts w:ascii="Times New Roman" w:hAnsi="Times New Roman"/>
          <w:sz w:val="26"/>
          <w:szCs w:val="26"/>
          <w:lang w:val="en-US"/>
        </w:rPr>
        <w:t xml:space="preserve">o </w:t>
      </w:r>
      <w:r>
        <w:rPr>
          <w:rStyle w:val="Nenhum"/>
          <w:rFonts w:ascii="Times New Roman" w:hAnsi="Times New Roman"/>
          <w:sz w:val="26"/>
          <w:szCs w:val="26"/>
          <w:lang w:val="it-IT"/>
        </w:rPr>
        <w:t>Resson</w:t>
      </w:r>
      <w:r>
        <w:rPr>
          <w:rStyle w:val="Nenhum"/>
          <w:rFonts w:ascii="Times New Roman" w:hAnsi="Times New Roman"/>
          <w:sz w:val="26"/>
          <w:szCs w:val="26"/>
        </w:rPr>
        <w:t>â</w:t>
      </w:r>
      <w:r>
        <w:rPr>
          <w:rStyle w:val="Nenhum"/>
          <w:rFonts w:ascii="Times New Roman" w:hAnsi="Times New Roman"/>
          <w:sz w:val="26"/>
          <w:szCs w:val="26"/>
          <w:lang w:val="it-IT"/>
        </w:rPr>
        <w:t>ncia magn</w:t>
      </w:r>
      <w:r>
        <w:rPr>
          <w:rStyle w:val="Hyperlink2"/>
          <w:rFonts w:ascii="Times New Roman" w:hAnsi="Times New Roman"/>
          <w:sz w:val="26"/>
          <w:szCs w:val="26"/>
        </w:rPr>
        <w:t>é</w:t>
      </w:r>
      <w:r>
        <w:rPr>
          <w:rStyle w:val="Nenhum"/>
          <w:rFonts w:ascii="Times New Roman" w:hAnsi="Times New Roman"/>
          <w:sz w:val="26"/>
          <w:szCs w:val="26"/>
        </w:rPr>
        <w:t>tica do ombro</w:t>
      </w:r>
    </w:p>
    <w:p w14:paraId="2896B187" w14:textId="77777777" w:rsidR="005A3AAA" w:rsidRDefault="005A3AAA">
      <w:pPr>
        <w:pStyle w:val="PadroA"/>
        <w:spacing w:after="240" w:line="360" w:lineRule="auto"/>
        <w:ind w:left="170"/>
        <w:rPr>
          <w:rFonts w:ascii="Times New Roman" w:eastAsia="Times New Roman" w:hAnsi="Times New Roman" w:cs="Times New Roman"/>
          <w:sz w:val="26"/>
          <w:szCs w:val="26"/>
        </w:rPr>
      </w:pPr>
    </w:p>
    <w:p w14:paraId="38255931" w14:textId="77777777" w:rsidR="005A3AAA" w:rsidRDefault="00933863">
      <w:pPr>
        <w:pStyle w:val="PadroA"/>
        <w:spacing w:after="240"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4.3 VISITAS EXTRAS E LIGAÇÕ</w:t>
      </w:r>
      <w:r>
        <w:rPr>
          <w:rStyle w:val="Nenhum"/>
          <w:rFonts w:ascii="Times New Roman" w:hAnsi="Times New Roman"/>
          <w:sz w:val="26"/>
          <w:szCs w:val="26"/>
          <w:lang w:val="de-DE"/>
        </w:rPr>
        <w:t>ES TELEF</w:t>
      </w:r>
      <w:r>
        <w:rPr>
          <w:rStyle w:val="Nenhum"/>
          <w:rFonts w:ascii="Times New Roman" w:hAnsi="Times New Roman"/>
          <w:sz w:val="26"/>
          <w:szCs w:val="26"/>
        </w:rPr>
        <w:t xml:space="preserve">ÔNICAS </w:t>
      </w:r>
    </w:p>
    <w:p w14:paraId="0BDB7BC7" w14:textId="77777777" w:rsidR="005A3AAA" w:rsidRDefault="00933863">
      <w:pPr>
        <w:pStyle w:val="CorpoB"/>
        <w:widowControl w:val="0"/>
        <w:spacing w:line="360" w:lineRule="auto"/>
        <w:ind w:left="170"/>
        <w:jc w:val="both"/>
        <w:rPr>
          <w:sz w:val="26"/>
          <w:szCs w:val="26"/>
        </w:rPr>
      </w:pPr>
      <w:r>
        <w:rPr>
          <w:sz w:val="26"/>
          <w:szCs w:val="26"/>
        </w:rPr>
        <w:t>Al</w:t>
      </w:r>
      <w:r>
        <w:rPr>
          <w:rStyle w:val="Hyperlink2"/>
          <w:sz w:val="26"/>
          <w:szCs w:val="26"/>
        </w:rPr>
        <w:t>é</w:t>
      </w:r>
      <w:r>
        <w:rPr>
          <w:rStyle w:val="Nenhum"/>
          <w:sz w:val="26"/>
          <w:szCs w:val="26"/>
        </w:rPr>
        <w:t>m das visitas m</w:t>
      </w:r>
      <w:r>
        <w:rPr>
          <w:rStyle w:val="Hyperlink2"/>
          <w:sz w:val="26"/>
          <w:szCs w:val="26"/>
        </w:rPr>
        <w:t>é</w:t>
      </w:r>
      <w:r>
        <w:rPr>
          <w:rStyle w:val="Nenhum"/>
          <w:sz w:val="26"/>
          <w:szCs w:val="26"/>
        </w:rPr>
        <w:t xml:space="preserve">dicas aqui previstas, podem ser realizadas visitas extras durante o estudo, e acompanhamento do paciente por tempo igual o superior a 24 meses. </w:t>
      </w:r>
    </w:p>
    <w:p w14:paraId="7E284600" w14:textId="77777777" w:rsidR="005A3AAA" w:rsidRDefault="005A3AAA">
      <w:pPr>
        <w:pStyle w:val="PadroA"/>
        <w:spacing w:after="240" w:line="360" w:lineRule="auto"/>
        <w:ind w:left="170"/>
        <w:jc w:val="both"/>
        <w:rPr>
          <w:rFonts w:ascii="Times New Roman" w:eastAsia="Times New Roman" w:hAnsi="Times New Roman" w:cs="Times New Roman"/>
          <w:sz w:val="26"/>
          <w:szCs w:val="26"/>
        </w:rPr>
      </w:pPr>
    </w:p>
    <w:p w14:paraId="6A125D7E" w14:textId="77777777" w:rsidR="005A3AAA" w:rsidRDefault="00933863">
      <w:pPr>
        <w:pStyle w:val="CorpoB"/>
        <w:widowControl w:val="0"/>
        <w:spacing w:line="360" w:lineRule="auto"/>
        <w:ind w:left="170"/>
        <w:jc w:val="both"/>
        <w:rPr>
          <w:sz w:val="26"/>
          <w:szCs w:val="26"/>
        </w:rPr>
      </w:pPr>
      <w:r>
        <w:rPr>
          <w:sz w:val="26"/>
          <w:szCs w:val="26"/>
        </w:rPr>
        <w:t>5.3 JANELA DE VISITAS</w:t>
      </w:r>
    </w:p>
    <w:p w14:paraId="5D998F67" w14:textId="77777777" w:rsidR="005A3AAA" w:rsidRDefault="00933863">
      <w:pPr>
        <w:pStyle w:val="CorpoB"/>
        <w:widowControl w:val="0"/>
        <w:spacing w:line="360" w:lineRule="auto"/>
        <w:ind w:left="170"/>
        <w:jc w:val="both"/>
        <w:rPr>
          <w:rStyle w:val="Nenhum"/>
          <w:sz w:val="26"/>
          <w:szCs w:val="26"/>
        </w:rPr>
      </w:pPr>
      <w:r>
        <w:rPr>
          <w:rStyle w:val="Nenhum"/>
          <w:sz w:val="26"/>
          <w:szCs w:val="26"/>
          <w:lang w:val="es-ES_tradnl"/>
        </w:rPr>
        <w:t xml:space="preserve">Para comparecer </w:t>
      </w:r>
      <w:r>
        <w:rPr>
          <w:rStyle w:val="Hyperlink2"/>
          <w:sz w:val="26"/>
          <w:szCs w:val="26"/>
        </w:rPr>
        <w:t>à</w:t>
      </w:r>
      <w:r>
        <w:rPr>
          <w:rStyle w:val="Nenhum"/>
          <w:sz w:val="26"/>
          <w:szCs w:val="26"/>
        </w:rPr>
        <w:t xml:space="preserve">s visitas os participantes terão a possibilidade de adiantar </w:t>
      </w:r>
      <w:r>
        <w:rPr>
          <w:rStyle w:val="Nenhum"/>
          <w:sz w:val="26"/>
          <w:szCs w:val="26"/>
        </w:rPr>
        <w:lastRenderedPageBreak/>
        <w:t>ou atrasar em at</w:t>
      </w:r>
      <w:r>
        <w:rPr>
          <w:rStyle w:val="Hyperlink2"/>
          <w:sz w:val="26"/>
          <w:szCs w:val="26"/>
        </w:rPr>
        <w:t xml:space="preserve">é </w:t>
      </w:r>
      <w:r>
        <w:rPr>
          <w:sz w:val="26"/>
          <w:szCs w:val="26"/>
        </w:rPr>
        <w:t>tr</w:t>
      </w:r>
      <w:r>
        <w:rPr>
          <w:rStyle w:val="Hyperlink2"/>
          <w:sz w:val="26"/>
          <w:szCs w:val="26"/>
        </w:rPr>
        <w:t>ê</w:t>
      </w:r>
      <w:r>
        <w:rPr>
          <w:rStyle w:val="Nenhum"/>
          <w:sz w:val="26"/>
          <w:szCs w:val="26"/>
        </w:rPr>
        <w:t>s dias da data inicialmente agendada. Nas visitas V6 e V7 estão previstas a solicitação de exames de imagem (Resson</w:t>
      </w:r>
      <w:r>
        <w:rPr>
          <w:sz w:val="26"/>
          <w:szCs w:val="26"/>
        </w:rPr>
        <w:t>â</w:t>
      </w:r>
      <w:r>
        <w:rPr>
          <w:rStyle w:val="Nenhum"/>
          <w:sz w:val="26"/>
          <w:szCs w:val="26"/>
          <w:lang w:val="it-IT"/>
        </w:rPr>
        <w:t>ncia Magn</w:t>
      </w:r>
      <w:r>
        <w:rPr>
          <w:rStyle w:val="Hyperlink2"/>
          <w:sz w:val="26"/>
          <w:szCs w:val="26"/>
        </w:rPr>
        <w:t>é</w:t>
      </w:r>
      <w:r>
        <w:rPr>
          <w:rStyle w:val="Nenhum"/>
          <w:sz w:val="26"/>
          <w:szCs w:val="26"/>
        </w:rPr>
        <w:t>tica).. Para as visitas V5 e V6, sugere-se que o m</w:t>
      </w:r>
      <w:r>
        <w:rPr>
          <w:rStyle w:val="Hyperlink2"/>
          <w:sz w:val="26"/>
          <w:szCs w:val="26"/>
        </w:rPr>
        <w:t>é</w:t>
      </w:r>
      <w:r>
        <w:rPr>
          <w:rStyle w:val="Nenhum"/>
          <w:sz w:val="26"/>
          <w:szCs w:val="26"/>
        </w:rPr>
        <w:t>dico solicite os exames previ</w:t>
      </w:r>
      <w:r>
        <w:rPr>
          <w:rStyle w:val="Nenhum"/>
          <w:sz w:val="26"/>
          <w:szCs w:val="26"/>
        </w:rPr>
        <w:t>a</w:t>
      </w:r>
      <w:r>
        <w:rPr>
          <w:rStyle w:val="Nenhum"/>
          <w:sz w:val="26"/>
          <w:szCs w:val="26"/>
        </w:rPr>
        <w:t>mente.</w:t>
      </w:r>
    </w:p>
    <w:p w14:paraId="671F3A15" w14:textId="77777777" w:rsidR="005A3AAA" w:rsidRDefault="005A3AAA">
      <w:pPr>
        <w:pStyle w:val="CorpoB"/>
        <w:widowControl w:val="0"/>
        <w:spacing w:line="360" w:lineRule="auto"/>
        <w:ind w:left="170"/>
        <w:jc w:val="both"/>
        <w:rPr>
          <w:rStyle w:val="Nenhum"/>
          <w:sz w:val="26"/>
          <w:szCs w:val="26"/>
        </w:rPr>
      </w:pPr>
    </w:p>
    <w:p w14:paraId="34042566" w14:textId="77777777" w:rsidR="005A3AAA" w:rsidRDefault="00933863">
      <w:pPr>
        <w:pStyle w:val="CorpoB"/>
        <w:widowControl w:val="0"/>
        <w:spacing w:line="360" w:lineRule="auto"/>
        <w:ind w:left="170"/>
        <w:jc w:val="both"/>
        <w:rPr>
          <w:sz w:val="26"/>
          <w:szCs w:val="26"/>
        </w:rPr>
      </w:pPr>
      <w:r>
        <w:rPr>
          <w:rStyle w:val="Nenhum"/>
          <w:sz w:val="26"/>
          <w:szCs w:val="26"/>
        </w:rPr>
        <w:t xml:space="preserve">6. </w:t>
      </w:r>
      <w:r>
        <w:rPr>
          <w:sz w:val="26"/>
          <w:szCs w:val="26"/>
          <w:lang w:val="de-DE"/>
        </w:rPr>
        <w:t>RELATO DE EVENTO ADVERSO</w:t>
      </w:r>
    </w:p>
    <w:p w14:paraId="1E1B97DE" w14:textId="77777777" w:rsidR="005A3AAA" w:rsidRDefault="005A3AAA">
      <w:pPr>
        <w:pStyle w:val="CorpoB"/>
        <w:widowControl w:val="0"/>
        <w:spacing w:line="360" w:lineRule="auto"/>
        <w:ind w:left="170"/>
        <w:jc w:val="both"/>
        <w:rPr>
          <w:sz w:val="26"/>
          <w:szCs w:val="26"/>
        </w:rPr>
      </w:pPr>
    </w:p>
    <w:p w14:paraId="239DE303" w14:textId="77777777" w:rsidR="005A3AAA" w:rsidRDefault="00933863">
      <w:pPr>
        <w:pStyle w:val="CorpoB"/>
        <w:widowControl w:val="0"/>
        <w:spacing w:line="360" w:lineRule="auto"/>
        <w:ind w:left="170"/>
        <w:jc w:val="both"/>
        <w:rPr>
          <w:sz w:val="26"/>
          <w:szCs w:val="26"/>
        </w:rPr>
      </w:pPr>
      <w:r>
        <w:rPr>
          <w:rStyle w:val="Nenhum"/>
          <w:sz w:val="26"/>
          <w:szCs w:val="26"/>
        </w:rPr>
        <w:t>Todas as informações sobre eventos adversos deverão ser coletadas e regi</w:t>
      </w:r>
      <w:r>
        <w:rPr>
          <w:rStyle w:val="Nenhum"/>
          <w:sz w:val="26"/>
          <w:szCs w:val="26"/>
        </w:rPr>
        <w:t>s</w:t>
      </w:r>
      <w:r>
        <w:rPr>
          <w:rStyle w:val="Nenhum"/>
          <w:sz w:val="26"/>
          <w:szCs w:val="26"/>
        </w:rPr>
        <w:t>tradas na p</w:t>
      </w:r>
      <w:r>
        <w:rPr>
          <w:sz w:val="26"/>
          <w:szCs w:val="26"/>
        </w:rPr>
        <w:t>á</w:t>
      </w:r>
      <w:r>
        <w:rPr>
          <w:rStyle w:val="Nenhum"/>
          <w:sz w:val="26"/>
          <w:szCs w:val="26"/>
        </w:rPr>
        <w:t>gina de Evento Adverso da Ficha Cl</w:t>
      </w:r>
      <w:r>
        <w:rPr>
          <w:sz w:val="26"/>
          <w:szCs w:val="26"/>
        </w:rPr>
        <w:t>í</w:t>
      </w:r>
      <w:r>
        <w:rPr>
          <w:rStyle w:val="Nenhum"/>
          <w:sz w:val="26"/>
          <w:szCs w:val="26"/>
        </w:rPr>
        <w:t>nica, e deverão ser acomp</w:t>
      </w:r>
      <w:r>
        <w:rPr>
          <w:rStyle w:val="Nenhum"/>
          <w:sz w:val="26"/>
          <w:szCs w:val="26"/>
        </w:rPr>
        <w:t>a</w:t>
      </w:r>
      <w:r>
        <w:rPr>
          <w:rStyle w:val="Nenhum"/>
          <w:sz w:val="26"/>
          <w:szCs w:val="26"/>
        </w:rPr>
        <w:t>nhados. Para garantir a segurança do paciente, a notificação de eventos adve</w:t>
      </w:r>
      <w:r>
        <w:rPr>
          <w:rStyle w:val="Nenhum"/>
          <w:sz w:val="26"/>
          <w:szCs w:val="26"/>
        </w:rPr>
        <w:t>r</w:t>
      </w:r>
      <w:r>
        <w:rPr>
          <w:rStyle w:val="Nenhum"/>
          <w:sz w:val="26"/>
          <w:szCs w:val="26"/>
        </w:rPr>
        <w:t>sos graves dever</w:t>
      </w:r>
      <w:r>
        <w:rPr>
          <w:sz w:val="26"/>
          <w:szCs w:val="26"/>
        </w:rPr>
        <w:t xml:space="preserve">á </w:t>
      </w:r>
      <w:r>
        <w:rPr>
          <w:rStyle w:val="Nenhum"/>
          <w:sz w:val="26"/>
          <w:szCs w:val="26"/>
        </w:rPr>
        <w:t>ser feita pelo Pesquisador ao Patrocinador no prazo de 24 horas ap</w:t>
      </w:r>
      <w:r>
        <w:rPr>
          <w:rStyle w:val="Nenhum"/>
          <w:sz w:val="26"/>
          <w:szCs w:val="26"/>
          <w:lang w:val="es-ES_tradnl"/>
        </w:rPr>
        <w:t>ó</w:t>
      </w:r>
      <w:r>
        <w:rPr>
          <w:rStyle w:val="Nenhum"/>
          <w:sz w:val="26"/>
          <w:szCs w:val="26"/>
        </w:rPr>
        <w:t>s se tomar conhecimento de sua ocorr</w:t>
      </w:r>
      <w:r>
        <w:rPr>
          <w:rStyle w:val="Hyperlink2"/>
          <w:sz w:val="26"/>
          <w:szCs w:val="26"/>
        </w:rPr>
        <w:t>ê</w:t>
      </w:r>
      <w:r>
        <w:rPr>
          <w:rStyle w:val="Nenhum"/>
          <w:sz w:val="26"/>
          <w:szCs w:val="26"/>
        </w:rPr>
        <w:t>ncia, independente de haver ind</w:t>
      </w:r>
      <w:r>
        <w:rPr>
          <w:sz w:val="26"/>
          <w:szCs w:val="26"/>
        </w:rPr>
        <w:t>í</w:t>
      </w:r>
      <w:r>
        <w:rPr>
          <w:rStyle w:val="Nenhum"/>
          <w:sz w:val="26"/>
          <w:szCs w:val="26"/>
        </w:rPr>
        <w:t>cios ou não de relação com o tratamento. Ap</w:t>
      </w:r>
      <w:r>
        <w:rPr>
          <w:rStyle w:val="Nenhum"/>
          <w:sz w:val="26"/>
          <w:szCs w:val="26"/>
          <w:lang w:val="es-ES_tradnl"/>
        </w:rPr>
        <w:t>ó</w:t>
      </w:r>
      <w:r>
        <w:rPr>
          <w:rStyle w:val="Nenhum"/>
          <w:sz w:val="26"/>
          <w:szCs w:val="26"/>
        </w:rPr>
        <w:t>s a notificação deve-se fazer o seguimento do evento adverso grave relatado e subsequente notificação. P</w:t>
      </w:r>
      <w:r>
        <w:rPr>
          <w:rStyle w:val="Nenhum"/>
          <w:sz w:val="26"/>
          <w:szCs w:val="26"/>
        </w:rPr>
        <w:t>a</w:t>
      </w:r>
      <w:r>
        <w:rPr>
          <w:rStyle w:val="Nenhum"/>
          <w:sz w:val="26"/>
          <w:szCs w:val="26"/>
        </w:rPr>
        <w:t>ra o relato, o Pesquisador deve preencher o formul</w:t>
      </w:r>
      <w:r>
        <w:rPr>
          <w:sz w:val="26"/>
          <w:szCs w:val="26"/>
        </w:rPr>
        <w:t>á</w:t>
      </w:r>
      <w:r>
        <w:rPr>
          <w:rStyle w:val="Nenhum"/>
          <w:sz w:val="26"/>
          <w:szCs w:val="26"/>
        </w:rPr>
        <w:t>rio de relato de Evento Adverso Grave (EAG), avaliar a relação com o tratamento em estudo, e env</w:t>
      </w:r>
      <w:r>
        <w:rPr>
          <w:rStyle w:val="Nenhum"/>
          <w:sz w:val="26"/>
          <w:szCs w:val="26"/>
        </w:rPr>
        <w:t>i</w:t>
      </w:r>
      <w:r>
        <w:rPr>
          <w:rStyle w:val="Nenhum"/>
          <w:sz w:val="26"/>
          <w:szCs w:val="26"/>
        </w:rPr>
        <w:t>ar o formul</w:t>
      </w:r>
      <w:r>
        <w:rPr>
          <w:sz w:val="26"/>
          <w:szCs w:val="26"/>
        </w:rPr>
        <w:t>á</w:t>
      </w:r>
      <w:r>
        <w:rPr>
          <w:rStyle w:val="Nenhum"/>
          <w:sz w:val="26"/>
          <w:szCs w:val="26"/>
        </w:rPr>
        <w:t>rio preenchido e assinado via eletr</w:t>
      </w:r>
      <w:r>
        <w:rPr>
          <w:sz w:val="26"/>
          <w:szCs w:val="26"/>
        </w:rPr>
        <w:t>ô</w:t>
      </w:r>
      <w:r>
        <w:rPr>
          <w:rStyle w:val="Nenhum"/>
          <w:sz w:val="26"/>
          <w:szCs w:val="26"/>
        </w:rPr>
        <w:t>nica, no prazo de 24 horas, ao Patrocinador. O mesmo procedimento deve ser realizado com as informações de seguimento, que incluem ocorr</w:t>
      </w:r>
      <w:r>
        <w:rPr>
          <w:rStyle w:val="Hyperlink2"/>
          <w:sz w:val="26"/>
          <w:szCs w:val="26"/>
        </w:rPr>
        <w:t>ê</w:t>
      </w:r>
      <w:r>
        <w:rPr>
          <w:rStyle w:val="Nenhum"/>
          <w:sz w:val="26"/>
          <w:szCs w:val="26"/>
        </w:rPr>
        <w:t>ncias, complicaçõ</w:t>
      </w:r>
      <w:r>
        <w:rPr>
          <w:rStyle w:val="Hyperlink2"/>
          <w:sz w:val="26"/>
          <w:szCs w:val="26"/>
        </w:rPr>
        <w:t>es, progress</w:t>
      </w:r>
      <w:r>
        <w:rPr>
          <w:rStyle w:val="Nenhum"/>
          <w:sz w:val="26"/>
          <w:szCs w:val="26"/>
        </w:rPr>
        <w:t>ão de um evento original, estabilização ou melhora cl</w:t>
      </w:r>
      <w:r>
        <w:rPr>
          <w:sz w:val="26"/>
          <w:szCs w:val="26"/>
        </w:rPr>
        <w:t>í</w:t>
      </w:r>
      <w:r>
        <w:rPr>
          <w:rStyle w:val="Nenhum"/>
          <w:sz w:val="26"/>
          <w:szCs w:val="26"/>
        </w:rPr>
        <w:t>nica. As informações de segu</w:t>
      </w:r>
      <w:r>
        <w:rPr>
          <w:rStyle w:val="Nenhum"/>
          <w:sz w:val="26"/>
          <w:szCs w:val="26"/>
        </w:rPr>
        <w:t>i</w:t>
      </w:r>
      <w:r>
        <w:rPr>
          <w:rStyle w:val="Nenhum"/>
          <w:sz w:val="26"/>
          <w:szCs w:val="26"/>
        </w:rPr>
        <w:t>mento devem descrever se o evento foi resolvido ou persiste, qual tipo de conduta, e se o paciente encerrou ou não sua participação no estudo. Os rel</w:t>
      </w:r>
      <w:r>
        <w:rPr>
          <w:rStyle w:val="Nenhum"/>
          <w:sz w:val="26"/>
          <w:szCs w:val="26"/>
        </w:rPr>
        <w:t>a</w:t>
      </w:r>
      <w:r>
        <w:rPr>
          <w:rStyle w:val="Nenhum"/>
          <w:sz w:val="26"/>
          <w:szCs w:val="26"/>
        </w:rPr>
        <w:t>t</w:t>
      </w:r>
      <w:r>
        <w:rPr>
          <w:rStyle w:val="Nenhum"/>
          <w:sz w:val="26"/>
          <w:szCs w:val="26"/>
          <w:lang w:val="es-ES_tradnl"/>
        </w:rPr>
        <w:t>ó</w:t>
      </w:r>
      <w:r>
        <w:rPr>
          <w:rStyle w:val="Nenhum"/>
          <w:sz w:val="26"/>
          <w:szCs w:val="26"/>
        </w:rPr>
        <w:t>rios de pesquisa que serão enviados semestralmente ao CEP devem com</w:t>
      </w:r>
      <w:r>
        <w:rPr>
          <w:rStyle w:val="Nenhum"/>
          <w:sz w:val="26"/>
          <w:szCs w:val="26"/>
        </w:rPr>
        <w:t>u</w:t>
      </w:r>
      <w:r>
        <w:rPr>
          <w:rStyle w:val="Nenhum"/>
          <w:sz w:val="26"/>
          <w:szCs w:val="26"/>
        </w:rPr>
        <w:t>nicar a ocorr</w:t>
      </w:r>
      <w:r>
        <w:rPr>
          <w:rStyle w:val="Hyperlink2"/>
          <w:sz w:val="26"/>
          <w:szCs w:val="26"/>
        </w:rPr>
        <w:t>ê</w:t>
      </w:r>
      <w:r>
        <w:rPr>
          <w:rStyle w:val="Nenhum"/>
          <w:sz w:val="26"/>
          <w:szCs w:val="26"/>
        </w:rPr>
        <w:t>ncia de eventos adversos esperados ou não esperados. O CEP assumir</w:t>
      </w:r>
      <w:r>
        <w:rPr>
          <w:sz w:val="26"/>
          <w:szCs w:val="26"/>
        </w:rPr>
        <w:t>á</w:t>
      </w:r>
      <w:r>
        <w:rPr>
          <w:rStyle w:val="Nenhum"/>
          <w:sz w:val="26"/>
          <w:szCs w:val="26"/>
        </w:rPr>
        <w:t>, com o pesquisador, a corresponsabilidade pela preservação de co</w:t>
      </w:r>
      <w:r>
        <w:rPr>
          <w:rStyle w:val="Nenhum"/>
          <w:sz w:val="26"/>
          <w:szCs w:val="26"/>
        </w:rPr>
        <w:t>n</w:t>
      </w:r>
      <w:r>
        <w:rPr>
          <w:rStyle w:val="Nenhum"/>
          <w:sz w:val="26"/>
          <w:szCs w:val="26"/>
        </w:rPr>
        <w:t>dutas eticamente corretas no estudo e no desenvolvimento da pesquisa, c</w:t>
      </w:r>
      <w:r>
        <w:rPr>
          <w:rStyle w:val="Nenhum"/>
          <w:sz w:val="26"/>
          <w:szCs w:val="26"/>
        </w:rPr>
        <w:t>a</w:t>
      </w:r>
      <w:r>
        <w:rPr>
          <w:rStyle w:val="Nenhum"/>
          <w:sz w:val="26"/>
          <w:szCs w:val="26"/>
        </w:rPr>
        <w:t xml:space="preserve">bendo-lhe, ainda, comunicar </w:t>
      </w:r>
      <w:r>
        <w:rPr>
          <w:rStyle w:val="Hyperlink2"/>
          <w:sz w:val="26"/>
          <w:szCs w:val="26"/>
        </w:rPr>
        <w:t xml:space="preserve">à </w:t>
      </w:r>
      <w:r>
        <w:rPr>
          <w:rStyle w:val="Nenhum"/>
          <w:sz w:val="26"/>
          <w:szCs w:val="26"/>
        </w:rPr>
        <w:t>CONEP a ocorr</w:t>
      </w:r>
      <w:r>
        <w:rPr>
          <w:rStyle w:val="Hyperlink2"/>
          <w:sz w:val="26"/>
          <w:szCs w:val="26"/>
        </w:rPr>
        <w:t>ê</w:t>
      </w:r>
      <w:r>
        <w:rPr>
          <w:rStyle w:val="Nenhum"/>
          <w:sz w:val="26"/>
          <w:szCs w:val="26"/>
        </w:rPr>
        <w:t>ncia de eventos adversos gr</w:t>
      </w:r>
      <w:r>
        <w:rPr>
          <w:rStyle w:val="Nenhum"/>
          <w:sz w:val="26"/>
          <w:szCs w:val="26"/>
        </w:rPr>
        <w:t>a</w:t>
      </w:r>
      <w:r>
        <w:rPr>
          <w:rStyle w:val="Nenhum"/>
          <w:sz w:val="26"/>
          <w:szCs w:val="26"/>
        </w:rPr>
        <w:t>ves atrav</w:t>
      </w:r>
      <w:r>
        <w:rPr>
          <w:rStyle w:val="Hyperlink2"/>
          <w:sz w:val="26"/>
          <w:szCs w:val="26"/>
        </w:rPr>
        <w:t>és de formul</w:t>
      </w:r>
      <w:r>
        <w:rPr>
          <w:sz w:val="26"/>
          <w:szCs w:val="26"/>
        </w:rPr>
        <w:t>á</w:t>
      </w:r>
      <w:r>
        <w:rPr>
          <w:rStyle w:val="Nenhum"/>
          <w:sz w:val="26"/>
          <w:szCs w:val="26"/>
        </w:rPr>
        <w:t>rio de notificação. O Formul</w:t>
      </w:r>
      <w:r>
        <w:rPr>
          <w:sz w:val="26"/>
          <w:szCs w:val="26"/>
        </w:rPr>
        <w:t>á</w:t>
      </w:r>
      <w:r>
        <w:rPr>
          <w:rStyle w:val="Nenhum"/>
          <w:sz w:val="26"/>
          <w:szCs w:val="26"/>
        </w:rPr>
        <w:t>rio ficar</w:t>
      </w:r>
      <w:r>
        <w:rPr>
          <w:sz w:val="26"/>
          <w:szCs w:val="26"/>
        </w:rPr>
        <w:t xml:space="preserve">á </w:t>
      </w:r>
      <w:r>
        <w:rPr>
          <w:rStyle w:val="Nenhum"/>
          <w:sz w:val="26"/>
          <w:szCs w:val="26"/>
          <w:lang w:val="it-IT"/>
        </w:rPr>
        <w:t>dispon</w:t>
      </w:r>
      <w:r>
        <w:rPr>
          <w:sz w:val="26"/>
          <w:szCs w:val="26"/>
        </w:rPr>
        <w:t>í</w:t>
      </w:r>
      <w:r>
        <w:rPr>
          <w:rStyle w:val="Nenhum"/>
          <w:sz w:val="26"/>
          <w:szCs w:val="26"/>
        </w:rPr>
        <w:t>vel na p</w:t>
      </w:r>
      <w:r>
        <w:rPr>
          <w:sz w:val="26"/>
          <w:szCs w:val="26"/>
        </w:rPr>
        <w:t>á</w:t>
      </w:r>
      <w:r>
        <w:rPr>
          <w:rStyle w:val="Nenhum"/>
          <w:sz w:val="26"/>
          <w:szCs w:val="26"/>
          <w:lang w:val="it-IT"/>
        </w:rPr>
        <w:t>gina eletr</w:t>
      </w:r>
      <w:r>
        <w:rPr>
          <w:sz w:val="26"/>
          <w:szCs w:val="26"/>
        </w:rPr>
        <w:t>ô</w:t>
      </w:r>
      <w:r>
        <w:rPr>
          <w:rStyle w:val="Nenhum"/>
          <w:sz w:val="26"/>
          <w:szCs w:val="26"/>
        </w:rPr>
        <w:t xml:space="preserve">nica da CONEP: www.conselho.saude.gov.br </w:t>
      </w:r>
      <w:r>
        <w:rPr>
          <w:sz w:val="26"/>
          <w:szCs w:val="26"/>
        </w:rPr>
        <w:t xml:space="preserve">– </w:t>
      </w:r>
      <w:r>
        <w:rPr>
          <w:rStyle w:val="Nenhum"/>
          <w:sz w:val="26"/>
          <w:szCs w:val="26"/>
        </w:rPr>
        <w:t>Comissõ</w:t>
      </w:r>
      <w:r>
        <w:rPr>
          <w:rStyle w:val="Hyperlink2"/>
          <w:sz w:val="26"/>
          <w:szCs w:val="26"/>
        </w:rPr>
        <w:t xml:space="preserve">es </w:t>
      </w:r>
      <w:r>
        <w:rPr>
          <w:sz w:val="26"/>
          <w:szCs w:val="26"/>
        </w:rPr>
        <w:t>– É</w:t>
      </w:r>
      <w:r>
        <w:rPr>
          <w:rStyle w:val="Nenhum"/>
          <w:sz w:val="26"/>
          <w:szCs w:val="26"/>
        </w:rPr>
        <w:t xml:space="preserve">tica em Pesquisa (CONEP) </w:t>
      </w:r>
      <w:r>
        <w:rPr>
          <w:sz w:val="26"/>
          <w:szCs w:val="26"/>
        </w:rPr>
        <w:t>– se</w:t>
      </w:r>
      <w:r>
        <w:rPr>
          <w:rStyle w:val="Nenhum"/>
          <w:sz w:val="26"/>
          <w:szCs w:val="26"/>
        </w:rPr>
        <w:t>çã</w:t>
      </w:r>
      <w:r>
        <w:rPr>
          <w:rStyle w:val="Nenhum"/>
          <w:sz w:val="26"/>
          <w:szCs w:val="26"/>
          <w:lang w:val="en-US"/>
        </w:rPr>
        <w:t xml:space="preserve">o </w:t>
      </w:r>
      <w:r>
        <w:rPr>
          <w:sz w:val="26"/>
          <w:szCs w:val="26"/>
        </w:rPr>
        <w:t>“</w:t>
      </w:r>
      <w:r>
        <w:rPr>
          <w:rStyle w:val="Hyperlink2"/>
          <w:sz w:val="26"/>
          <w:szCs w:val="26"/>
        </w:rPr>
        <w:t>Informes</w:t>
      </w:r>
      <w:r>
        <w:rPr>
          <w:sz w:val="26"/>
          <w:szCs w:val="26"/>
        </w:rPr>
        <w:t>”.</w:t>
      </w:r>
    </w:p>
    <w:p w14:paraId="7B1AA8E0" w14:textId="77777777" w:rsidR="005A3AAA" w:rsidRDefault="005A3AAA">
      <w:pPr>
        <w:pStyle w:val="CorpoB"/>
        <w:widowControl w:val="0"/>
        <w:spacing w:line="360" w:lineRule="auto"/>
        <w:ind w:left="170"/>
        <w:jc w:val="both"/>
        <w:rPr>
          <w:sz w:val="26"/>
          <w:szCs w:val="26"/>
        </w:rPr>
      </w:pPr>
    </w:p>
    <w:p w14:paraId="48CDA1D2" w14:textId="77777777" w:rsidR="005A3AAA" w:rsidRDefault="00933863">
      <w:pPr>
        <w:pStyle w:val="CorpoB"/>
        <w:widowControl w:val="0"/>
        <w:spacing w:line="360" w:lineRule="auto"/>
        <w:ind w:left="170"/>
        <w:jc w:val="both"/>
        <w:rPr>
          <w:sz w:val="26"/>
          <w:szCs w:val="26"/>
        </w:rPr>
      </w:pPr>
      <w:r>
        <w:rPr>
          <w:sz w:val="26"/>
          <w:szCs w:val="26"/>
        </w:rPr>
        <w:lastRenderedPageBreak/>
        <w:t xml:space="preserve">7. </w:t>
      </w:r>
      <w:r>
        <w:rPr>
          <w:sz w:val="26"/>
          <w:szCs w:val="26"/>
          <w:lang w:val="es-ES_tradnl"/>
        </w:rPr>
        <w:t>ENCERRAMENTO DO ESTUDO</w:t>
      </w:r>
    </w:p>
    <w:p w14:paraId="13C5C64A"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2554C5EC" w14:textId="77777777" w:rsidR="005A3AAA" w:rsidRDefault="00933863">
      <w:pPr>
        <w:pStyle w:val="CorpoB"/>
        <w:widowControl w:val="0"/>
        <w:spacing w:line="360" w:lineRule="auto"/>
        <w:ind w:left="170"/>
        <w:jc w:val="both"/>
        <w:rPr>
          <w:rStyle w:val="Nenhum"/>
          <w:sz w:val="26"/>
          <w:szCs w:val="26"/>
          <w:lang w:val="it-IT"/>
        </w:rPr>
      </w:pPr>
      <w:r>
        <w:rPr>
          <w:rStyle w:val="Nenhum"/>
          <w:sz w:val="26"/>
          <w:szCs w:val="26"/>
        </w:rPr>
        <w:t>Os pacientes que descontinuarem o estudo antes da randomização serão sub</w:t>
      </w:r>
      <w:r>
        <w:rPr>
          <w:rStyle w:val="Nenhum"/>
          <w:sz w:val="26"/>
          <w:szCs w:val="26"/>
        </w:rPr>
        <w:t>s</w:t>
      </w:r>
      <w:r>
        <w:rPr>
          <w:rStyle w:val="Nenhum"/>
          <w:sz w:val="26"/>
          <w:szCs w:val="26"/>
        </w:rPr>
        <w:t>titu</w:t>
      </w:r>
      <w:r>
        <w:rPr>
          <w:sz w:val="26"/>
          <w:szCs w:val="26"/>
        </w:rPr>
        <w:t>í</w:t>
      </w:r>
      <w:r>
        <w:rPr>
          <w:rStyle w:val="Nenhum"/>
          <w:sz w:val="26"/>
          <w:szCs w:val="26"/>
        </w:rPr>
        <w:t>dos. Os pacientes que descontinuarem o estudo ap</w:t>
      </w:r>
      <w:r>
        <w:rPr>
          <w:rStyle w:val="Nenhum"/>
          <w:sz w:val="26"/>
          <w:szCs w:val="26"/>
          <w:lang w:val="es-ES_tradnl"/>
        </w:rPr>
        <w:t>ó</w:t>
      </w:r>
      <w:r>
        <w:rPr>
          <w:rStyle w:val="Nenhum"/>
          <w:sz w:val="26"/>
          <w:szCs w:val="26"/>
          <w:lang w:val="en-US"/>
        </w:rPr>
        <w:t>s a randomiza</w:t>
      </w:r>
      <w:r>
        <w:rPr>
          <w:rStyle w:val="Nenhum"/>
          <w:sz w:val="26"/>
          <w:szCs w:val="26"/>
        </w:rPr>
        <w:t>çã</w:t>
      </w:r>
      <w:r>
        <w:rPr>
          <w:rStyle w:val="Nenhum"/>
          <w:sz w:val="26"/>
          <w:szCs w:val="26"/>
          <w:lang w:val="en-US"/>
        </w:rPr>
        <w:t>o n</w:t>
      </w:r>
      <w:r>
        <w:rPr>
          <w:rStyle w:val="Nenhum"/>
          <w:sz w:val="26"/>
          <w:szCs w:val="26"/>
        </w:rPr>
        <w:t>ão serão substitu</w:t>
      </w:r>
      <w:r>
        <w:rPr>
          <w:sz w:val="26"/>
          <w:szCs w:val="26"/>
        </w:rPr>
        <w:t>í</w:t>
      </w:r>
      <w:r>
        <w:rPr>
          <w:rStyle w:val="Nenhum"/>
          <w:sz w:val="26"/>
          <w:szCs w:val="26"/>
        </w:rPr>
        <w:t>dos. As razões para descontinuação do estudo deverão ser r</w:t>
      </w:r>
      <w:r>
        <w:rPr>
          <w:rStyle w:val="Nenhum"/>
          <w:sz w:val="26"/>
          <w:szCs w:val="26"/>
        </w:rPr>
        <w:t>e</w:t>
      </w:r>
      <w:r>
        <w:rPr>
          <w:rStyle w:val="Nenhum"/>
          <w:sz w:val="26"/>
          <w:szCs w:val="26"/>
        </w:rPr>
        <w:t>gistradas. Os crit</w:t>
      </w:r>
      <w:r>
        <w:rPr>
          <w:rStyle w:val="Hyperlink2"/>
          <w:sz w:val="26"/>
          <w:szCs w:val="26"/>
        </w:rPr>
        <w:t>é</w:t>
      </w:r>
      <w:r>
        <w:rPr>
          <w:rStyle w:val="Nenhum"/>
          <w:sz w:val="26"/>
          <w:szCs w:val="26"/>
        </w:rPr>
        <w:t>rios para retirada do participante do estudo incluem: eve</w:t>
      </w:r>
      <w:r>
        <w:rPr>
          <w:rStyle w:val="Nenhum"/>
          <w:sz w:val="26"/>
          <w:szCs w:val="26"/>
        </w:rPr>
        <w:t>n</w:t>
      </w:r>
      <w:r>
        <w:rPr>
          <w:rStyle w:val="Nenhum"/>
          <w:sz w:val="26"/>
          <w:szCs w:val="26"/>
        </w:rPr>
        <w:t>to(s) adverso(s), recusa ou impossibilidade de realizar o procedimento ter</w:t>
      </w:r>
      <w:r>
        <w:rPr>
          <w:rStyle w:val="Nenhum"/>
          <w:sz w:val="26"/>
          <w:szCs w:val="26"/>
        </w:rPr>
        <w:t>a</w:t>
      </w:r>
      <w:r>
        <w:rPr>
          <w:rStyle w:val="Nenhum"/>
          <w:sz w:val="26"/>
          <w:szCs w:val="26"/>
        </w:rPr>
        <w:t>p</w:t>
      </w:r>
      <w:r>
        <w:rPr>
          <w:rStyle w:val="Hyperlink2"/>
          <w:sz w:val="26"/>
          <w:szCs w:val="26"/>
        </w:rPr>
        <w:t>ê</w:t>
      </w:r>
      <w:r>
        <w:rPr>
          <w:rStyle w:val="Nenhum"/>
          <w:sz w:val="26"/>
          <w:szCs w:val="26"/>
        </w:rPr>
        <w:t>utico, efeito terap</w:t>
      </w:r>
      <w:r>
        <w:rPr>
          <w:rStyle w:val="Hyperlink2"/>
          <w:sz w:val="26"/>
          <w:szCs w:val="26"/>
        </w:rPr>
        <w:t>ê</w:t>
      </w:r>
      <w:r>
        <w:rPr>
          <w:rStyle w:val="Nenhum"/>
          <w:sz w:val="26"/>
          <w:szCs w:val="26"/>
          <w:lang w:val="it-IT"/>
        </w:rPr>
        <w:t>utico insatisfat</w:t>
      </w:r>
      <w:r>
        <w:rPr>
          <w:rStyle w:val="Nenhum"/>
          <w:sz w:val="26"/>
          <w:szCs w:val="26"/>
          <w:lang w:val="es-ES_tradnl"/>
        </w:rPr>
        <w:t>ó</w:t>
      </w:r>
      <w:r>
        <w:rPr>
          <w:rStyle w:val="Nenhum"/>
          <w:sz w:val="26"/>
          <w:szCs w:val="26"/>
        </w:rPr>
        <w:t xml:space="preserve">rio, retirada do TCLE, perda de contato com o paciente para seguimento, </w:t>
      </w:r>
      <w:r>
        <w:rPr>
          <w:rStyle w:val="Nenhum"/>
          <w:sz w:val="26"/>
          <w:szCs w:val="26"/>
          <w:lang w:val="es-ES_tradnl"/>
        </w:rPr>
        <w:t>ó</w:t>
      </w:r>
      <w:r>
        <w:rPr>
          <w:rStyle w:val="Nenhum"/>
          <w:sz w:val="26"/>
          <w:szCs w:val="26"/>
        </w:rPr>
        <w:t>bito ou t</w:t>
      </w:r>
      <w:r>
        <w:rPr>
          <w:rStyle w:val="Hyperlink2"/>
          <w:sz w:val="26"/>
          <w:szCs w:val="26"/>
        </w:rPr>
        <w:t>é</w:t>
      </w:r>
      <w:r>
        <w:rPr>
          <w:rStyle w:val="Nenhum"/>
          <w:sz w:val="26"/>
          <w:szCs w:val="26"/>
        </w:rPr>
        <w:t>rmino do estudo. Este estudo cl</w:t>
      </w:r>
      <w:r>
        <w:rPr>
          <w:sz w:val="26"/>
          <w:szCs w:val="26"/>
        </w:rPr>
        <w:t>í</w:t>
      </w:r>
      <w:r>
        <w:rPr>
          <w:rStyle w:val="Nenhum"/>
          <w:sz w:val="26"/>
          <w:szCs w:val="26"/>
        </w:rPr>
        <w:t>nico poder</w:t>
      </w:r>
      <w:r>
        <w:rPr>
          <w:sz w:val="26"/>
          <w:szCs w:val="26"/>
        </w:rPr>
        <w:t xml:space="preserve">á </w:t>
      </w:r>
      <w:r>
        <w:rPr>
          <w:rStyle w:val="Nenhum"/>
          <w:sz w:val="26"/>
          <w:szCs w:val="26"/>
        </w:rPr>
        <w:t>ser encerrado a qualquer momento por decisão regulat</w:t>
      </w:r>
      <w:r>
        <w:rPr>
          <w:rStyle w:val="Nenhum"/>
          <w:sz w:val="26"/>
          <w:szCs w:val="26"/>
          <w:lang w:val="es-ES_tradnl"/>
        </w:rPr>
        <w:t>ó</w:t>
      </w:r>
      <w:r>
        <w:rPr>
          <w:rStyle w:val="Nenhum"/>
          <w:sz w:val="26"/>
          <w:szCs w:val="26"/>
        </w:rPr>
        <w:t>ria, falha na segurança e efic</w:t>
      </w:r>
      <w:r>
        <w:rPr>
          <w:sz w:val="26"/>
          <w:szCs w:val="26"/>
        </w:rPr>
        <w:t>á</w:t>
      </w:r>
      <w:r>
        <w:rPr>
          <w:rStyle w:val="Nenhum"/>
          <w:sz w:val="26"/>
          <w:szCs w:val="26"/>
        </w:rPr>
        <w:t>cia do tratamento, ou disponibilidade de melhor alternat</w:t>
      </w:r>
      <w:r>
        <w:rPr>
          <w:rStyle w:val="Nenhum"/>
          <w:sz w:val="26"/>
          <w:szCs w:val="26"/>
        </w:rPr>
        <w:t>i</w:t>
      </w:r>
      <w:r>
        <w:rPr>
          <w:rStyle w:val="Nenhum"/>
          <w:sz w:val="26"/>
          <w:szCs w:val="26"/>
        </w:rPr>
        <w:t>va terap</w:t>
      </w:r>
      <w:r>
        <w:rPr>
          <w:rStyle w:val="Hyperlink2"/>
          <w:sz w:val="26"/>
          <w:szCs w:val="26"/>
        </w:rPr>
        <w:t>ê</w:t>
      </w:r>
      <w:r>
        <w:rPr>
          <w:rStyle w:val="Nenhum"/>
          <w:sz w:val="26"/>
          <w:szCs w:val="26"/>
          <w:lang w:val="it-IT"/>
        </w:rPr>
        <w:t>utica.</w:t>
      </w:r>
    </w:p>
    <w:p w14:paraId="4039BBB0" w14:textId="77777777" w:rsidR="005A3AAA" w:rsidRDefault="005A3AAA">
      <w:pPr>
        <w:pStyle w:val="CorpoB"/>
        <w:widowControl w:val="0"/>
        <w:spacing w:line="360" w:lineRule="auto"/>
        <w:ind w:left="170"/>
        <w:jc w:val="both"/>
        <w:rPr>
          <w:rStyle w:val="Nenhum"/>
          <w:sz w:val="26"/>
          <w:szCs w:val="26"/>
          <w:lang w:val="it-IT"/>
        </w:rPr>
      </w:pPr>
    </w:p>
    <w:p w14:paraId="01E21753" w14:textId="77777777" w:rsidR="005A3AAA" w:rsidRDefault="00933863">
      <w:pPr>
        <w:pStyle w:val="CorpoB"/>
        <w:widowControl w:val="0"/>
        <w:spacing w:line="360" w:lineRule="auto"/>
        <w:ind w:left="170"/>
        <w:jc w:val="both"/>
        <w:rPr>
          <w:sz w:val="26"/>
          <w:szCs w:val="26"/>
        </w:rPr>
      </w:pPr>
      <w:r>
        <w:rPr>
          <w:rStyle w:val="Nenhum"/>
          <w:sz w:val="26"/>
          <w:szCs w:val="26"/>
          <w:lang w:val="it-IT"/>
        </w:rPr>
        <w:t xml:space="preserve">8. </w:t>
      </w:r>
      <w:r>
        <w:rPr>
          <w:sz w:val="26"/>
          <w:szCs w:val="26"/>
        </w:rPr>
        <w:t>ANÁ</w:t>
      </w:r>
      <w:r>
        <w:rPr>
          <w:sz w:val="26"/>
          <w:szCs w:val="26"/>
          <w:lang w:val="de-DE"/>
        </w:rPr>
        <w:t>LISE DOS DADOS E ARMANEZAMENTO DAS INFORMA</w:t>
      </w:r>
      <w:r>
        <w:rPr>
          <w:sz w:val="26"/>
          <w:szCs w:val="26"/>
        </w:rPr>
        <w:t>ÇÕES</w:t>
      </w:r>
    </w:p>
    <w:p w14:paraId="59A56A19" w14:textId="77777777" w:rsidR="005A3AAA" w:rsidRDefault="005A3AAA">
      <w:pPr>
        <w:pStyle w:val="CorpoB"/>
        <w:widowControl w:val="0"/>
        <w:spacing w:line="360" w:lineRule="auto"/>
        <w:ind w:left="170"/>
        <w:jc w:val="both"/>
        <w:rPr>
          <w:sz w:val="26"/>
          <w:szCs w:val="26"/>
        </w:rPr>
      </w:pPr>
    </w:p>
    <w:p w14:paraId="39E41B99" w14:textId="77777777" w:rsidR="005A3AAA" w:rsidRDefault="00933863">
      <w:pPr>
        <w:pStyle w:val="CorpoB"/>
        <w:widowControl w:val="0"/>
        <w:spacing w:line="360" w:lineRule="auto"/>
        <w:ind w:left="170"/>
        <w:jc w:val="both"/>
        <w:rPr>
          <w:sz w:val="26"/>
          <w:szCs w:val="26"/>
        </w:rPr>
      </w:pPr>
      <w:r>
        <w:rPr>
          <w:sz w:val="26"/>
          <w:szCs w:val="26"/>
        </w:rPr>
        <w:t>8.1 INTERPRETAÇÃ</w:t>
      </w:r>
      <w:r>
        <w:rPr>
          <w:sz w:val="26"/>
          <w:szCs w:val="26"/>
          <w:lang w:val="es-ES_tradnl"/>
        </w:rPr>
        <w:t>O DOS RESULTADOS</w:t>
      </w:r>
    </w:p>
    <w:p w14:paraId="7F03973E" w14:textId="77777777" w:rsidR="005A3AAA" w:rsidRDefault="005A3AAA">
      <w:pPr>
        <w:pStyle w:val="CorpoB"/>
        <w:widowControl w:val="0"/>
        <w:spacing w:line="360" w:lineRule="auto"/>
        <w:ind w:left="170"/>
        <w:jc w:val="both"/>
        <w:rPr>
          <w:sz w:val="26"/>
          <w:szCs w:val="26"/>
        </w:rPr>
      </w:pPr>
    </w:p>
    <w:p w14:paraId="47CE1D7C" w14:textId="77777777" w:rsidR="005A3AAA" w:rsidRDefault="00933863">
      <w:pPr>
        <w:pStyle w:val="CorpoB"/>
        <w:widowControl w:val="0"/>
        <w:spacing w:line="360" w:lineRule="auto"/>
        <w:ind w:left="170"/>
        <w:jc w:val="both"/>
        <w:rPr>
          <w:rStyle w:val="Nenhum"/>
          <w:sz w:val="26"/>
          <w:szCs w:val="26"/>
        </w:rPr>
      </w:pPr>
      <w:r>
        <w:rPr>
          <w:rStyle w:val="Nenhum"/>
          <w:sz w:val="26"/>
          <w:szCs w:val="26"/>
        </w:rPr>
        <w:t>A an</w:t>
      </w:r>
      <w:r>
        <w:rPr>
          <w:sz w:val="26"/>
          <w:szCs w:val="26"/>
        </w:rPr>
        <w:t>á</w:t>
      </w:r>
      <w:r>
        <w:rPr>
          <w:rStyle w:val="Nenhum"/>
          <w:sz w:val="26"/>
          <w:szCs w:val="26"/>
        </w:rPr>
        <w:t>lise dos dados para a avaliação do desfecho do estudo ser</w:t>
      </w:r>
      <w:r>
        <w:rPr>
          <w:sz w:val="26"/>
          <w:szCs w:val="26"/>
        </w:rPr>
        <w:t xml:space="preserve">á </w:t>
      </w:r>
      <w:r>
        <w:rPr>
          <w:rStyle w:val="Nenhum"/>
          <w:sz w:val="26"/>
          <w:szCs w:val="26"/>
        </w:rPr>
        <w:t>realizada a partir das informações coletadas nos question</w:t>
      </w:r>
      <w:r>
        <w:rPr>
          <w:sz w:val="26"/>
          <w:szCs w:val="26"/>
        </w:rPr>
        <w:t>á</w:t>
      </w:r>
      <w:r>
        <w:rPr>
          <w:rStyle w:val="Nenhum"/>
          <w:sz w:val="26"/>
          <w:szCs w:val="26"/>
        </w:rPr>
        <w:t>rios SPADI e Quick-DASH preenchidas pelo participante e pelas observaçõ</w:t>
      </w:r>
      <w:r>
        <w:rPr>
          <w:rStyle w:val="Hyperlink2"/>
          <w:sz w:val="26"/>
          <w:szCs w:val="26"/>
        </w:rPr>
        <w:t>es cl</w:t>
      </w:r>
      <w:r>
        <w:rPr>
          <w:sz w:val="26"/>
          <w:szCs w:val="26"/>
        </w:rPr>
        <w:t>í</w:t>
      </w:r>
      <w:r>
        <w:rPr>
          <w:rStyle w:val="Nenhum"/>
          <w:sz w:val="26"/>
          <w:szCs w:val="26"/>
        </w:rPr>
        <w:t>nicas do m</w:t>
      </w:r>
      <w:r>
        <w:rPr>
          <w:rStyle w:val="Hyperlink2"/>
          <w:sz w:val="26"/>
          <w:szCs w:val="26"/>
        </w:rPr>
        <w:t>é</w:t>
      </w:r>
      <w:r>
        <w:rPr>
          <w:rStyle w:val="Nenhum"/>
          <w:sz w:val="26"/>
          <w:szCs w:val="26"/>
        </w:rPr>
        <w:t>dico respo</w:t>
      </w:r>
      <w:r>
        <w:rPr>
          <w:rStyle w:val="Nenhum"/>
          <w:sz w:val="26"/>
          <w:szCs w:val="26"/>
        </w:rPr>
        <w:t>n</w:t>
      </w:r>
      <w:r>
        <w:rPr>
          <w:rStyle w:val="Nenhum"/>
          <w:sz w:val="26"/>
          <w:szCs w:val="26"/>
        </w:rPr>
        <w:t>s</w:t>
      </w:r>
      <w:r>
        <w:rPr>
          <w:sz w:val="26"/>
          <w:szCs w:val="26"/>
        </w:rPr>
        <w:t>á</w:t>
      </w:r>
      <w:r>
        <w:rPr>
          <w:rStyle w:val="Nenhum"/>
          <w:sz w:val="26"/>
          <w:szCs w:val="26"/>
        </w:rPr>
        <w:t>vel, todas elas registradas na Ficha Cl</w:t>
      </w:r>
      <w:r>
        <w:rPr>
          <w:sz w:val="26"/>
          <w:szCs w:val="26"/>
        </w:rPr>
        <w:t>í</w:t>
      </w:r>
      <w:r>
        <w:rPr>
          <w:rStyle w:val="Nenhum"/>
          <w:sz w:val="26"/>
          <w:szCs w:val="26"/>
        </w:rPr>
        <w:t>nica de cada participante.</w:t>
      </w:r>
    </w:p>
    <w:p w14:paraId="494DF08B" w14:textId="77777777" w:rsidR="005A3AAA" w:rsidRDefault="005A3AAA">
      <w:pPr>
        <w:pStyle w:val="CorpoB"/>
        <w:widowControl w:val="0"/>
        <w:spacing w:line="360" w:lineRule="auto"/>
        <w:ind w:left="170"/>
        <w:jc w:val="both"/>
        <w:rPr>
          <w:rStyle w:val="Nenhum"/>
          <w:sz w:val="26"/>
          <w:szCs w:val="26"/>
        </w:rPr>
      </w:pPr>
    </w:p>
    <w:p w14:paraId="4E11DDCF" w14:textId="77777777" w:rsidR="005A3AAA" w:rsidRDefault="00933863">
      <w:pPr>
        <w:pStyle w:val="CorpoB"/>
        <w:widowControl w:val="0"/>
        <w:spacing w:line="360" w:lineRule="auto"/>
        <w:ind w:left="170"/>
        <w:jc w:val="both"/>
        <w:rPr>
          <w:sz w:val="26"/>
          <w:szCs w:val="26"/>
        </w:rPr>
      </w:pPr>
      <w:r>
        <w:rPr>
          <w:rStyle w:val="Nenhum"/>
          <w:sz w:val="26"/>
          <w:szCs w:val="26"/>
        </w:rPr>
        <w:t xml:space="preserve">8.2 </w:t>
      </w:r>
      <w:r>
        <w:rPr>
          <w:sz w:val="26"/>
          <w:szCs w:val="26"/>
          <w:lang w:val="de-DE"/>
        </w:rPr>
        <w:t>FICHA CL</w:t>
      </w:r>
      <w:r>
        <w:rPr>
          <w:sz w:val="26"/>
          <w:szCs w:val="26"/>
        </w:rPr>
        <w:t>ÍNICA</w:t>
      </w:r>
    </w:p>
    <w:p w14:paraId="1E773BD2" w14:textId="77777777" w:rsidR="005A3AAA" w:rsidRDefault="005A3AAA">
      <w:pPr>
        <w:pStyle w:val="CorpoB"/>
        <w:widowControl w:val="0"/>
        <w:spacing w:line="360" w:lineRule="auto"/>
        <w:ind w:left="170"/>
        <w:jc w:val="both"/>
        <w:rPr>
          <w:sz w:val="26"/>
          <w:szCs w:val="26"/>
        </w:rPr>
      </w:pPr>
    </w:p>
    <w:p w14:paraId="5F3EB729" w14:textId="77777777" w:rsidR="005A3AAA" w:rsidRDefault="00933863">
      <w:pPr>
        <w:pStyle w:val="CorpoB"/>
        <w:widowControl w:val="0"/>
        <w:spacing w:line="360" w:lineRule="auto"/>
        <w:ind w:left="170"/>
        <w:jc w:val="both"/>
        <w:rPr>
          <w:rStyle w:val="Nenhum"/>
          <w:sz w:val="26"/>
          <w:szCs w:val="26"/>
        </w:rPr>
      </w:pPr>
      <w:r>
        <w:rPr>
          <w:sz w:val="26"/>
          <w:szCs w:val="26"/>
        </w:rPr>
        <w:t>Ser</w:t>
      </w:r>
      <w:r>
        <w:rPr>
          <w:rStyle w:val="Nenhum"/>
          <w:sz w:val="26"/>
          <w:szCs w:val="26"/>
        </w:rPr>
        <w:t>ão utilizadas Fichas Cl</w:t>
      </w:r>
      <w:r>
        <w:rPr>
          <w:sz w:val="26"/>
          <w:szCs w:val="26"/>
        </w:rPr>
        <w:t>í</w:t>
      </w:r>
      <w:r>
        <w:rPr>
          <w:rStyle w:val="Nenhum"/>
          <w:sz w:val="26"/>
          <w:szCs w:val="26"/>
        </w:rPr>
        <w:t>nicas (Case Report Form - CRF) desenvolvidas e</w:t>
      </w:r>
      <w:r>
        <w:rPr>
          <w:rStyle w:val="Nenhum"/>
          <w:sz w:val="26"/>
          <w:szCs w:val="26"/>
        </w:rPr>
        <w:t>s</w:t>
      </w:r>
      <w:r>
        <w:rPr>
          <w:rStyle w:val="Nenhum"/>
          <w:sz w:val="26"/>
          <w:szCs w:val="26"/>
        </w:rPr>
        <w:t>pecificamente para o estudo, de maneira a se registrar os dados exigidos pelo protocolo e os coletados pelo investigador principal e pela equipe do estudo. Ap</w:t>
      </w:r>
      <w:r>
        <w:rPr>
          <w:rStyle w:val="Nenhum"/>
          <w:sz w:val="26"/>
          <w:szCs w:val="26"/>
          <w:lang w:val="es-ES_tradnl"/>
        </w:rPr>
        <w:t>ó</w:t>
      </w:r>
      <w:r>
        <w:rPr>
          <w:rStyle w:val="Nenhum"/>
          <w:sz w:val="26"/>
          <w:szCs w:val="26"/>
        </w:rPr>
        <w:t>s o preenchimento dos prontu</w:t>
      </w:r>
      <w:r>
        <w:rPr>
          <w:sz w:val="26"/>
          <w:szCs w:val="26"/>
        </w:rPr>
        <w:t>á</w:t>
      </w:r>
      <w:r>
        <w:rPr>
          <w:rStyle w:val="Nenhum"/>
          <w:sz w:val="26"/>
          <w:szCs w:val="26"/>
        </w:rPr>
        <w:t>rios m</w:t>
      </w:r>
      <w:r>
        <w:rPr>
          <w:rStyle w:val="Hyperlink2"/>
          <w:sz w:val="26"/>
          <w:szCs w:val="26"/>
        </w:rPr>
        <w:t>é</w:t>
      </w:r>
      <w:r>
        <w:rPr>
          <w:rStyle w:val="Nenhum"/>
          <w:sz w:val="26"/>
          <w:szCs w:val="26"/>
        </w:rPr>
        <w:t>dicos, a inserção de dados nas CRF dever</w:t>
      </w:r>
      <w:r>
        <w:rPr>
          <w:sz w:val="26"/>
          <w:szCs w:val="26"/>
        </w:rPr>
        <w:t xml:space="preserve">á </w:t>
      </w:r>
      <w:r>
        <w:rPr>
          <w:rStyle w:val="Nenhum"/>
          <w:sz w:val="26"/>
          <w:szCs w:val="26"/>
        </w:rPr>
        <w:t>ser feita pelo investigador principal ou por um membro da equipe d</w:t>
      </w:r>
      <w:r>
        <w:rPr>
          <w:rStyle w:val="Nenhum"/>
          <w:sz w:val="26"/>
          <w:szCs w:val="26"/>
        </w:rPr>
        <w:t>e</w:t>
      </w:r>
      <w:r>
        <w:rPr>
          <w:rStyle w:val="Nenhum"/>
          <w:sz w:val="26"/>
          <w:szCs w:val="26"/>
        </w:rPr>
        <w:t>signado para esta função, em todas as etapas previstas no estudo [in</w:t>
      </w:r>
      <w:r>
        <w:rPr>
          <w:sz w:val="26"/>
          <w:szCs w:val="26"/>
        </w:rPr>
        <w:t>í</w:t>
      </w:r>
      <w:r>
        <w:rPr>
          <w:rStyle w:val="Nenhum"/>
          <w:sz w:val="26"/>
          <w:szCs w:val="26"/>
        </w:rPr>
        <w:t>cio do e</w:t>
      </w:r>
      <w:r>
        <w:rPr>
          <w:rStyle w:val="Nenhum"/>
          <w:sz w:val="26"/>
          <w:szCs w:val="26"/>
        </w:rPr>
        <w:t>s</w:t>
      </w:r>
      <w:r>
        <w:rPr>
          <w:rStyle w:val="Nenhum"/>
          <w:sz w:val="26"/>
          <w:szCs w:val="26"/>
        </w:rPr>
        <w:t xml:space="preserve">tudo (visita -3, -2), no procedimento de coleta (visita 0), no procedimento de </w:t>
      </w:r>
      <w:r>
        <w:rPr>
          <w:rStyle w:val="Nenhum"/>
          <w:sz w:val="26"/>
          <w:szCs w:val="26"/>
        </w:rPr>
        <w:lastRenderedPageBreak/>
        <w:t>infiltração (visita 0, 1 e 2) e nos acompanhamentos de 1 semana, 1, 3, 6 e 12 meses ap</w:t>
      </w:r>
      <w:r>
        <w:rPr>
          <w:rStyle w:val="Nenhum"/>
          <w:sz w:val="26"/>
          <w:szCs w:val="26"/>
          <w:lang w:val="es-ES_tradnl"/>
        </w:rPr>
        <w:t>ó</w:t>
      </w:r>
      <w:r>
        <w:rPr>
          <w:rStyle w:val="Nenhum"/>
          <w:sz w:val="26"/>
          <w:szCs w:val="26"/>
        </w:rPr>
        <w:t>s o procedimento (visita 3, 4, 5, 6 e 7), respectivamente], em no m</w:t>
      </w:r>
      <w:r>
        <w:rPr>
          <w:sz w:val="26"/>
          <w:szCs w:val="26"/>
        </w:rPr>
        <w:t>á</w:t>
      </w:r>
      <w:r>
        <w:rPr>
          <w:rStyle w:val="Nenhum"/>
          <w:sz w:val="26"/>
          <w:szCs w:val="26"/>
        </w:rPr>
        <w:t>ximo 5 dias ap</w:t>
      </w:r>
      <w:r>
        <w:rPr>
          <w:rStyle w:val="Nenhum"/>
          <w:sz w:val="26"/>
          <w:szCs w:val="26"/>
          <w:lang w:val="es-ES_tradnl"/>
        </w:rPr>
        <w:t>ó</w:t>
      </w:r>
      <w:r>
        <w:rPr>
          <w:rStyle w:val="Nenhum"/>
          <w:sz w:val="26"/>
          <w:szCs w:val="26"/>
        </w:rPr>
        <w:t>s a consulta. As correções dos dados na FC serão realiz</w:t>
      </w:r>
      <w:r>
        <w:rPr>
          <w:rStyle w:val="Nenhum"/>
          <w:sz w:val="26"/>
          <w:szCs w:val="26"/>
        </w:rPr>
        <w:t>a</w:t>
      </w:r>
      <w:r>
        <w:rPr>
          <w:rStyle w:val="Nenhum"/>
          <w:sz w:val="26"/>
          <w:szCs w:val="26"/>
        </w:rPr>
        <w:t>das de modo a harmonizar os dados com os documentos fonte, sendo que a data, o motivo e a identificação do membro da equipe que realizou tal corr</w:t>
      </w:r>
      <w:r>
        <w:rPr>
          <w:rStyle w:val="Nenhum"/>
          <w:sz w:val="26"/>
          <w:szCs w:val="26"/>
        </w:rPr>
        <w:t>e</w:t>
      </w:r>
      <w:r>
        <w:rPr>
          <w:rStyle w:val="Nenhum"/>
          <w:sz w:val="26"/>
          <w:szCs w:val="26"/>
        </w:rPr>
        <w:t>ção deverão constar no documento, sem obliteração da informação anterior.</w:t>
      </w:r>
    </w:p>
    <w:p w14:paraId="040591DD" w14:textId="77777777" w:rsidR="005A3AAA" w:rsidRDefault="005A3AAA">
      <w:pPr>
        <w:pStyle w:val="CorpoB"/>
        <w:widowControl w:val="0"/>
        <w:spacing w:line="360" w:lineRule="auto"/>
        <w:ind w:left="170"/>
        <w:jc w:val="both"/>
        <w:rPr>
          <w:rStyle w:val="Nenhum"/>
          <w:sz w:val="26"/>
          <w:szCs w:val="26"/>
        </w:rPr>
      </w:pPr>
    </w:p>
    <w:p w14:paraId="64B98953" w14:textId="77777777" w:rsidR="005A3AAA" w:rsidRDefault="00933863">
      <w:pPr>
        <w:pStyle w:val="CorpoB"/>
        <w:widowControl w:val="0"/>
        <w:spacing w:line="360" w:lineRule="auto"/>
        <w:ind w:left="170"/>
        <w:jc w:val="both"/>
        <w:rPr>
          <w:sz w:val="26"/>
          <w:szCs w:val="26"/>
        </w:rPr>
      </w:pPr>
      <w:r>
        <w:rPr>
          <w:rStyle w:val="Nenhum"/>
          <w:sz w:val="26"/>
          <w:szCs w:val="26"/>
        </w:rPr>
        <w:t xml:space="preserve">8.3 </w:t>
      </w:r>
      <w:r>
        <w:rPr>
          <w:sz w:val="26"/>
          <w:szCs w:val="26"/>
          <w:lang w:val="es-ES_tradnl"/>
        </w:rPr>
        <w:t>SIGILO DOS PARTICIPANTES DA PESQUISA</w:t>
      </w:r>
    </w:p>
    <w:p w14:paraId="3CD61E47" w14:textId="77777777" w:rsidR="005A3AAA" w:rsidRDefault="005A3AAA">
      <w:pPr>
        <w:pStyle w:val="CorpoB"/>
        <w:widowControl w:val="0"/>
        <w:spacing w:line="360" w:lineRule="auto"/>
        <w:ind w:left="170"/>
        <w:jc w:val="both"/>
        <w:rPr>
          <w:sz w:val="26"/>
          <w:szCs w:val="26"/>
        </w:rPr>
      </w:pPr>
    </w:p>
    <w:p w14:paraId="7D545D8F" w14:textId="77777777" w:rsidR="005A3AAA" w:rsidRDefault="00933863">
      <w:pPr>
        <w:pStyle w:val="CorpoB"/>
        <w:widowControl w:val="0"/>
        <w:spacing w:line="360" w:lineRule="auto"/>
        <w:ind w:left="170"/>
        <w:jc w:val="both"/>
        <w:rPr>
          <w:rStyle w:val="Nenhum"/>
          <w:sz w:val="26"/>
          <w:szCs w:val="26"/>
        </w:rPr>
      </w:pPr>
      <w:r>
        <w:rPr>
          <w:rStyle w:val="Nenhum"/>
          <w:sz w:val="26"/>
          <w:szCs w:val="26"/>
        </w:rPr>
        <w:t xml:space="preserve">Somente os membros da equipe designados no estudo deverão ter acesso </w:t>
      </w:r>
      <w:r>
        <w:rPr>
          <w:rStyle w:val="Hyperlink2"/>
          <w:sz w:val="26"/>
          <w:szCs w:val="26"/>
        </w:rPr>
        <w:t>à</w:t>
      </w:r>
      <w:r>
        <w:rPr>
          <w:rStyle w:val="Nenhum"/>
          <w:sz w:val="26"/>
          <w:szCs w:val="26"/>
          <w:lang w:val="es-ES_tradnl"/>
        </w:rPr>
        <w:t>s Fichas Cl</w:t>
      </w:r>
      <w:r>
        <w:rPr>
          <w:sz w:val="26"/>
          <w:szCs w:val="26"/>
        </w:rPr>
        <w:t>í</w:t>
      </w:r>
      <w:r>
        <w:rPr>
          <w:rStyle w:val="Nenhum"/>
          <w:sz w:val="26"/>
          <w:szCs w:val="26"/>
        </w:rPr>
        <w:t>nicas e documentos fonte, al</w:t>
      </w:r>
      <w:r>
        <w:rPr>
          <w:rStyle w:val="Hyperlink2"/>
          <w:sz w:val="26"/>
          <w:szCs w:val="26"/>
        </w:rPr>
        <w:t>é</w:t>
      </w:r>
      <w:r>
        <w:rPr>
          <w:rStyle w:val="Nenhum"/>
          <w:sz w:val="26"/>
          <w:szCs w:val="26"/>
        </w:rPr>
        <w:t>m das pessoas designadas pelo Patr</w:t>
      </w:r>
      <w:r>
        <w:rPr>
          <w:rStyle w:val="Nenhum"/>
          <w:sz w:val="26"/>
          <w:szCs w:val="26"/>
        </w:rPr>
        <w:t>o</w:t>
      </w:r>
      <w:r>
        <w:rPr>
          <w:rStyle w:val="Nenhum"/>
          <w:sz w:val="26"/>
          <w:szCs w:val="26"/>
        </w:rPr>
        <w:t>cinador, de modo que se garanta a confidencialidade e a segurança dos dados dos participantes da pesquisa.</w:t>
      </w:r>
    </w:p>
    <w:p w14:paraId="28963A00" w14:textId="77777777" w:rsidR="005A3AAA" w:rsidRDefault="005A3AAA">
      <w:pPr>
        <w:pStyle w:val="CorpoB"/>
        <w:widowControl w:val="0"/>
        <w:spacing w:line="360" w:lineRule="auto"/>
        <w:ind w:left="170"/>
        <w:jc w:val="both"/>
        <w:rPr>
          <w:rStyle w:val="Nenhum"/>
          <w:sz w:val="26"/>
          <w:szCs w:val="26"/>
        </w:rPr>
      </w:pPr>
    </w:p>
    <w:p w14:paraId="263BE001" w14:textId="77777777" w:rsidR="005A3AAA" w:rsidRDefault="00933863">
      <w:pPr>
        <w:pStyle w:val="CorpoB"/>
        <w:widowControl w:val="0"/>
        <w:spacing w:line="360" w:lineRule="auto"/>
        <w:ind w:left="170"/>
        <w:jc w:val="both"/>
        <w:rPr>
          <w:sz w:val="26"/>
          <w:szCs w:val="26"/>
        </w:rPr>
      </w:pPr>
      <w:r>
        <w:rPr>
          <w:rStyle w:val="Nenhum"/>
          <w:sz w:val="26"/>
          <w:szCs w:val="26"/>
        </w:rPr>
        <w:t xml:space="preserve">8.4 </w:t>
      </w:r>
      <w:r>
        <w:rPr>
          <w:sz w:val="26"/>
          <w:szCs w:val="26"/>
          <w:lang w:val="es-ES_tradnl"/>
        </w:rPr>
        <w:t>ARQUIVAMENTO E GUARDA DE DADOS</w:t>
      </w:r>
    </w:p>
    <w:p w14:paraId="620D3D36"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30F218F5" w14:textId="77777777" w:rsidR="005A3AAA" w:rsidRDefault="00933863">
      <w:pPr>
        <w:pStyle w:val="CorpoB"/>
        <w:widowControl w:val="0"/>
        <w:spacing w:line="360" w:lineRule="auto"/>
        <w:ind w:left="170"/>
        <w:jc w:val="both"/>
        <w:rPr>
          <w:sz w:val="26"/>
          <w:szCs w:val="26"/>
        </w:rPr>
      </w:pPr>
      <w:r>
        <w:rPr>
          <w:rStyle w:val="Nenhum"/>
          <w:sz w:val="26"/>
          <w:szCs w:val="26"/>
        </w:rPr>
        <w:t>O investigador principal manter</w:t>
      </w:r>
      <w:r>
        <w:rPr>
          <w:sz w:val="26"/>
          <w:szCs w:val="26"/>
        </w:rPr>
        <w:t xml:space="preserve">á </w:t>
      </w:r>
      <w:r>
        <w:rPr>
          <w:rStyle w:val="Nenhum"/>
          <w:sz w:val="26"/>
          <w:szCs w:val="26"/>
        </w:rPr>
        <w:t>todas as informações relevantes ao estudo por pelo menos 5 anos ap</w:t>
      </w:r>
      <w:r>
        <w:rPr>
          <w:rStyle w:val="Nenhum"/>
          <w:sz w:val="26"/>
          <w:szCs w:val="26"/>
          <w:lang w:val="es-ES_tradnl"/>
        </w:rPr>
        <w:t>ó</w:t>
      </w:r>
      <w:r>
        <w:rPr>
          <w:rStyle w:val="Nenhum"/>
          <w:sz w:val="26"/>
          <w:szCs w:val="26"/>
        </w:rPr>
        <w:t>s o final do estudo (Resolução CNS/MS 466/12). O acesso a este arquivo ser</w:t>
      </w:r>
      <w:r>
        <w:rPr>
          <w:sz w:val="26"/>
          <w:szCs w:val="26"/>
        </w:rPr>
        <w:t xml:space="preserve">á </w:t>
      </w:r>
      <w:r>
        <w:rPr>
          <w:rStyle w:val="Nenhum"/>
          <w:sz w:val="26"/>
          <w:szCs w:val="26"/>
        </w:rPr>
        <w:t>controlado, sendo de responsabilidade do inve</w:t>
      </w:r>
      <w:r>
        <w:rPr>
          <w:rStyle w:val="Nenhum"/>
          <w:sz w:val="26"/>
          <w:szCs w:val="26"/>
        </w:rPr>
        <w:t>s</w:t>
      </w:r>
      <w:r>
        <w:rPr>
          <w:rStyle w:val="Nenhum"/>
          <w:sz w:val="26"/>
          <w:szCs w:val="26"/>
        </w:rPr>
        <w:t>tigador principal e da empresa patrocinadora a devida manutenção das cond</w:t>
      </w:r>
      <w:r>
        <w:rPr>
          <w:rStyle w:val="Nenhum"/>
          <w:sz w:val="26"/>
          <w:szCs w:val="26"/>
        </w:rPr>
        <w:t>i</w:t>
      </w:r>
      <w:r>
        <w:rPr>
          <w:rStyle w:val="Nenhum"/>
          <w:sz w:val="26"/>
          <w:szCs w:val="26"/>
        </w:rPr>
        <w:t>ções que permitam o devido armazenamento das informações do</w:t>
      </w:r>
    </w:p>
    <w:p w14:paraId="52B44EC3" w14:textId="77777777" w:rsidR="005A3AAA" w:rsidRDefault="00933863">
      <w:pPr>
        <w:pStyle w:val="CorpoB"/>
        <w:widowControl w:val="0"/>
        <w:spacing w:line="360" w:lineRule="auto"/>
        <w:ind w:left="170"/>
        <w:jc w:val="both"/>
        <w:rPr>
          <w:rStyle w:val="Nenhum"/>
          <w:sz w:val="26"/>
          <w:szCs w:val="26"/>
        </w:rPr>
      </w:pPr>
      <w:r>
        <w:rPr>
          <w:rStyle w:val="Nenhum"/>
          <w:sz w:val="26"/>
          <w:szCs w:val="26"/>
        </w:rPr>
        <w:t>estudo. Nã</w:t>
      </w:r>
      <w:r>
        <w:rPr>
          <w:rStyle w:val="Nenhum"/>
          <w:sz w:val="26"/>
          <w:szCs w:val="26"/>
          <w:lang w:val="es-ES_tradnl"/>
        </w:rPr>
        <w:t>o est</w:t>
      </w:r>
      <w:r>
        <w:rPr>
          <w:rStyle w:val="Nenhum"/>
          <w:sz w:val="26"/>
          <w:szCs w:val="26"/>
        </w:rPr>
        <w:t>ão previstas guarda ou retenção de amostras biol</w:t>
      </w:r>
      <w:r>
        <w:rPr>
          <w:rStyle w:val="Nenhum"/>
          <w:sz w:val="26"/>
          <w:szCs w:val="26"/>
          <w:lang w:val="es-ES_tradnl"/>
        </w:rPr>
        <w:t>ó</w:t>
      </w:r>
      <w:r>
        <w:rPr>
          <w:rStyle w:val="Nenhum"/>
          <w:sz w:val="26"/>
          <w:szCs w:val="26"/>
        </w:rPr>
        <w:t>gicas para o estudo, não configurando armazenamento em biobancos.</w:t>
      </w:r>
    </w:p>
    <w:p w14:paraId="6A3E6DEC" w14:textId="77777777" w:rsidR="005A3AAA" w:rsidRDefault="005A3AAA">
      <w:pPr>
        <w:pStyle w:val="CorpoB"/>
        <w:widowControl w:val="0"/>
        <w:spacing w:line="360" w:lineRule="auto"/>
        <w:ind w:left="170"/>
        <w:jc w:val="both"/>
        <w:rPr>
          <w:rStyle w:val="Nenhum"/>
          <w:sz w:val="26"/>
          <w:szCs w:val="26"/>
        </w:rPr>
      </w:pPr>
    </w:p>
    <w:p w14:paraId="780BE3D4" w14:textId="77777777" w:rsidR="005A3AAA" w:rsidRDefault="00933863">
      <w:pPr>
        <w:pStyle w:val="CorpoB"/>
        <w:widowControl w:val="0"/>
        <w:spacing w:line="360" w:lineRule="auto"/>
        <w:ind w:left="170"/>
        <w:jc w:val="both"/>
        <w:rPr>
          <w:sz w:val="26"/>
          <w:szCs w:val="26"/>
        </w:rPr>
      </w:pPr>
      <w:r>
        <w:rPr>
          <w:rStyle w:val="Nenhum"/>
          <w:sz w:val="26"/>
          <w:szCs w:val="26"/>
        </w:rPr>
        <w:t xml:space="preserve">9. </w:t>
      </w:r>
      <w:r>
        <w:rPr>
          <w:sz w:val="26"/>
          <w:szCs w:val="26"/>
          <w:lang w:val="es-ES_tradnl"/>
        </w:rPr>
        <w:t>PLANEJAMENTO ESTAT</w:t>
      </w:r>
      <w:r>
        <w:rPr>
          <w:sz w:val="26"/>
          <w:szCs w:val="26"/>
        </w:rPr>
        <w:t>ÍSTICO</w:t>
      </w:r>
    </w:p>
    <w:p w14:paraId="7B3027D6" w14:textId="77777777" w:rsidR="005A3AAA" w:rsidRDefault="005A3AAA">
      <w:pPr>
        <w:pStyle w:val="CorpoB"/>
        <w:widowControl w:val="0"/>
        <w:spacing w:line="360" w:lineRule="auto"/>
        <w:ind w:left="170"/>
        <w:jc w:val="both"/>
        <w:rPr>
          <w:sz w:val="26"/>
          <w:szCs w:val="26"/>
        </w:rPr>
      </w:pPr>
    </w:p>
    <w:p w14:paraId="01752545" w14:textId="77777777" w:rsidR="005A3AAA" w:rsidRDefault="00933863">
      <w:pPr>
        <w:pStyle w:val="CorpoB"/>
        <w:widowControl w:val="0"/>
        <w:spacing w:line="360" w:lineRule="auto"/>
        <w:ind w:left="170"/>
        <w:jc w:val="both"/>
        <w:rPr>
          <w:sz w:val="26"/>
          <w:szCs w:val="26"/>
        </w:rPr>
      </w:pPr>
      <w:r>
        <w:rPr>
          <w:sz w:val="26"/>
          <w:szCs w:val="26"/>
        </w:rPr>
        <w:t>9.1 CÁLCULO DO TAMANHO AMOSTRAL</w:t>
      </w:r>
    </w:p>
    <w:p w14:paraId="06238A88" w14:textId="4B802CD0"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O tamanho da amostra foi calculado baseado nas escalas SPADI, Quick-DASH e EVA. </w:t>
      </w:r>
      <w:proofErr w:type="gramStart"/>
      <w:r>
        <w:rPr>
          <w:rFonts w:ascii="Times New Roman" w:hAnsi="Times New Roman"/>
          <w:sz w:val="26"/>
          <w:szCs w:val="26"/>
        </w:rPr>
        <w:t xml:space="preserve">Com 80% de poder estatístico e 5% de nível de significância, 54 </w:t>
      </w:r>
      <w:r w:rsidR="00CE64B3">
        <w:rPr>
          <w:rFonts w:ascii="Times New Roman" w:hAnsi="Times New Roman"/>
          <w:sz w:val="26"/>
          <w:szCs w:val="26"/>
        </w:rPr>
        <w:t>participantes são necessários (18</w:t>
      </w:r>
      <w:bookmarkStart w:id="1" w:name="_GoBack"/>
      <w:bookmarkEnd w:id="1"/>
      <w:r>
        <w:rPr>
          <w:rFonts w:ascii="Times New Roman" w:hAnsi="Times New Roman"/>
          <w:sz w:val="26"/>
          <w:szCs w:val="26"/>
        </w:rPr>
        <w:t xml:space="preserve"> em cada grupo) (Cai et al., 2018).</w:t>
      </w:r>
      <w:proofErr w:type="gramEnd"/>
      <w:r>
        <w:rPr>
          <w:rFonts w:ascii="Times New Roman" w:hAnsi="Times New Roman"/>
          <w:sz w:val="26"/>
          <w:szCs w:val="26"/>
        </w:rPr>
        <w:t xml:space="preserve"> </w:t>
      </w:r>
      <w:proofErr w:type="gramStart"/>
      <w:r>
        <w:rPr>
          <w:rFonts w:ascii="Times New Roman" w:hAnsi="Times New Roman"/>
          <w:sz w:val="26"/>
          <w:szCs w:val="26"/>
        </w:rPr>
        <w:t>Co</w:t>
      </w:r>
      <w:r>
        <w:rPr>
          <w:rFonts w:ascii="Times New Roman" w:hAnsi="Times New Roman"/>
          <w:sz w:val="26"/>
          <w:szCs w:val="26"/>
        </w:rPr>
        <w:t>n</w:t>
      </w:r>
      <w:r>
        <w:rPr>
          <w:rFonts w:ascii="Times New Roman" w:hAnsi="Times New Roman"/>
          <w:sz w:val="26"/>
          <w:szCs w:val="26"/>
        </w:rPr>
        <w:t xml:space="preserve">siderando-se uma perda no seguimento, serão selecionados 40 participantes </w:t>
      </w:r>
      <w:r>
        <w:rPr>
          <w:rFonts w:ascii="Times New Roman" w:hAnsi="Times New Roman"/>
          <w:sz w:val="26"/>
          <w:szCs w:val="26"/>
        </w:rPr>
        <w:lastRenderedPageBreak/>
        <w:t>para cada grupo.</w:t>
      </w:r>
      <w:proofErr w:type="gramEnd"/>
    </w:p>
    <w:p w14:paraId="1C863B4E"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49DF1A3"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lang w:val="pt-PT"/>
        </w:rPr>
        <w:t xml:space="preserve">9.2 </w:t>
      </w:r>
      <w:r>
        <w:rPr>
          <w:rFonts w:ascii="Times New Roman" w:hAnsi="Times New Roman"/>
          <w:sz w:val="26"/>
          <w:szCs w:val="26"/>
        </w:rPr>
        <w:t>ESTRATÉGIA DE RANDOMIZAÇÃO</w:t>
      </w:r>
    </w:p>
    <w:p w14:paraId="1A4BF403" w14:textId="77777777" w:rsidR="005A3AAA" w:rsidRDefault="00933863">
      <w:pPr>
        <w:pStyle w:val="CorpoB"/>
        <w:widowControl w:val="0"/>
        <w:spacing w:line="360" w:lineRule="auto"/>
        <w:ind w:left="170"/>
        <w:jc w:val="both"/>
        <w:rPr>
          <w:rStyle w:val="Nenhum"/>
          <w:sz w:val="26"/>
          <w:szCs w:val="26"/>
        </w:rPr>
      </w:pPr>
      <w:r>
        <w:rPr>
          <w:sz w:val="26"/>
          <w:szCs w:val="26"/>
        </w:rPr>
        <w:t>A aleatoriza</w:t>
      </w:r>
      <w:r>
        <w:rPr>
          <w:rStyle w:val="Nenhum"/>
          <w:sz w:val="26"/>
          <w:szCs w:val="26"/>
        </w:rPr>
        <w:t>çã</w:t>
      </w:r>
      <w:r>
        <w:rPr>
          <w:rStyle w:val="Nenhum"/>
          <w:sz w:val="26"/>
          <w:szCs w:val="26"/>
          <w:lang w:val="it-IT"/>
        </w:rPr>
        <w:t>o (randomiza</w:t>
      </w:r>
      <w:r>
        <w:rPr>
          <w:rStyle w:val="Nenhum"/>
          <w:sz w:val="26"/>
          <w:szCs w:val="26"/>
        </w:rPr>
        <w:t>çã</w:t>
      </w:r>
      <w:r>
        <w:rPr>
          <w:sz w:val="26"/>
          <w:szCs w:val="26"/>
        </w:rPr>
        <w:t xml:space="preserve">o) será </w:t>
      </w:r>
      <w:r>
        <w:rPr>
          <w:rStyle w:val="Nenhum"/>
          <w:sz w:val="26"/>
          <w:szCs w:val="26"/>
        </w:rPr>
        <w:t>feita imediatamente ap</w:t>
      </w:r>
      <w:r>
        <w:rPr>
          <w:rStyle w:val="Nenhum"/>
          <w:sz w:val="26"/>
          <w:szCs w:val="26"/>
          <w:lang w:val="es-ES_tradnl"/>
        </w:rPr>
        <w:t>ó</w:t>
      </w:r>
      <w:r>
        <w:rPr>
          <w:rStyle w:val="Nenhum"/>
          <w:sz w:val="26"/>
          <w:szCs w:val="26"/>
        </w:rPr>
        <w:t>s a inclusão do paciente no estudo, considerando os crit</w:t>
      </w:r>
      <w:r>
        <w:rPr>
          <w:rStyle w:val="Hyperlink2"/>
          <w:sz w:val="26"/>
          <w:szCs w:val="26"/>
        </w:rPr>
        <w:t>é</w:t>
      </w:r>
      <w:r>
        <w:rPr>
          <w:rStyle w:val="Nenhum"/>
          <w:sz w:val="26"/>
          <w:szCs w:val="26"/>
          <w:lang w:val="es-ES_tradnl"/>
        </w:rPr>
        <w:t>rios de inclus</w:t>
      </w:r>
      <w:r>
        <w:rPr>
          <w:rStyle w:val="Nenhum"/>
          <w:sz w:val="26"/>
          <w:szCs w:val="26"/>
        </w:rPr>
        <w:t>ão, exclusão, assinatura do TCLE e o cronograma supracitados. Serão feitas randomizações em bloco simples de 2 blocos de 40 pessoas.</w:t>
      </w:r>
    </w:p>
    <w:p w14:paraId="6EDCE78F" w14:textId="77777777" w:rsidR="005A3AAA" w:rsidRDefault="005A3AAA">
      <w:pPr>
        <w:pStyle w:val="CorpoB"/>
        <w:widowControl w:val="0"/>
        <w:spacing w:line="360" w:lineRule="auto"/>
        <w:ind w:left="170"/>
        <w:jc w:val="both"/>
        <w:rPr>
          <w:rStyle w:val="Nenhum"/>
          <w:sz w:val="26"/>
          <w:szCs w:val="26"/>
        </w:rPr>
      </w:pPr>
    </w:p>
    <w:p w14:paraId="2BAC5C4D" w14:textId="77777777" w:rsidR="005A3AAA" w:rsidRDefault="00933863">
      <w:pPr>
        <w:pStyle w:val="CorpoB"/>
        <w:widowControl w:val="0"/>
        <w:spacing w:line="360" w:lineRule="auto"/>
        <w:ind w:left="170"/>
        <w:jc w:val="both"/>
        <w:rPr>
          <w:sz w:val="26"/>
          <w:szCs w:val="26"/>
        </w:rPr>
      </w:pPr>
      <w:r>
        <w:rPr>
          <w:rStyle w:val="Nenhum"/>
          <w:sz w:val="26"/>
          <w:szCs w:val="26"/>
        </w:rPr>
        <w:t xml:space="preserve">10. </w:t>
      </w:r>
      <w:r>
        <w:rPr>
          <w:sz w:val="26"/>
          <w:szCs w:val="26"/>
        </w:rPr>
        <w:t>ANÁ</w:t>
      </w:r>
      <w:r>
        <w:rPr>
          <w:sz w:val="26"/>
          <w:szCs w:val="26"/>
          <w:lang w:val="en-US"/>
        </w:rPr>
        <w:t>LISE ESTAT</w:t>
      </w:r>
      <w:r>
        <w:rPr>
          <w:sz w:val="26"/>
          <w:szCs w:val="26"/>
        </w:rPr>
        <w:t>Í</w:t>
      </w:r>
      <w:r>
        <w:rPr>
          <w:sz w:val="26"/>
          <w:szCs w:val="26"/>
          <w:lang w:val="de-DE"/>
        </w:rPr>
        <w:t>STICA</w:t>
      </w:r>
    </w:p>
    <w:p w14:paraId="0E5DB97D" w14:textId="77777777" w:rsidR="005A3AAA" w:rsidRDefault="005A3AAA">
      <w:pPr>
        <w:pStyle w:val="CorpoB"/>
        <w:widowControl w:val="0"/>
        <w:spacing w:line="360" w:lineRule="auto"/>
        <w:ind w:left="170"/>
        <w:jc w:val="both"/>
        <w:rPr>
          <w:sz w:val="26"/>
          <w:szCs w:val="26"/>
        </w:rPr>
      </w:pPr>
    </w:p>
    <w:p w14:paraId="3CA196C6" w14:textId="77777777" w:rsidR="005A3AAA" w:rsidRDefault="00933863">
      <w:pPr>
        <w:pStyle w:val="CorpoB"/>
        <w:widowControl w:val="0"/>
        <w:spacing w:line="360" w:lineRule="auto"/>
        <w:ind w:left="170"/>
        <w:jc w:val="both"/>
        <w:rPr>
          <w:sz w:val="26"/>
          <w:szCs w:val="26"/>
        </w:rPr>
      </w:pPr>
      <w:r>
        <w:rPr>
          <w:sz w:val="26"/>
          <w:szCs w:val="26"/>
        </w:rPr>
        <w:t>10. 1 Caracterização da População</w:t>
      </w:r>
    </w:p>
    <w:p w14:paraId="1E2203C5" w14:textId="77777777" w:rsidR="005A3AAA" w:rsidRDefault="005A3AAA">
      <w:pPr>
        <w:pStyle w:val="CorpoB"/>
        <w:widowControl w:val="0"/>
        <w:spacing w:line="360" w:lineRule="auto"/>
        <w:ind w:left="170"/>
        <w:jc w:val="both"/>
        <w:rPr>
          <w:sz w:val="26"/>
          <w:szCs w:val="26"/>
        </w:rPr>
      </w:pPr>
    </w:p>
    <w:p w14:paraId="19F76E3E" w14:textId="77777777" w:rsidR="005A3AAA" w:rsidRDefault="00933863">
      <w:pPr>
        <w:pStyle w:val="CorpoB"/>
        <w:widowControl w:val="0"/>
        <w:spacing w:line="360" w:lineRule="auto"/>
        <w:ind w:left="170"/>
        <w:jc w:val="both"/>
        <w:rPr>
          <w:rStyle w:val="Nenhum"/>
          <w:sz w:val="26"/>
          <w:szCs w:val="26"/>
        </w:rPr>
      </w:pPr>
      <w:r>
        <w:rPr>
          <w:rStyle w:val="Nenhum"/>
          <w:sz w:val="26"/>
          <w:szCs w:val="26"/>
        </w:rPr>
        <w:t>A população ser</w:t>
      </w:r>
      <w:r>
        <w:rPr>
          <w:sz w:val="26"/>
          <w:szCs w:val="26"/>
        </w:rPr>
        <w:t xml:space="preserve">á </w:t>
      </w:r>
      <w:r>
        <w:rPr>
          <w:rStyle w:val="Nenhum"/>
          <w:sz w:val="26"/>
          <w:szCs w:val="26"/>
        </w:rPr>
        <w:t>analisada de forma descritiva explorat</w:t>
      </w:r>
      <w:r>
        <w:rPr>
          <w:rStyle w:val="Nenhum"/>
          <w:sz w:val="26"/>
          <w:szCs w:val="26"/>
          <w:lang w:val="es-ES_tradnl"/>
        </w:rPr>
        <w:t>ó</w:t>
      </w:r>
      <w:r>
        <w:rPr>
          <w:rStyle w:val="Nenhum"/>
          <w:sz w:val="26"/>
          <w:szCs w:val="26"/>
        </w:rPr>
        <w:t>ria por meio de gr</w:t>
      </w:r>
      <w:r>
        <w:rPr>
          <w:sz w:val="26"/>
          <w:szCs w:val="26"/>
        </w:rPr>
        <w:t>á</w:t>
      </w:r>
      <w:r>
        <w:rPr>
          <w:rStyle w:val="Nenhum"/>
          <w:sz w:val="26"/>
          <w:szCs w:val="26"/>
        </w:rPr>
        <w:t>ficos e tabelas contendo medidas resumo (m</w:t>
      </w:r>
      <w:r>
        <w:rPr>
          <w:rStyle w:val="Hyperlink2"/>
          <w:sz w:val="26"/>
          <w:szCs w:val="26"/>
        </w:rPr>
        <w:t>é</w:t>
      </w:r>
      <w:r>
        <w:rPr>
          <w:rStyle w:val="Nenhum"/>
          <w:sz w:val="26"/>
          <w:szCs w:val="26"/>
          <w:lang w:val="es-ES_tradnl"/>
        </w:rPr>
        <w:t>dia, mediana, moda, desvio p</w:t>
      </w:r>
      <w:r>
        <w:rPr>
          <w:rStyle w:val="Nenhum"/>
          <w:sz w:val="26"/>
          <w:szCs w:val="26"/>
          <w:lang w:val="es-ES_tradnl"/>
        </w:rPr>
        <w:t>a</w:t>
      </w:r>
      <w:r>
        <w:rPr>
          <w:rStyle w:val="Nenhum"/>
          <w:sz w:val="26"/>
          <w:szCs w:val="26"/>
          <w:lang w:val="es-ES_tradnl"/>
        </w:rPr>
        <w:t>dr</w:t>
      </w:r>
      <w:r>
        <w:rPr>
          <w:rStyle w:val="Nenhum"/>
          <w:sz w:val="26"/>
          <w:szCs w:val="26"/>
        </w:rPr>
        <w:t>ã</w:t>
      </w:r>
      <w:r>
        <w:rPr>
          <w:rStyle w:val="Nenhum"/>
          <w:sz w:val="26"/>
          <w:szCs w:val="26"/>
          <w:lang w:val="es-ES_tradnl"/>
        </w:rPr>
        <w:t>o, erro padr</w:t>
      </w:r>
      <w:r>
        <w:rPr>
          <w:rStyle w:val="Nenhum"/>
          <w:sz w:val="26"/>
          <w:szCs w:val="26"/>
        </w:rPr>
        <w:t>ão, medidas de curtose e assimetria); considerando-se as part</w:t>
      </w:r>
      <w:r>
        <w:rPr>
          <w:rStyle w:val="Nenhum"/>
          <w:sz w:val="26"/>
          <w:szCs w:val="26"/>
        </w:rPr>
        <w:t>i</w:t>
      </w:r>
      <w:r>
        <w:rPr>
          <w:rStyle w:val="Nenhum"/>
          <w:sz w:val="26"/>
          <w:szCs w:val="26"/>
        </w:rPr>
        <w:t>cularidades de cada uma das vari</w:t>
      </w:r>
      <w:r>
        <w:rPr>
          <w:sz w:val="26"/>
          <w:szCs w:val="26"/>
        </w:rPr>
        <w:t>á</w:t>
      </w:r>
      <w:r>
        <w:rPr>
          <w:rStyle w:val="Nenhum"/>
          <w:sz w:val="26"/>
          <w:szCs w:val="26"/>
        </w:rPr>
        <w:t>veis, quais sejam num</w:t>
      </w:r>
      <w:r>
        <w:rPr>
          <w:rStyle w:val="Hyperlink2"/>
          <w:sz w:val="26"/>
          <w:szCs w:val="26"/>
        </w:rPr>
        <w:t>é</w:t>
      </w:r>
      <w:r>
        <w:rPr>
          <w:rStyle w:val="Nenhum"/>
          <w:sz w:val="26"/>
          <w:szCs w:val="26"/>
        </w:rPr>
        <w:t>ricas e categ</w:t>
      </w:r>
      <w:r>
        <w:rPr>
          <w:rStyle w:val="Nenhum"/>
          <w:sz w:val="26"/>
          <w:szCs w:val="26"/>
          <w:lang w:val="es-ES_tradnl"/>
        </w:rPr>
        <w:t>ó</w:t>
      </w:r>
      <w:r>
        <w:rPr>
          <w:rStyle w:val="Nenhum"/>
          <w:sz w:val="26"/>
          <w:szCs w:val="26"/>
        </w:rPr>
        <w:t>ricas. Os desfechos contínuos serão comparados nos dois grupos através dos testes de hipótese não pareados (Mann-whitney ou Teste T de Student) a depender da distribuição da normalidade da amostra que será feito pelo teste de Shap</w:t>
      </w:r>
      <w:r>
        <w:rPr>
          <w:rStyle w:val="Nenhum"/>
          <w:sz w:val="26"/>
          <w:szCs w:val="26"/>
        </w:rPr>
        <w:t>i</w:t>
      </w:r>
      <w:r>
        <w:rPr>
          <w:rStyle w:val="Nenhum"/>
          <w:sz w:val="26"/>
          <w:szCs w:val="26"/>
        </w:rPr>
        <w:t>ro. Já as variáveis nominais serão avaliadas pelo teste do qui-quadrado ou Exato de Fisher.</w:t>
      </w:r>
    </w:p>
    <w:p w14:paraId="444CF38D" w14:textId="77777777" w:rsidR="005A3AAA" w:rsidRDefault="005A3AAA">
      <w:pPr>
        <w:pStyle w:val="CorpoB"/>
        <w:widowControl w:val="0"/>
        <w:spacing w:line="360" w:lineRule="auto"/>
        <w:ind w:left="170"/>
        <w:jc w:val="both"/>
        <w:rPr>
          <w:rStyle w:val="Nenhum"/>
          <w:sz w:val="26"/>
          <w:szCs w:val="26"/>
        </w:rPr>
      </w:pPr>
    </w:p>
    <w:p w14:paraId="57283672" w14:textId="77777777" w:rsidR="005A3AAA" w:rsidRDefault="00933863">
      <w:pPr>
        <w:pStyle w:val="CorpoB"/>
        <w:widowControl w:val="0"/>
        <w:spacing w:line="360" w:lineRule="auto"/>
        <w:ind w:left="170"/>
        <w:jc w:val="both"/>
        <w:rPr>
          <w:sz w:val="26"/>
          <w:szCs w:val="26"/>
        </w:rPr>
      </w:pPr>
      <w:r>
        <w:rPr>
          <w:rStyle w:val="Nenhum"/>
          <w:sz w:val="26"/>
          <w:szCs w:val="26"/>
        </w:rPr>
        <w:t xml:space="preserve">10.2 </w:t>
      </w:r>
      <w:r>
        <w:rPr>
          <w:sz w:val="26"/>
          <w:szCs w:val="26"/>
        </w:rPr>
        <w:t>POPULAÇÃO INCLUÍDA NA ANÁ</w:t>
      </w:r>
      <w:r>
        <w:rPr>
          <w:sz w:val="26"/>
          <w:szCs w:val="26"/>
          <w:lang w:val="es-ES_tradnl"/>
        </w:rPr>
        <w:t>LISE DE EFIC</w:t>
      </w:r>
      <w:r>
        <w:rPr>
          <w:sz w:val="26"/>
          <w:szCs w:val="26"/>
        </w:rPr>
        <w:t>Á</w:t>
      </w:r>
      <w:r>
        <w:rPr>
          <w:sz w:val="26"/>
          <w:szCs w:val="26"/>
          <w:lang w:val="de-DE"/>
        </w:rPr>
        <w:t>CIA E SEG</w:t>
      </w:r>
      <w:r>
        <w:rPr>
          <w:sz w:val="26"/>
          <w:szCs w:val="26"/>
          <w:lang w:val="de-DE"/>
        </w:rPr>
        <w:t>U</w:t>
      </w:r>
      <w:r>
        <w:rPr>
          <w:sz w:val="26"/>
          <w:szCs w:val="26"/>
          <w:lang w:val="de-DE"/>
        </w:rPr>
        <w:t>RAN</w:t>
      </w:r>
      <w:r>
        <w:rPr>
          <w:sz w:val="26"/>
          <w:szCs w:val="26"/>
        </w:rPr>
        <w:t>ÇA</w:t>
      </w:r>
    </w:p>
    <w:p w14:paraId="3CBDA588" w14:textId="77777777" w:rsidR="005A3AAA" w:rsidRDefault="005A3AAA">
      <w:pPr>
        <w:pStyle w:val="CorpoB"/>
        <w:widowControl w:val="0"/>
        <w:spacing w:line="360" w:lineRule="auto"/>
        <w:ind w:left="170"/>
        <w:jc w:val="both"/>
        <w:rPr>
          <w:sz w:val="26"/>
          <w:szCs w:val="26"/>
        </w:rPr>
      </w:pPr>
    </w:p>
    <w:p w14:paraId="52841E62" w14:textId="77777777" w:rsidR="005A3AAA" w:rsidRDefault="00933863">
      <w:pPr>
        <w:pStyle w:val="CorpoB"/>
        <w:widowControl w:val="0"/>
        <w:spacing w:line="360" w:lineRule="auto"/>
        <w:ind w:left="170"/>
        <w:jc w:val="both"/>
        <w:rPr>
          <w:rStyle w:val="Nenhum"/>
          <w:sz w:val="26"/>
          <w:szCs w:val="26"/>
        </w:rPr>
      </w:pPr>
      <w:r>
        <w:rPr>
          <w:rStyle w:val="Nenhum"/>
          <w:sz w:val="26"/>
          <w:szCs w:val="26"/>
        </w:rPr>
        <w:t>Para a an</w:t>
      </w:r>
      <w:r>
        <w:rPr>
          <w:sz w:val="26"/>
          <w:szCs w:val="26"/>
        </w:rPr>
        <w:t>á</w:t>
      </w:r>
      <w:r>
        <w:rPr>
          <w:rStyle w:val="Nenhum"/>
          <w:sz w:val="26"/>
          <w:szCs w:val="26"/>
        </w:rPr>
        <w:t>lise de efic</w:t>
      </w:r>
      <w:r>
        <w:rPr>
          <w:sz w:val="26"/>
          <w:szCs w:val="26"/>
        </w:rPr>
        <w:t>á</w:t>
      </w:r>
      <w:r>
        <w:rPr>
          <w:rStyle w:val="Nenhum"/>
          <w:sz w:val="26"/>
          <w:szCs w:val="26"/>
          <w:lang w:val="es-ES_tradnl"/>
        </w:rPr>
        <w:t>cia ser</w:t>
      </w:r>
      <w:r>
        <w:rPr>
          <w:rStyle w:val="Nenhum"/>
          <w:sz w:val="26"/>
          <w:szCs w:val="26"/>
        </w:rPr>
        <w:t>ã</w:t>
      </w:r>
      <w:r>
        <w:rPr>
          <w:rStyle w:val="Nenhum"/>
          <w:sz w:val="26"/>
          <w:szCs w:val="26"/>
          <w:lang w:val="en-US"/>
        </w:rPr>
        <w:t>o inclu</w:t>
      </w:r>
      <w:r>
        <w:rPr>
          <w:sz w:val="26"/>
          <w:szCs w:val="26"/>
        </w:rPr>
        <w:t>í</w:t>
      </w:r>
      <w:r>
        <w:rPr>
          <w:rStyle w:val="Nenhum"/>
          <w:sz w:val="26"/>
          <w:szCs w:val="26"/>
        </w:rPr>
        <w:t>dos os pacientes que completarem os procedimentos previstos no estudo. Caso o participante, ao longo do estudo, desenvolva alguma condição ou patologia que comprometa a credibilidade de sua resposta ao question</w:t>
      </w:r>
      <w:r>
        <w:rPr>
          <w:sz w:val="26"/>
          <w:szCs w:val="26"/>
        </w:rPr>
        <w:t>á</w:t>
      </w:r>
      <w:r>
        <w:rPr>
          <w:rStyle w:val="Nenhum"/>
          <w:sz w:val="26"/>
          <w:szCs w:val="26"/>
        </w:rPr>
        <w:t>rio e prejudique a coleta dos dados que serão util</w:t>
      </w:r>
      <w:r>
        <w:rPr>
          <w:rStyle w:val="Nenhum"/>
          <w:sz w:val="26"/>
          <w:szCs w:val="26"/>
        </w:rPr>
        <w:t>i</w:t>
      </w:r>
      <w:r>
        <w:rPr>
          <w:rStyle w:val="Nenhum"/>
          <w:sz w:val="26"/>
          <w:szCs w:val="26"/>
        </w:rPr>
        <w:t>zados na an</w:t>
      </w:r>
      <w:r>
        <w:rPr>
          <w:sz w:val="26"/>
          <w:szCs w:val="26"/>
        </w:rPr>
        <w:t>á</w:t>
      </w:r>
      <w:r>
        <w:rPr>
          <w:rStyle w:val="Nenhum"/>
          <w:sz w:val="26"/>
          <w:szCs w:val="26"/>
        </w:rPr>
        <w:t>lise dos objetivos prim</w:t>
      </w:r>
      <w:r>
        <w:rPr>
          <w:sz w:val="26"/>
          <w:szCs w:val="26"/>
        </w:rPr>
        <w:t>á</w:t>
      </w:r>
      <w:r>
        <w:rPr>
          <w:rStyle w:val="Nenhum"/>
          <w:sz w:val="26"/>
          <w:szCs w:val="26"/>
        </w:rPr>
        <w:t>rio e secund</w:t>
      </w:r>
      <w:r>
        <w:rPr>
          <w:sz w:val="26"/>
          <w:szCs w:val="26"/>
        </w:rPr>
        <w:t>á</w:t>
      </w:r>
      <w:r>
        <w:rPr>
          <w:rStyle w:val="Nenhum"/>
          <w:sz w:val="26"/>
          <w:szCs w:val="26"/>
        </w:rPr>
        <w:t>rios do estudo, essa info</w:t>
      </w:r>
      <w:r>
        <w:rPr>
          <w:rStyle w:val="Nenhum"/>
          <w:sz w:val="26"/>
          <w:szCs w:val="26"/>
        </w:rPr>
        <w:t>r</w:t>
      </w:r>
      <w:r>
        <w:rPr>
          <w:rStyle w:val="Nenhum"/>
          <w:sz w:val="26"/>
          <w:szCs w:val="26"/>
        </w:rPr>
        <w:t>mação ser</w:t>
      </w:r>
      <w:r>
        <w:rPr>
          <w:sz w:val="26"/>
          <w:szCs w:val="26"/>
        </w:rPr>
        <w:t xml:space="preserve">á </w:t>
      </w:r>
      <w:r>
        <w:rPr>
          <w:rStyle w:val="Nenhum"/>
          <w:sz w:val="26"/>
          <w:szCs w:val="26"/>
        </w:rPr>
        <w:t>considerada nos relat</w:t>
      </w:r>
      <w:r>
        <w:rPr>
          <w:rStyle w:val="Nenhum"/>
          <w:sz w:val="26"/>
          <w:szCs w:val="26"/>
          <w:lang w:val="es-ES_tradnl"/>
        </w:rPr>
        <w:t>ó</w:t>
      </w:r>
      <w:r>
        <w:rPr>
          <w:rStyle w:val="Nenhum"/>
          <w:sz w:val="26"/>
          <w:szCs w:val="26"/>
        </w:rPr>
        <w:t>rios e na an</w:t>
      </w:r>
      <w:r>
        <w:rPr>
          <w:sz w:val="26"/>
          <w:szCs w:val="26"/>
        </w:rPr>
        <w:t>á</w:t>
      </w:r>
      <w:r>
        <w:rPr>
          <w:rStyle w:val="Nenhum"/>
          <w:sz w:val="26"/>
          <w:szCs w:val="26"/>
        </w:rPr>
        <w:t>lise estat</w:t>
      </w:r>
      <w:r>
        <w:rPr>
          <w:sz w:val="26"/>
          <w:szCs w:val="26"/>
        </w:rPr>
        <w:t>í</w:t>
      </w:r>
      <w:r>
        <w:rPr>
          <w:rStyle w:val="Nenhum"/>
          <w:sz w:val="26"/>
          <w:szCs w:val="26"/>
        </w:rPr>
        <w:t xml:space="preserve">stica dos dados, não </w:t>
      </w:r>
      <w:r>
        <w:rPr>
          <w:rStyle w:val="Nenhum"/>
          <w:sz w:val="26"/>
          <w:szCs w:val="26"/>
        </w:rPr>
        <w:lastRenderedPageBreak/>
        <w:t>havendo a necessidade de descontinuar o participante de pesquisa.</w:t>
      </w:r>
    </w:p>
    <w:p w14:paraId="318E767C" w14:textId="77777777" w:rsidR="005A3AAA" w:rsidRDefault="005A3AAA">
      <w:pPr>
        <w:pStyle w:val="CorpoB"/>
        <w:widowControl w:val="0"/>
        <w:spacing w:line="360" w:lineRule="auto"/>
        <w:ind w:left="170"/>
        <w:jc w:val="both"/>
        <w:rPr>
          <w:rStyle w:val="Nenhum"/>
          <w:sz w:val="26"/>
          <w:szCs w:val="26"/>
        </w:rPr>
      </w:pPr>
    </w:p>
    <w:p w14:paraId="41644791" w14:textId="77777777" w:rsidR="005A3AAA" w:rsidRDefault="00933863">
      <w:pPr>
        <w:pStyle w:val="CorpoB"/>
        <w:widowControl w:val="0"/>
        <w:spacing w:line="360" w:lineRule="auto"/>
        <w:ind w:left="170"/>
        <w:jc w:val="both"/>
        <w:rPr>
          <w:sz w:val="26"/>
          <w:szCs w:val="26"/>
        </w:rPr>
      </w:pPr>
      <w:r>
        <w:rPr>
          <w:rStyle w:val="Nenhum"/>
          <w:sz w:val="26"/>
          <w:szCs w:val="26"/>
        </w:rPr>
        <w:t xml:space="preserve">11. </w:t>
      </w:r>
      <w:r>
        <w:rPr>
          <w:sz w:val="26"/>
          <w:szCs w:val="26"/>
          <w:lang w:val="de-DE"/>
        </w:rPr>
        <w:t>REGULAMENTA</w:t>
      </w:r>
      <w:r>
        <w:rPr>
          <w:sz w:val="26"/>
          <w:szCs w:val="26"/>
        </w:rPr>
        <w:t xml:space="preserve">ÇÃO </w:t>
      </w:r>
      <w:r>
        <w:rPr>
          <w:sz w:val="26"/>
          <w:szCs w:val="26"/>
          <w:lang w:val="fr-FR"/>
        </w:rPr>
        <w:t>É</w:t>
      </w:r>
      <w:r>
        <w:rPr>
          <w:sz w:val="26"/>
          <w:szCs w:val="26"/>
        </w:rPr>
        <w:t>TICA E BOAS PRÁTICAS CLÍNICAS</w:t>
      </w:r>
    </w:p>
    <w:p w14:paraId="3F1A5B52" w14:textId="77777777" w:rsidR="005A3AAA" w:rsidRDefault="005A3AAA">
      <w:pPr>
        <w:pStyle w:val="CorpoB"/>
        <w:widowControl w:val="0"/>
        <w:spacing w:line="360" w:lineRule="auto"/>
        <w:ind w:left="170"/>
        <w:jc w:val="both"/>
        <w:rPr>
          <w:sz w:val="26"/>
          <w:szCs w:val="26"/>
        </w:rPr>
      </w:pPr>
    </w:p>
    <w:p w14:paraId="712E23DD" w14:textId="77777777" w:rsidR="005A3AAA" w:rsidRDefault="00933863">
      <w:pPr>
        <w:pStyle w:val="CorpoB"/>
        <w:widowControl w:val="0"/>
        <w:spacing w:line="360" w:lineRule="auto"/>
        <w:ind w:left="170"/>
        <w:jc w:val="both"/>
        <w:rPr>
          <w:sz w:val="26"/>
          <w:szCs w:val="26"/>
        </w:rPr>
      </w:pPr>
      <w:r>
        <w:rPr>
          <w:rStyle w:val="Nenhum"/>
          <w:sz w:val="26"/>
          <w:szCs w:val="26"/>
        </w:rPr>
        <w:t>Este estudo deve ser conduzido de acordo com o protocolo e a pesquisa apr</w:t>
      </w:r>
      <w:r>
        <w:rPr>
          <w:rStyle w:val="Nenhum"/>
          <w:sz w:val="26"/>
          <w:szCs w:val="26"/>
        </w:rPr>
        <w:t>e</w:t>
      </w:r>
      <w:r>
        <w:rPr>
          <w:rStyle w:val="Nenhum"/>
          <w:sz w:val="26"/>
          <w:szCs w:val="26"/>
        </w:rPr>
        <w:t>sentada, e seguindo os referenciais bio</w:t>
      </w:r>
      <w:r>
        <w:rPr>
          <w:rStyle w:val="Hyperlink2"/>
          <w:sz w:val="26"/>
          <w:szCs w:val="26"/>
        </w:rPr>
        <w:t>é</w:t>
      </w:r>
      <w:r>
        <w:rPr>
          <w:rStyle w:val="Nenhum"/>
          <w:sz w:val="26"/>
          <w:szCs w:val="26"/>
        </w:rPr>
        <w:t>ticos da Resolução 466/2012 do Co</w:t>
      </w:r>
      <w:r>
        <w:rPr>
          <w:rStyle w:val="Nenhum"/>
          <w:sz w:val="26"/>
          <w:szCs w:val="26"/>
        </w:rPr>
        <w:t>n</w:t>
      </w:r>
      <w:r>
        <w:rPr>
          <w:rStyle w:val="Nenhum"/>
          <w:sz w:val="26"/>
          <w:szCs w:val="26"/>
        </w:rPr>
        <w:t>selho Nacional de Sa</w:t>
      </w:r>
      <w:r>
        <w:rPr>
          <w:sz w:val="26"/>
          <w:szCs w:val="26"/>
        </w:rPr>
        <w:t>ú</w:t>
      </w:r>
      <w:r>
        <w:rPr>
          <w:rStyle w:val="Nenhum"/>
          <w:sz w:val="26"/>
          <w:szCs w:val="26"/>
        </w:rPr>
        <w:t>de, Norma Operacional 001/2013, bem como todas as suas resoluções complementares como a Portaria n.2.201, de 14 de setembro de 2011 que estabelece as diretrizes nacionais para Biorreposit</w:t>
      </w:r>
      <w:r>
        <w:rPr>
          <w:rStyle w:val="Nenhum"/>
          <w:sz w:val="26"/>
          <w:szCs w:val="26"/>
          <w:lang w:val="es-ES_tradnl"/>
        </w:rPr>
        <w:t>ó</w:t>
      </w:r>
      <w:r>
        <w:rPr>
          <w:rStyle w:val="Nenhum"/>
          <w:sz w:val="26"/>
          <w:szCs w:val="26"/>
        </w:rPr>
        <w:t>rio e Bioba</w:t>
      </w:r>
      <w:r>
        <w:rPr>
          <w:rStyle w:val="Nenhum"/>
          <w:sz w:val="26"/>
          <w:szCs w:val="26"/>
        </w:rPr>
        <w:t>n</w:t>
      </w:r>
      <w:r>
        <w:rPr>
          <w:rStyle w:val="Nenhum"/>
          <w:sz w:val="26"/>
          <w:szCs w:val="26"/>
        </w:rPr>
        <w:t>co de Material Biol</w:t>
      </w:r>
      <w:r>
        <w:rPr>
          <w:rStyle w:val="Nenhum"/>
          <w:sz w:val="26"/>
          <w:szCs w:val="26"/>
          <w:lang w:val="es-ES_tradnl"/>
        </w:rPr>
        <w:t>ó</w:t>
      </w:r>
      <w:r>
        <w:rPr>
          <w:rStyle w:val="Nenhum"/>
          <w:sz w:val="26"/>
          <w:szCs w:val="26"/>
        </w:rPr>
        <w:t>gico Humano com Finalidade de Pesquisa, garantindo a segurança e bem-estar dos participantes de pesquisa.</w:t>
      </w:r>
    </w:p>
    <w:p w14:paraId="1222D5A4" w14:textId="77777777" w:rsidR="005A3AAA" w:rsidRDefault="00933863">
      <w:pPr>
        <w:pStyle w:val="CorpoB"/>
        <w:widowControl w:val="0"/>
        <w:spacing w:line="360" w:lineRule="auto"/>
        <w:ind w:left="170"/>
        <w:jc w:val="both"/>
        <w:rPr>
          <w:rStyle w:val="Nenhum"/>
          <w:sz w:val="26"/>
          <w:szCs w:val="26"/>
        </w:rPr>
      </w:pPr>
      <w:r>
        <w:rPr>
          <w:rStyle w:val="Nenhum"/>
          <w:sz w:val="26"/>
          <w:szCs w:val="26"/>
        </w:rPr>
        <w:t>Antes do in</w:t>
      </w:r>
      <w:r>
        <w:rPr>
          <w:sz w:val="26"/>
          <w:szCs w:val="26"/>
        </w:rPr>
        <w:t>í</w:t>
      </w:r>
      <w:r>
        <w:rPr>
          <w:rStyle w:val="Nenhum"/>
          <w:sz w:val="26"/>
          <w:szCs w:val="26"/>
        </w:rPr>
        <w:t>cio do estudo, o protocolo, o termo de consentimento livre e e</w:t>
      </w:r>
      <w:r>
        <w:rPr>
          <w:rStyle w:val="Nenhum"/>
          <w:sz w:val="26"/>
          <w:szCs w:val="26"/>
        </w:rPr>
        <w:t>s</w:t>
      </w:r>
      <w:r>
        <w:rPr>
          <w:rStyle w:val="Nenhum"/>
          <w:sz w:val="26"/>
          <w:szCs w:val="26"/>
        </w:rPr>
        <w:t xml:space="preserve">clarecido, bem como outras informações do estudo serão submetidos </w:t>
      </w:r>
      <w:r>
        <w:rPr>
          <w:rStyle w:val="Hyperlink2"/>
          <w:sz w:val="26"/>
          <w:szCs w:val="26"/>
        </w:rPr>
        <w:t xml:space="preserve">à </w:t>
      </w:r>
      <w:r>
        <w:rPr>
          <w:rStyle w:val="Nenhum"/>
          <w:sz w:val="26"/>
          <w:szCs w:val="26"/>
        </w:rPr>
        <w:t>apr</w:t>
      </w:r>
      <w:r>
        <w:rPr>
          <w:rStyle w:val="Nenhum"/>
          <w:sz w:val="26"/>
          <w:szCs w:val="26"/>
        </w:rPr>
        <w:t>o</w:t>
      </w:r>
      <w:r>
        <w:rPr>
          <w:rStyle w:val="Nenhum"/>
          <w:sz w:val="26"/>
          <w:szCs w:val="26"/>
        </w:rPr>
        <w:t xml:space="preserve">vação do Comitê </w:t>
      </w:r>
      <w:r>
        <w:rPr>
          <w:sz w:val="26"/>
          <w:szCs w:val="26"/>
        </w:rPr>
        <w:t xml:space="preserve">de </w:t>
      </w:r>
      <w:r>
        <w:rPr>
          <w:rStyle w:val="Hyperlink2"/>
          <w:sz w:val="26"/>
          <w:szCs w:val="26"/>
        </w:rPr>
        <w:t>É</w:t>
      </w:r>
      <w:r>
        <w:rPr>
          <w:rStyle w:val="Nenhum"/>
          <w:sz w:val="26"/>
          <w:szCs w:val="26"/>
        </w:rPr>
        <w:t xml:space="preserve">tica em Pesquisa Prevent Senior (CEP) e </w:t>
      </w:r>
      <w:r>
        <w:rPr>
          <w:rStyle w:val="Hyperlink2"/>
          <w:sz w:val="26"/>
          <w:szCs w:val="26"/>
        </w:rPr>
        <w:t xml:space="preserve">à </w:t>
      </w:r>
      <w:r>
        <w:rPr>
          <w:rStyle w:val="Nenhum"/>
          <w:sz w:val="26"/>
          <w:szCs w:val="26"/>
        </w:rPr>
        <w:t>Comissã</w:t>
      </w:r>
      <w:r>
        <w:rPr>
          <w:rStyle w:val="Nenhum"/>
          <w:sz w:val="26"/>
          <w:szCs w:val="26"/>
          <w:lang w:val="es-ES_tradnl"/>
        </w:rPr>
        <w:t xml:space="preserve">o de </w:t>
      </w:r>
      <w:r>
        <w:rPr>
          <w:rStyle w:val="Hyperlink2"/>
          <w:sz w:val="26"/>
          <w:szCs w:val="26"/>
        </w:rPr>
        <w:t>É</w:t>
      </w:r>
      <w:r>
        <w:rPr>
          <w:rStyle w:val="Nenhum"/>
          <w:sz w:val="26"/>
          <w:szCs w:val="26"/>
        </w:rPr>
        <w:t>tica em Pesquisa (CONEP). Quaisquer alterações ou acr</w:t>
      </w:r>
      <w:r>
        <w:rPr>
          <w:rStyle w:val="Hyperlink2"/>
          <w:sz w:val="26"/>
          <w:szCs w:val="26"/>
        </w:rPr>
        <w:t>é</w:t>
      </w:r>
      <w:r>
        <w:rPr>
          <w:rStyle w:val="Nenhum"/>
          <w:sz w:val="26"/>
          <w:szCs w:val="26"/>
        </w:rPr>
        <w:t>scimos ao protoc</w:t>
      </w:r>
      <w:r>
        <w:rPr>
          <w:rStyle w:val="Nenhum"/>
          <w:sz w:val="26"/>
          <w:szCs w:val="26"/>
        </w:rPr>
        <w:t>o</w:t>
      </w:r>
      <w:r>
        <w:rPr>
          <w:rStyle w:val="Nenhum"/>
          <w:sz w:val="26"/>
          <w:szCs w:val="26"/>
        </w:rPr>
        <w:t>lo deverão ser notificadas via emendas, exceto as administrativas, e submet</w:t>
      </w:r>
      <w:r>
        <w:rPr>
          <w:rStyle w:val="Nenhum"/>
          <w:sz w:val="26"/>
          <w:szCs w:val="26"/>
        </w:rPr>
        <w:t>i</w:t>
      </w:r>
      <w:r>
        <w:rPr>
          <w:rStyle w:val="Nenhum"/>
          <w:sz w:val="26"/>
          <w:szCs w:val="26"/>
        </w:rPr>
        <w:t xml:space="preserve">das </w:t>
      </w:r>
      <w:r>
        <w:rPr>
          <w:rStyle w:val="Hyperlink2"/>
          <w:sz w:val="26"/>
          <w:szCs w:val="26"/>
        </w:rPr>
        <w:t xml:space="preserve">à </w:t>
      </w:r>
      <w:r>
        <w:rPr>
          <w:rStyle w:val="Nenhum"/>
          <w:sz w:val="26"/>
          <w:szCs w:val="26"/>
        </w:rPr>
        <w:t>avaliação por esse Comit</w:t>
      </w:r>
      <w:r>
        <w:rPr>
          <w:rStyle w:val="Hyperlink2"/>
          <w:sz w:val="26"/>
          <w:szCs w:val="26"/>
        </w:rPr>
        <w:t>ê</w:t>
      </w:r>
      <w:r>
        <w:rPr>
          <w:rStyle w:val="Nenhum"/>
          <w:sz w:val="26"/>
          <w:szCs w:val="26"/>
        </w:rPr>
        <w:t>. O estudo ser</w:t>
      </w:r>
      <w:r>
        <w:rPr>
          <w:sz w:val="26"/>
          <w:szCs w:val="26"/>
        </w:rPr>
        <w:t xml:space="preserve">á </w:t>
      </w:r>
      <w:r>
        <w:rPr>
          <w:rStyle w:val="Nenhum"/>
          <w:sz w:val="26"/>
          <w:szCs w:val="26"/>
        </w:rPr>
        <w:t>registrado no Portal clinica</w:t>
      </w:r>
      <w:r>
        <w:rPr>
          <w:rStyle w:val="Nenhum"/>
          <w:sz w:val="26"/>
          <w:szCs w:val="26"/>
        </w:rPr>
        <w:t>l</w:t>
      </w:r>
      <w:r>
        <w:rPr>
          <w:rStyle w:val="Nenhum"/>
          <w:sz w:val="26"/>
          <w:szCs w:val="26"/>
        </w:rPr>
        <w:t>trials.gov.br. Os participantes inclu</w:t>
      </w:r>
      <w:r>
        <w:rPr>
          <w:sz w:val="26"/>
          <w:szCs w:val="26"/>
        </w:rPr>
        <w:t>í</w:t>
      </w:r>
      <w:r>
        <w:rPr>
          <w:rStyle w:val="Nenhum"/>
          <w:sz w:val="26"/>
          <w:szCs w:val="26"/>
        </w:rPr>
        <w:t>dos assinarão o Termo de Consentimento Livre e Esclarecido (TCLE). O pesquisador iniciar</w:t>
      </w:r>
      <w:r>
        <w:rPr>
          <w:sz w:val="26"/>
          <w:szCs w:val="26"/>
        </w:rPr>
        <w:t xml:space="preserve">á </w:t>
      </w:r>
      <w:r>
        <w:rPr>
          <w:rStyle w:val="Nenhum"/>
          <w:sz w:val="26"/>
          <w:szCs w:val="26"/>
        </w:rPr>
        <w:t>o estudo somente ap</w:t>
      </w:r>
      <w:r>
        <w:rPr>
          <w:rStyle w:val="Nenhum"/>
          <w:sz w:val="26"/>
          <w:szCs w:val="26"/>
          <w:lang w:val="es-ES_tradnl"/>
        </w:rPr>
        <w:t>ó</w:t>
      </w:r>
      <w:r>
        <w:rPr>
          <w:rStyle w:val="Nenhum"/>
          <w:sz w:val="26"/>
          <w:szCs w:val="26"/>
        </w:rPr>
        <w:t>s a aprovaçã</w:t>
      </w:r>
      <w:r>
        <w:rPr>
          <w:rStyle w:val="Nenhum"/>
          <w:sz w:val="26"/>
          <w:szCs w:val="26"/>
          <w:lang w:val="en-US"/>
        </w:rPr>
        <w:t xml:space="preserve">o </w:t>
      </w:r>
      <w:r>
        <w:rPr>
          <w:rStyle w:val="Hyperlink2"/>
          <w:sz w:val="26"/>
          <w:szCs w:val="26"/>
        </w:rPr>
        <w:t>é</w:t>
      </w:r>
      <w:r>
        <w:rPr>
          <w:rStyle w:val="Nenhum"/>
          <w:sz w:val="26"/>
          <w:szCs w:val="26"/>
        </w:rPr>
        <w:t>tica, formalizada atrav</w:t>
      </w:r>
      <w:r>
        <w:rPr>
          <w:rStyle w:val="Hyperlink2"/>
          <w:sz w:val="26"/>
          <w:szCs w:val="26"/>
        </w:rPr>
        <w:t>é</w:t>
      </w:r>
      <w:r>
        <w:rPr>
          <w:rStyle w:val="Nenhum"/>
          <w:sz w:val="26"/>
          <w:szCs w:val="26"/>
        </w:rPr>
        <w:t>s de um parecer consubstanciado.</w:t>
      </w:r>
    </w:p>
    <w:p w14:paraId="5D6AADE6" w14:textId="77777777" w:rsidR="005A3AAA" w:rsidRDefault="005A3AAA">
      <w:pPr>
        <w:pStyle w:val="CorpoB"/>
        <w:widowControl w:val="0"/>
        <w:spacing w:line="360" w:lineRule="auto"/>
        <w:ind w:left="170"/>
        <w:jc w:val="both"/>
        <w:rPr>
          <w:rStyle w:val="Nenhum"/>
          <w:sz w:val="26"/>
          <w:szCs w:val="26"/>
        </w:rPr>
      </w:pPr>
    </w:p>
    <w:p w14:paraId="609E28AB" w14:textId="77777777" w:rsidR="005A3AAA" w:rsidRDefault="00933863">
      <w:pPr>
        <w:pStyle w:val="CorpoB"/>
        <w:widowControl w:val="0"/>
        <w:spacing w:line="360" w:lineRule="auto"/>
        <w:ind w:left="170"/>
        <w:jc w:val="both"/>
        <w:rPr>
          <w:sz w:val="26"/>
          <w:szCs w:val="26"/>
        </w:rPr>
      </w:pPr>
      <w:r>
        <w:rPr>
          <w:rStyle w:val="Nenhum"/>
          <w:sz w:val="26"/>
          <w:szCs w:val="26"/>
        </w:rPr>
        <w:t xml:space="preserve">12. </w:t>
      </w:r>
      <w:r>
        <w:rPr>
          <w:sz w:val="26"/>
          <w:szCs w:val="26"/>
          <w:lang w:val="es-ES_tradnl"/>
        </w:rPr>
        <w:t>EMENDA DE PROTOCOLO E RESPONSABILIDADE DO PESQU</w:t>
      </w:r>
      <w:r>
        <w:rPr>
          <w:sz w:val="26"/>
          <w:szCs w:val="26"/>
          <w:lang w:val="es-ES_tradnl"/>
        </w:rPr>
        <w:t>I</w:t>
      </w:r>
      <w:r>
        <w:rPr>
          <w:sz w:val="26"/>
          <w:szCs w:val="26"/>
          <w:lang w:val="es-ES_tradnl"/>
        </w:rPr>
        <w:t>SADOR</w:t>
      </w:r>
    </w:p>
    <w:p w14:paraId="2E8B1957"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2957E3B1" w14:textId="77777777" w:rsidR="005A3AAA" w:rsidRDefault="00933863">
      <w:pPr>
        <w:pStyle w:val="CorpoB"/>
        <w:widowControl w:val="0"/>
        <w:spacing w:line="360" w:lineRule="auto"/>
        <w:ind w:left="170"/>
        <w:jc w:val="both"/>
        <w:rPr>
          <w:rStyle w:val="Nenhum"/>
          <w:sz w:val="26"/>
          <w:szCs w:val="26"/>
        </w:rPr>
      </w:pPr>
      <w:r>
        <w:rPr>
          <w:rStyle w:val="Nenhum"/>
          <w:sz w:val="26"/>
          <w:szCs w:val="26"/>
        </w:rPr>
        <w:t>Emenda ao protocolo dever</w:t>
      </w:r>
      <w:r>
        <w:rPr>
          <w:sz w:val="26"/>
          <w:szCs w:val="26"/>
        </w:rPr>
        <w:t xml:space="preserve">á </w:t>
      </w:r>
      <w:r>
        <w:rPr>
          <w:rStyle w:val="Nenhum"/>
          <w:sz w:val="26"/>
          <w:szCs w:val="26"/>
        </w:rPr>
        <w:t>ser realizada quando for necess</w:t>
      </w:r>
      <w:r>
        <w:rPr>
          <w:sz w:val="26"/>
          <w:szCs w:val="26"/>
        </w:rPr>
        <w:t>á</w:t>
      </w:r>
      <w:r>
        <w:rPr>
          <w:rStyle w:val="Nenhum"/>
          <w:sz w:val="26"/>
          <w:szCs w:val="26"/>
        </w:rPr>
        <w:t>rio acrescentar ou alterar o protocolo em questão, devendo ser aprovada pelo pesquisador e patrocinador do estudo, antes da sua implementação. As emendas que infl</w:t>
      </w:r>
      <w:r>
        <w:rPr>
          <w:rStyle w:val="Nenhum"/>
          <w:sz w:val="26"/>
          <w:szCs w:val="26"/>
        </w:rPr>
        <w:t>u</w:t>
      </w:r>
      <w:r>
        <w:rPr>
          <w:rStyle w:val="Nenhum"/>
          <w:sz w:val="26"/>
          <w:szCs w:val="26"/>
        </w:rPr>
        <w:t>enciarem de forma significativa na segurança e bem-estar dos pacientes, d</w:t>
      </w:r>
      <w:r>
        <w:rPr>
          <w:rStyle w:val="Nenhum"/>
          <w:sz w:val="26"/>
          <w:szCs w:val="26"/>
        </w:rPr>
        <w:t>e</w:t>
      </w:r>
      <w:r>
        <w:rPr>
          <w:rStyle w:val="Nenhum"/>
          <w:sz w:val="26"/>
          <w:szCs w:val="26"/>
        </w:rPr>
        <w:t>verão ser aprovadas pelo CEP. Fica sob responsabilidade do pesquisador, ou profissional a ele delegado, preencher as Fichas Cl</w:t>
      </w:r>
      <w:r>
        <w:rPr>
          <w:sz w:val="26"/>
          <w:szCs w:val="26"/>
        </w:rPr>
        <w:t>í</w:t>
      </w:r>
      <w:r>
        <w:rPr>
          <w:rStyle w:val="Nenhum"/>
          <w:sz w:val="26"/>
          <w:szCs w:val="26"/>
        </w:rPr>
        <w:t>nicas dos pacientes em e</w:t>
      </w:r>
      <w:r>
        <w:rPr>
          <w:rStyle w:val="Nenhum"/>
          <w:sz w:val="26"/>
          <w:szCs w:val="26"/>
        </w:rPr>
        <w:t>s</w:t>
      </w:r>
      <w:r>
        <w:rPr>
          <w:rStyle w:val="Nenhum"/>
          <w:sz w:val="26"/>
          <w:szCs w:val="26"/>
        </w:rPr>
        <w:t>tudo de forma an</w:t>
      </w:r>
      <w:r>
        <w:rPr>
          <w:sz w:val="26"/>
          <w:szCs w:val="26"/>
        </w:rPr>
        <w:t>ô</w:t>
      </w:r>
      <w:r>
        <w:rPr>
          <w:rStyle w:val="Nenhum"/>
          <w:sz w:val="26"/>
          <w:szCs w:val="26"/>
        </w:rPr>
        <w:t>nima com a utilização do n</w:t>
      </w:r>
      <w:r>
        <w:rPr>
          <w:sz w:val="26"/>
          <w:szCs w:val="26"/>
        </w:rPr>
        <w:t>ú</w:t>
      </w:r>
      <w:r>
        <w:rPr>
          <w:rStyle w:val="Nenhum"/>
          <w:sz w:val="26"/>
          <w:szCs w:val="26"/>
        </w:rPr>
        <w:t>mero de randomização e inic</w:t>
      </w:r>
      <w:r>
        <w:rPr>
          <w:rStyle w:val="Nenhum"/>
          <w:sz w:val="26"/>
          <w:szCs w:val="26"/>
        </w:rPr>
        <w:t>i</w:t>
      </w:r>
      <w:r>
        <w:rPr>
          <w:rStyle w:val="Nenhum"/>
          <w:sz w:val="26"/>
          <w:szCs w:val="26"/>
        </w:rPr>
        <w:lastRenderedPageBreak/>
        <w:t>ais do paciente. Todas as informações das Fichas Cl</w:t>
      </w:r>
      <w:r>
        <w:rPr>
          <w:sz w:val="26"/>
          <w:szCs w:val="26"/>
        </w:rPr>
        <w:t>í</w:t>
      </w:r>
      <w:r>
        <w:rPr>
          <w:rStyle w:val="Nenhum"/>
          <w:sz w:val="26"/>
          <w:szCs w:val="26"/>
        </w:rPr>
        <w:t>nicas deverã</w:t>
      </w:r>
      <w:r>
        <w:rPr>
          <w:rStyle w:val="Nenhum"/>
          <w:sz w:val="26"/>
          <w:szCs w:val="26"/>
          <w:lang w:val="es-ES_tradnl"/>
        </w:rPr>
        <w:t>o ser ra</w:t>
      </w:r>
      <w:r>
        <w:rPr>
          <w:rStyle w:val="Nenhum"/>
          <w:sz w:val="26"/>
          <w:szCs w:val="26"/>
          <w:lang w:val="es-ES_tradnl"/>
        </w:rPr>
        <w:t>s</w:t>
      </w:r>
      <w:r>
        <w:rPr>
          <w:rStyle w:val="Nenhum"/>
          <w:sz w:val="26"/>
          <w:szCs w:val="26"/>
          <w:lang w:val="es-ES_tradnl"/>
        </w:rPr>
        <w:t>tre</w:t>
      </w:r>
      <w:r>
        <w:rPr>
          <w:sz w:val="26"/>
          <w:szCs w:val="26"/>
        </w:rPr>
        <w:t>á</w:t>
      </w:r>
      <w:r>
        <w:rPr>
          <w:rStyle w:val="Nenhum"/>
          <w:sz w:val="26"/>
          <w:szCs w:val="26"/>
        </w:rPr>
        <w:t>veis atrav</w:t>
      </w:r>
      <w:r>
        <w:rPr>
          <w:rStyle w:val="Hyperlink2"/>
          <w:sz w:val="26"/>
          <w:szCs w:val="26"/>
        </w:rPr>
        <w:t>é</w:t>
      </w:r>
      <w:r>
        <w:rPr>
          <w:rStyle w:val="Nenhum"/>
          <w:sz w:val="26"/>
          <w:szCs w:val="26"/>
        </w:rPr>
        <w:t>s de documentos-fonte mantidos no prontu</w:t>
      </w:r>
      <w:r>
        <w:rPr>
          <w:sz w:val="26"/>
          <w:szCs w:val="26"/>
        </w:rPr>
        <w:t>á</w:t>
      </w:r>
      <w:r>
        <w:rPr>
          <w:rStyle w:val="Nenhum"/>
          <w:sz w:val="26"/>
          <w:szCs w:val="26"/>
        </w:rPr>
        <w:t>rio do paciente. Todos os documentos do estudo, incluindo cartas de aprovação do CEP e CONEP, documentos-fonte, registros laboratoriais, fichas cl</w:t>
      </w:r>
      <w:r>
        <w:rPr>
          <w:sz w:val="26"/>
          <w:szCs w:val="26"/>
        </w:rPr>
        <w:t>í</w:t>
      </w:r>
      <w:r>
        <w:rPr>
          <w:rStyle w:val="Nenhum"/>
          <w:sz w:val="26"/>
          <w:szCs w:val="26"/>
        </w:rPr>
        <w:t>nicas, TCLE e outros deverão ser arquivados pelo pesquisador durante um per</w:t>
      </w:r>
      <w:r>
        <w:rPr>
          <w:sz w:val="26"/>
          <w:szCs w:val="26"/>
        </w:rPr>
        <w:t>í</w:t>
      </w:r>
      <w:r>
        <w:rPr>
          <w:rStyle w:val="Nenhum"/>
          <w:sz w:val="26"/>
          <w:szCs w:val="26"/>
        </w:rPr>
        <w:t>odo de 5 anos, seguindo a regulamentação nacional.</w:t>
      </w:r>
    </w:p>
    <w:p w14:paraId="2BC6C2E9" w14:textId="77777777" w:rsidR="005A3AAA" w:rsidRDefault="005A3AAA">
      <w:pPr>
        <w:pStyle w:val="CorpoB"/>
        <w:widowControl w:val="0"/>
        <w:spacing w:line="360" w:lineRule="auto"/>
        <w:ind w:left="170"/>
        <w:jc w:val="both"/>
        <w:rPr>
          <w:rStyle w:val="Nenhum"/>
          <w:sz w:val="26"/>
          <w:szCs w:val="26"/>
        </w:rPr>
      </w:pPr>
    </w:p>
    <w:p w14:paraId="033034AC" w14:textId="77777777" w:rsidR="005A3AAA" w:rsidRDefault="00933863">
      <w:pPr>
        <w:pStyle w:val="CorpoB"/>
        <w:widowControl w:val="0"/>
        <w:spacing w:line="360" w:lineRule="auto"/>
        <w:ind w:left="170"/>
        <w:jc w:val="both"/>
        <w:rPr>
          <w:sz w:val="26"/>
          <w:szCs w:val="26"/>
        </w:rPr>
      </w:pPr>
      <w:r>
        <w:rPr>
          <w:rStyle w:val="Nenhum"/>
          <w:sz w:val="26"/>
          <w:szCs w:val="26"/>
        </w:rPr>
        <w:t xml:space="preserve">13. </w:t>
      </w:r>
      <w:r>
        <w:rPr>
          <w:sz w:val="26"/>
          <w:szCs w:val="26"/>
          <w:lang w:val="de-DE"/>
        </w:rPr>
        <w:t>DIVULGA</w:t>
      </w:r>
      <w:r>
        <w:rPr>
          <w:sz w:val="26"/>
          <w:szCs w:val="26"/>
        </w:rPr>
        <w:t>ÇÃO E PUBLICAÇÃ</w:t>
      </w:r>
      <w:r>
        <w:rPr>
          <w:sz w:val="26"/>
          <w:szCs w:val="26"/>
          <w:lang w:val="es-ES_tradnl"/>
        </w:rPr>
        <w:t>O DOS RESULTADOS</w:t>
      </w:r>
    </w:p>
    <w:p w14:paraId="6B615DA8" w14:textId="77777777" w:rsidR="005A3AAA" w:rsidRDefault="005A3AAA">
      <w:pPr>
        <w:pStyle w:val="CorpoB"/>
        <w:widowControl w:val="0"/>
        <w:spacing w:line="360" w:lineRule="auto"/>
        <w:ind w:left="170"/>
        <w:jc w:val="both"/>
        <w:rPr>
          <w:sz w:val="26"/>
          <w:szCs w:val="26"/>
        </w:rPr>
      </w:pPr>
    </w:p>
    <w:p w14:paraId="1152F890" w14:textId="77777777" w:rsidR="005A3AAA" w:rsidRDefault="00933863">
      <w:pPr>
        <w:pStyle w:val="CorpoB"/>
        <w:widowControl w:val="0"/>
        <w:spacing w:line="360" w:lineRule="auto"/>
        <w:ind w:left="170"/>
        <w:jc w:val="both"/>
        <w:rPr>
          <w:rStyle w:val="Nenhum"/>
          <w:sz w:val="26"/>
          <w:szCs w:val="26"/>
          <w:lang w:val="it-IT"/>
        </w:rPr>
      </w:pPr>
      <w:r>
        <w:rPr>
          <w:rStyle w:val="Nenhum"/>
          <w:sz w:val="26"/>
          <w:szCs w:val="26"/>
        </w:rPr>
        <w:t>Os resultados do estudo serão divulgados entre os participantes da pesquisa e instituições onde os dados foram obtidos. Os dados serão publicados em r</w:t>
      </w:r>
      <w:r>
        <w:rPr>
          <w:rStyle w:val="Nenhum"/>
          <w:sz w:val="26"/>
          <w:szCs w:val="26"/>
        </w:rPr>
        <w:t>e</w:t>
      </w:r>
      <w:r>
        <w:rPr>
          <w:rStyle w:val="Nenhum"/>
          <w:sz w:val="26"/>
          <w:szCs w:val="26"/>
        </w:rPr>
        <w:t>vista cient</w:t>
      </w:r>
      <w:r>
        <w:rPr>
          <w:sz w:val="26"/>
          <w:szCs w:val="26"/>
        </w:rPr>
        <w:t>í</w:t>
      </w:r>
      <w:r>
        <w:rPr>
          <w:rStyle w:val="Nenhum"/>
          <w:sz w:val="26"/>
          <w:szCs w:val="26"/>
          <w:lang w:val="it-IT"/>
        </w:rPr>
        <w:t xml:space="preserve">fica da </w:t>
      </w:r>
      <w:r>
        <w:rPr>
          <w:sz w:val="26"/>
          <w:szCs w:val="26"/>
        </w:rPr>
        <w:t>á</w:t>
      </w:r>
      <w:r>
        <w:rPr>
          <w:rStyle w:val="Nenhum"/>
          <w:sz w:val="26"/>
          <w:szCs w:val="26"/>
        </w:rPr>
        <w:t>rea com os devidos cr</w:t>
      </w:r>
      <w:r>
        <w:rPr>
          <w:rStyle w:val="Hyperlink2"/>
          <w:sz w:val="26"/>
          <w:szCs w:val="26"/>
        </w:rPr>
        <w:t>é</w:t>
      </w:r>
      <w:r>
        <w:rPr>
          <w:rStyle w:val="Nenhum"/>
          <w:sz w:val="26"/>
          <w:szCs w:val="26"/>
        </w:rPr>
        <w:t>ditos aos autores, que serão defin</w:t>
      </w:r>
      <w:r>
        <w:rPr>
          <w:rStyle w:val="Nenhum"/>
          <w:sz w:val="26"/>
          <w:szCs w:val="26"/>
        </w:rPr>
        <w:t>i</w:t>
      </w:r>
      <w:r>
        <w:rPr>
          <w:rStyle w:val="Nenhum"/>
          <w:sz w:val="26"/>
          <w:szCs w:val="26"/>
        </w:rPr>
        <w:t>dos por concord</w:t>
      </w:r>
      <w:r>
        <w:rPr>
          <w:sz w:val="26"/>
          <w:szCs w:val="26"/>
        </w:rPr>
        <w:t>â</w:t>
      </w:r>
      <w:r>
        <w:rPr>
          <w:rStyle w:val="Nenhum"/>
          <w:sz w:val="26"/>
          <w:szCs w:val="26"/>
          <w:lang w:val="es-ES_tradnl"/>
        </w:rPr>
        <w:t>ncia m</w:t>
      </w:r>
      <w:r>
        <w:rPr>
          <w:sz w:val="26"/>
          <w:szCs w:val="26"/>
        </w:rPr>
        <w:t>ú</w:t>
      </w:r>
      <w:r>
        <w:rPr>
          <w:rStyle w:val="Nenhum"/>
          <w:sz w:val="26"/>
          <w:szCs w:val="26"/>
          <w:lang w:val="it-IT"/>
        </w:rPr>
        <w:t>tua.</w:t>
      </w:r>
    </w:p>
    <w:p w14:paraId="3716608A" w14:textId="77777777" w:rsidR="005A3AAA" w:rsidRDefault="005A3AAA">
      <w:pPr>
        <w:pStyle w:val="CorpoB"/>
        <w:widowControl w:val="0"/>
        <w:spacing w:line="360" w:lineRule="auto"/>
        <w:ind w:left="170"/>
        <w:jc w:val="both"/>
        <w:rPr>
          <w:rStyle w:val="Nenhum"/>
          <w:sz w:val="26"/>
          <w:szCs w:val="26"/>
          <w:lang w:val="it-IT"/>
        </w:rPr>
      </w:pPr>
    </w:p>
    <w:p w14:paraId="708258C2" w14:textId="77777777" w:rsidR="005A3AAA" w:rsidRDefault="00933863">
      <w:pPr>
        <w:pStyle w:val="CorpoB"/>
        <w:widowControl w:val="0"/>
        <w:spacing w:line="360" w:lineRule="auto"/>
        <w:ind w:left="170"/>
        <w:jc w:val="both"/>
        <w:rPr>
          <w:sz w:val="26"/>
          <w:szCs w:val="26"/>
        </w:rPr>
      </w:pPr>
      <w:r>
        <w:rPr>
          <w:rStyle w:val="Nenhum"/>
          <w:sz w:val="26"/>
          <w:szCs w:val="26"/>
          <w:lang w:val="it-IT"/>
        </w:rPr>
        <w:t xml:space="preserve">14. </w:t>
      </w:r>
      <w:r>
        <w:rPr>
          <w:sz w:val="26"/>
          <w:szCs w:val="26"/>
          <w:lang w:val="es-ES_tradnl"/>
        </w:rPr>
        <w:t>CONSENTIMENTO LIVRE E ESCLARECIDO</w:t>
      </w:r>
    </w:p>
    <w:p w14:paraId="53940762"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70EC0CA5" w14:textId="77777777" w:rsidR="005A3AAA" w:rsidRDefault="00933863">
      <w:pPr>
        <w:pStyle w:val="CorpoB"/>
        <w:widowControl w:val="0"/>
        <w:spacing w:line="360" w:lineRule="auto"/>
        <w:ind w:left="170"/>
        <w:jc w:val="both"/>
        <w:rPr>
          <w:sz w:val="26"/>
          <w:szCs w:val="26"/>
        </w:rPr>
      </w:pPr>
      <w:r>
        <w:rPr>
          <w:rStyle w:val="Nenhum"/>
          <w:sz w:val="26"/>
          <w:szCs w:val="26"/>
        </w:rPr>
        <w:t>O Pesquisador dever</w:t>
      </w:r>
      <w:r>
        <w:rPr>
          <w:sz w:val="26"/>
          <w:szCs w:val="26"/>
        </w:rPr>
        <w:t xml:space="preserve">á </w:t>
      </w:r>
      <w:r>
        <w:rPr>
          <w:rStyle w:val="Nenhum"/>
          <w:sz w:val="26"/>
          <w:szCs w:val="26"/>
        </w:rPr>
        <w:t>explicar a cada paciente (ou representante legalmente autorizado) a natureza do estudo, seus objetivos, os procedimentos envolv</w:t>
      </w:r>
      <w:r>
        <w:rPr>
          <w:rStyle w:val="Nenhum"/>
          <w:sz w:val="26"/>
          <w:szCs w:val="26"/>
        </w:rPr>
        <w:t>i</w:t>
      </w:r>
      <w:r>
        <w:rPr>
          <w:rStyle w:val="Nenhum"/>
          <w:sz w:val="26"/>
          <w:szCs w:val="26"/>
        </w:rPr>
        <w:t>dos, a duração estimada, os riscos e benef</w:t>
      </w:r>
      <w:r>
        <w:rPr>
          <w:sz w:val="26"/>
          <w:szCs w:val="26"/>
        </w:rPr>
        <w:t>í</w:t>
      </w:r>
      <w:r>
        <w:rPr>
          <w:rStyle w:val="Nenhum"/>
          <w:sz w:val="26"/>
          <w:szCs w:val="26"/>
        </w:rPr>
        <w:t>cios potenciais envolvidos e qua</w:t>
      </w:r>
      <w:r>
        <w:rPr>
          <w:rStyle w:val="Nenhum"/>
          <w:sz w:val="26"/>
          <w:szCs w:val="26"/>
        </w:rPr>
        <w:t>l</w:t>
      </w:r>
      <w:r>
        <w:rPr>
          <w:rStyle w:val="Nenhum"/>
          <w:sz w:val="26"/>
          <w:szCs w:val="26"/>
        </w:rPr>
        <w:t xml:space="preserve">quer desconforto que o estudo possa acarretar. Todos os pacientes deverão ser informados de que a participação no estudo </w:t>
      </w:r>
      <w:r>
        <w:rPr>
          <w:rStyle w:val="Hyperlink2"/>
          <w:sz w:val="26"/>
          <w:szCs w:val="26"/>
        </w:rPr>
        <w:t xml:space="preserve">é </w:t>
      </w:r>
      <w:r>
        <w:rPr>
          <w:rStyle w:val="Nenhum"/>
          <w:sz w:val="26"/>
          <w:szCs w:val="26"/>
          <w:lang w:val="es-ES_tradnl"/>
        </w:rPr>
        <w:t>volunt</w:t>
      </w:r>
      <w:r>
        <w:rPr>
          <w:sz w:val="26"/>
          <w:szCs w:val="26"/>
        </w:rPr>
        <w:t>á</w:t>
      </w:r>
      <w:r>
        <w:rPr>
          <w:rStyle w:val="Nenhum"/>
          <w:sz w:val="26"/>
          <w:szCs w:val="26"/>
        </w:rPr>
        <w:t>ria e que poderão retirar-se do estudo a qualquer momento, reforçando que a retirada do consentimento nã</w:t>
      </w:r>
      <w:r>
        <w:rPr>
          <w:rStyle w:val="Nenhum"/>
          <w:sz w:val="26"/>
          <w:szCs w:val="26"/>
          <w:lang w:val="it-IT"/>
        </w:rPr>
        <w:t>o alterar</w:t>
      </w:r>
      <w:r>
        <w:rPr>
          <w:sz w:val="26"/>
          <w:szCs w:val="26"/>
        </w:rPr>
        <w:t xml:space="preserve">á </w:t>
      </w:r>
      <w:r>
        <w:rPr>
          <w:rStyle w:val="Nenhum"/>
          <w:sz w:val="26"/>
          <w:szCs w:val="26"/>
        </w:rPr>
        <w:t>seu tratamento m</w:t>
      </w:r>
      <w:r>
        <w:rPr>
          <w:rStyle w:val="Hyperlink2"/>
          <w:sz w:val="26"/>
          <w:szCs w:val="26"/>
        </w:rPr>
        <w:t>é</w:t>
      </w:r>
      <w:r>
        <w:rPr>
          <w:rStyle w:val="Nenhum"/>
          <w:sz w:val="26"/>
          <w:szCs w:val="26"/>
        </w:rPr>
        <w:t>dico subsequente, nem a relação com o m</w:t>
      </w:r>
      <w:r>
        <w:rPr>
          <w:rStyle w:val="Hyperlink2"/>
          <w:sz w:val="26"/>
          <w:szCs w:val="26"/>
        </w:rPr>
        <w:t>é</w:t>
      </w:r>
      <w:r>
        <w:rPr>
          <w:rStyle w:val="Nenhum"/>
          <w:sz w:val="26"/>
          <w:szCs w:val="26"/>
        </w:rPr>
        <w:t>dico respons</w:t>
      </w:r>
      <w:r>
        <w:rPr>
          <w:sz w:val="26"/>
          <w:szCs w:val="26"/>
        </w:rPr>
        <w:t>á</w:t>
      </w:r>
      <w:r>
        <w:rPr>
          <w:rStyle w:val="Nenhum"/>
          <w:sz w:val="26"/>
          <w:szCs w:val="26"/>
        </w:rPr>
        <w:t>vel. Este consentimento livre e esclarecido dever</w:t>
      </w:r>
      <w:r>
        <w:rPr>
          <w:sz w:val="26"/>
          <w:szCs w:val="26"/>
        </w:rPr>
        <w:t xml:space="preserve">á </w:t>
      </w:r>
      <w:r>
        <w:rPr>
          <w:rStyle w:val="Nenhum"/>
          <w:sz w:val="26"/>
          <w:szCs w:val="26"/>
        </w:rPr>
        <w:t>ser fornecido por escrito por meio de uma declaraçã</w:t>
      </w:r>
      <w:r>
        <w:rPr>
          <w:rStyle w:val="Nenhum"/>
          <w:sz w:val="26"/>
          <w:szCs w:val="26"/>
          <w:lang w:val="es-ES_tradnl"/>
        </w:rPr>
        <w:t>o padr</w:t>
      </w:r>
      <w:r>
        <w:rPr>
          <w:rStyle w:val="Nenhum"/>
          <w:sz w:val="26"/>
          <w:szCs w:val="26"/>
        </w:rPr>
        <w:t>ão, escrita em linguagem nã</w:t>
      </w:r>
      <w:r>
        <w:rPr>
          <w:rStyle w:val="Nenhum"/>
          <w:sz w:val="26"/>
          <w:szCs w:val="26"/>
          <w:lang w:val="en-US"/>
        </w:rPr>
        <w:t>o t</w:t>
      </w:r>
      <w:r>
        <w:rPr>
          <w:rStyle w:val="Hyperlink2"/>
          <w:sz w:val="26"/>
          <w:szCs w:val="26"/>
        </w:rPr>
        <w:t>é</w:t>
      </w:r>
      <w:r>
        <w:rPr>
          <w:rStyle w:val="Nenhum"/>
          <w:sz w:val="26"/>
          <w:szCs w:val="26"/>
        </w:rPr>
        <w:t>cnica. O paciente dever</w:t>
      </w:r>
      <w:r>
        <w:rPr>
          <w:sz w:val="26"/>
          <w:szCs w:val="26"/>
        </w:rPr>
        <w:t xml:space="preserve">á </w:t>
      </w:r>
      <w:r>
        <w:rPr>
          <w:rStyle w:val="Nenhum"/>
          <w:sz w:val="26"/>
          <w:szCs w:val="26"/>
        </w:rPr>
        <w:t>ler e analisar a declaração, antes de assin</w:t>
      </w:r>
      <w:r>
        <w:rPr>
          <w:sz w:val="26"/>
          <w:szCs w:val="26"/>
        </w:rPr>
        <w:t>á</w:t>
      </w:r>
      <w:r>
        <w:rPr>
          <w:rStyle w:val="Nenhum"/>
          <w:sz w:val="26"/>
          <w:szCs w:val="26"/>
        </w:rPr>
        <w:t>-la e data-la, e dever</w:t>
      </w:r>
      <w:r>
        <w:rPr>
          <w:sz w:val="26"/>
          <w:szCs w:val="26"/>
        </w:rPr>
        <w:t xml:space="preserve">á </w:t>
      </w:r>
      <w:r>
        <w:rPr>
          <w:rStyle w:val="Nenhum"/>
          <w:sz w:val="26"/>
          <w:szCs w:val="26"/>
        </w:rPr>
        <w:t>receber uma c</w:t>
      </w:r>
      <w:r>
        <w:rPr>
          <w:rStyle w:val="Nenhum"/>
          <w:sz w:val="26"/>
          <w:szCs w:val="26"/>
          <w:lang w:val="es-ES_tradnl"/>
        </w:rPr>
        <w:t>ó</w:t>
      </w:r>
      <w:r>
        <w:rPr>
          <w:rStyle w:val="Nenhum"/>
          <w:sz w:val="26"/>
          <w:szCs w:val="26"/>
        </w:rPr>
        <w:t>pia do documento assinado. Nenhum paciente poder</w:t>
      </w:r>
      <w:r>
        <w:rPr>
          <w:sz w:val="26"/>
          <w:szCs w:val="26"/>
        </w:rPr>
        <w:t xml:space="preserve">á </w:t>
      </w:r>
      <w:r>
        <w:rPr>
          <w:rStyle w:val="Nenhum"/>
          <w:sz w:val="26"/>
          <w:szCs w:val="26"/>
        </w:rPr>
        <w:t>entrar no estudo antes da obtenção de seu consentimento livre e esclarecido.</w:t>
      </w:r>
    </w:p>
    <w:p w14:paraId="2AAE122D"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21CAC28D" w14:textId="77777777" w:rsidR="00C45197" w:rsidRPr="00EE022B" w:rsidRDefault="00C45197" w:rsidP="00C45197">
      <w:pPr>
        <w:pStyle w:val="Heading2"/>
        <w:spacing w:before="288" w:after="0" w:line="360" w:lineRule="auto"/>
        <w:jc w:val="center"/>
        <w:rPr>
          <w:rFonts w:ascii="Times New Roman" w:hAnsi="Times New Roman" w:cs="Times New Roman"/>
          <w:i w:val="0"/>
          <w:sz w:val="24"/>
          <w:szCs w:val="24"/>
        </w:rPr>
      </w:pPr>
      <w:r w:rsidRPr="00EE022B">
        <w:rPr>
          <w:rFonts w:ascii="Times New Roman" w:hAnsi="Times New Roman" w:cs="Times New Roman"/>
          <w:i w:val="0"/>
          <w:sz w:val="24"/>
          <w:szCs w:val="24"/>
        </w:rPr>
        <w:lastRenderedPageBreak/>
        <w:t>TERMO DE CONSENTIMENTO LIVRE E ESCLARECIDO</w:t>
      </w:r>
    </w:p>
    <w:p w14:paraId="7A966F37" w14:textId="77777777" w:rsidR="00C45197" w:rsidRPr="00EE022B" w:rsidRDefault="00C45197" w:rsidP="00C45197">
      <w:pPr>
        <w:spacing w:line="360" w:lineRule="auto"/>
      </w:pPr>
    </w:p>
    <w:p w14:paraId="78358292" w14:textId="77777777" w:rsidR="00C45197" w:rsidRPr="00EE022B" w:rsidRDefault="00C45197" w:rsidP="00C45197">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jc w:val="both"/>
        <w:rPr>
          <w:b/>
          <w:u w:val="single"/>
        </w:rPr>
      </w:pPr>
      <w:r w:rsidRPr="00EE022B">
        <w:rPr>
          <w:b/>
          <w:u w:val="single"/>
        </w:rPr>
        <w:t>Informações gerais</w:t>
      </w:r>
    </w:p>
    <w:p w14:paraId="37DF02F7" w14:textId="77777777" w:rsidR="00C45197" w:rsidRDefault="00C45197" w:rsidP="00C45197">
      <w:pPr>
        <w:pStyle w:val="BodyText2"/>
        <w:spacing w:before="288" w:after="0" w:line="360" w:lineRule="auto"/>
        <w:ind w:firstLine="709"/>
        <w:jc w:val="both"/>
        <w:rPr>
          <w:rFonts w:eastAsia="Cambria"/>
          <w:sz w:val="24"/>
          <w:szCs w:val="24"/>
        </w:rPr>
      </w:pPr>
      <w:r w:rsidRPr="00EE022B">
        <w:rPr>
          <w:rFonts w:eastAsia="Cambria"/>
          <w:sz w:val="24"/>
          <w:szCs w:val="24"/>
        </w:rPr>
        <w:t xml:space="preserve">O(A) senhor(a) está sendo convidado a participar da pesquisa </w:t>
      </w:r>
      <w:r w:rsidRPr="00EE022B">
        <w:rPr>
          <w:sz w:val="24"/>
          <w:szCs w:val="24"/>
        </w:rPr>
        <w:t>“</w:t>
      </w:r>
      <w:r>
        <w:rPr>
          <w:sz w:val="24"/>
          <w:szCs w:val="24"/>
        </w:rPr>
        <w:t>Uso  de Plasma Rico em Plaquetas e Ácido Hialurônico em lesões do manguito rotador</w:t>
      </w:r>
      <w:r w:rsidRPr="00EE022B">
        <w:rPr>
          <w:color w:val="222222"/>
          <w:sz w:val="24"/>
          <w:szCs w:val="24"/>
          <w:lang w:eastAsia="en-US"/>
        </w:rPr>
        <w:t>”</w:t>
      </w:r>
      <w:r w:rsidRPr="00EE022B">
        <w:rPr>
          <w:sz w:val="24"/>
          <w:szCs w:val="24"/>
        </w:rPr>
        <w:t xml:space="preserve">, </w:t>
      </w:r>
      <w:r w:rsidRPr="00EE022B">
        <w:rPr>
          <w:rFonts w:eastAsia="Cambria"/>
          <w:sz w:val="24"/>
          <w:szCs w:val="24"/>
        </w:rPr>
        <w:t xml:space="preserve"> na qualid</w:t>
      </w:r>
      <w:r w:rsidRPr="00EE022B">
        <w:rPr>
          <w:rFonts w:eastAsia="Cambria"/>
          <w:sz w:val="24"/>
          <w:szCs w:val="24"/>
        </w:rPr>
        <w:t>a</w:t>
      </w:r>
      <w:r w:rsidRPr="00EE022B">
        <w:rPr>
          <w:rFonts w:eastAsia="Cambria"/>
          <w:sz w:val="24"/>
          <w:szCs w:val="24"/>
        </w:rPr>
        <w:t xml:space="preserve">de de </w:t>
      </w:r>
      <w:r w:rsidRPr="00EE022B">
        <w:rPr>
          <w:rFonts w:eastAsia="Cambria"/>
          <w:b/>
          <w:bCs/>
          <w:sz w:val="24"/>
          <w:szCs w:val="24"/>
        </w:rPr>
        <w:t>voluntário</w:t>
      </w:r>
      <w:r w:rsidRPr="00EE022B">
        <w:rPr>
          <w:rFonts w:eastAsia="Cambria"/>
          <w:sz w:val="24"/>
          <w:szCs w:val="24"/>
        </w:rPr>
        <w:t>. Ao longo deste termo, estão descritas informações sobre os objet</w:t>
      </w:r>
      <w:r w:rsidRPr="00EE022B">
        <w:rPr>
          <w:rFonts w:eastAsia="Cambria"/>
          <w:sz w:val="24"/>
          <w:szCs w:val="24"/>
        </w:rPr>
        <w:t>i</w:t>
      </w:r>
      <w:r w:rsidRPr="00EE022B">
        <w:rPr>
          <w:rFonts w:eastAsia="Cambria"/>
          <w:sz w:val="24"/>
          <w:szCs w:val="24"/>
        </w:rPr>
        <w:t>vos da pesquisa, os riscos e benefícios, quais informações sobre o senhor(a) serão ut</w:t>
      </w:r>
      <w:r w:rsidRPr="00EE022B">
        <w:rPr>
          <w:rFonts w:eastAsia="Cambria"/>
          <w:sz w:val="24"/>
          <w:szCs w:val="24"/>
        </w:rPr>
        <w:t>i</w:t>
      </w:r>
      <w:r w:rsidRPr="00EE022B">
        <w:rPr>
          <w:rFonts w:eastAsia="Cambria"/>
          <w:sz w:val="24"/>
          <w:szCs w:val="24"/>
        </w:rPr>
        <w:t>lizadas, quais os tipos de exames e procedimentos ocorrerão e também seus direitos e deveres caso escolha</w:t>
      </w:r>
      <w:r>
        <w:rPr>
          <w:rFonts w:eastAsia="Cambria"/>
          <w:sz w:val="24"/>
          <w:szCs w:val="24"/>
        </w:rPr>
        <w:t xml:space="preserve"> participar.</w:t>
      </w:r>
    </w:p>
    <w:p w14:paraId="0181952D" w14:textId="77777777" w:rsidR="00C45197" w:rsidRPr="00EE022B" w:rsidRDefault="00C45197" w:rsidP="00C45197">
      <w:pPr>
        <w:pStyle w:val="BodyText2"/>
        <w:spacing w:before="288" w:after="0" w:line="360" w:lineRule="auto"/>
        <w:ind w:firstLine="709"/>
        <w:jc w:val="both"/>
        <w:rPr>
          <w:rFonts w:eastAsia="Cambria"/>
          <w:sz w:val="24"/>
          <w:szCs w:val="24"/>
        </w:rPr>
      </w:pPr>
      <w:r w:rsidRPr="00EE022B">
        <w:rPr>
          <w:rFonts w:eastAsia="Cambria"/>
          <w:sz w:val="24"/>
          <w:szCs w:val="24"/>
          <w:lang w:val="pt-PT"/>
        </w:rPr>
        <w:t>Para decidir se o senhor(a) gostaria ou não de participar do estudo, por favor, leia atentamente as informações a seguir e esclareça todas as suas dúvidas com o pe</w:t>
      </w:r>
      <w:r w:rsidRPr="00EE022B">
        <w:rPr>
          <w:rFonts w:eastAsia="Cambria"/>
          <w:sz w:val="24"/>
          <w:szCs w:val="24"/>
          <w:lang w:val="pt-PT"/>
        </w:rPr>
        <w:t>s</w:t>
      </w:r>
      <w:r w:rsidRPr="00EE022B">
        <w:rPr>
          <w:rFonts w:eastAsia="Cambria"/>
          <w:sz w:val="24"/>
          <w:szCs w:val="24"/>
          <w:lang w:val="pt-PT"/>
        </w:rPr>
        <w:t>quisador(a) responsável e sua equipe antes de assinar este documento.</w:t>
      </w:r>
    </w:p>
    <w:p w14:paraId="634491D9" w14:textId="77777777" w:rsidR="00C45197" w:rsidRPr="00EE022B" w:rsidRDefault="00C45197" w:rsidP="00C45197">
      <w:pPr>
        <w:pStyle w:val="BodyText2"/>
        <w:spacing w:before="288" w:after="0" w:line="360" w:lineRule="auto"/>
        <w:ind w:firstLine="709"/>
        <w:jc w:val="both"/>
        <w:rPr>
          <w:rFonts w:eastAsia="Cambria"/>
          <w:sz w:val="24"/>
          <w:szCs w:val="24"/>
          <w:lang w:val="pt-PT"/>
        </w:rPr>
      </w:pPr>
      <w:r w:rsidRPr="00EE022B">
        <w:rPr>
          <w:rFonts w:eastAsia="Cambria"/>
          <w:sz w:val="24"/>
          <w:szCs w:val="24"/>
          <w:lang w:val="pt-PT"/>
        </w:rPr>
        <w:t>O(A) senhor(a) tem total liberdade de se recusar a participar deste estudo ou de retirar sua autorização a qualquer momento, mesmo se o estudo já tenha iniciado, e sua decisã</w:t>
      </w:r>
      <w:r w:rsidRPr="00EE022B">
        <w:rPr>
          <w:rFonts w:eastAsia="Cambria"/>
          <w:sz w:val="24"/>
          <w:szCs w:val="24"/>
          <w:lang w:val="en-US"/>
        </w:rPr>
        <w:t>o n</w:t>
      </w:r>
      <w:r w:rsidRPr="00EE022B">
        <w:rPr>
          <w:rFonts w:eastAsia="Cambria"/>
          <w:sz w:val="24"/>
          <w:szCs w:val="24"/>
          <w:lang w:val="pt-PT"/>
        </w:rPr>
        <w:t>ã</w:t>
      </w:r>
      <w:r w:rsidRPr="00EE022B">
        <w:rPr>
          <w:rFonts w:eastAsia="Cambria"/>
          <w:sz w:val="24"/>
          <w:szCs w:val="24"/>
        </w:rPr>
        <w:t>o acarretar</w:t>
      </w:r>
      <w:r w:rsidRPr="00EE022B">
        <w:rPr>
          <w:rFonts w:eastAsia="Cambria"/>
          <w:sz w:val="24"/>
          <w:szCs w:val="24"/>
          <w:lang w:val="pt-PT"/>
        </w:rPr>
        <w:t xml:space="preserve">á qualquer tipo de penalização por parte dos pesquisadores ou prejuízo do tratamento. </w:t>
      </w:r>
    </w:p>
    <w:p w14:paraId="589C1C01" w14:textId="77777777" w:rsidR="00C45197" w:rsidRDefault="00C45197" w:rsidP="00C45197">
      <w:pPr>
        <w:pStyle w:val="BodyText2"/>
        <w:spacing w:before="288" w:after="0" w:line="360" w:lineRule="auto"/>
        <w:ind w:firstLine="709"/>
        <w:jc w:val="both"/>
        <w:rPr>
          <w:rFonts w:eastAsia="Cambria"/>
          <w:sz w:val="24"/>
          <w:szCs w:val="24"/>
          <w:lang w:val="pt-PT"/>
        </w:rPr>
      </w:pPr>
      <w:r w:rsidRPr="00EE022B">
        <w:rPr>
          <w:rFonts w:eastAsia="Cambria"/>
          <w:sz w:val="24"/>
          <w:szCs w:val="24"/>
          <w:lang w:val="pt-PT"/>
        </w:rPr>
        <w:t>Caso opte pela sua participação, duas vias integrais e originais deste docume</w:t>
      </w:r>
      <w:r w:rsidRPr="00EE022B">
        <w:rPr>
          <w:rFonts w:eastAsia="Cambria"/>
          <w:sz w:val="24"/>
          <w:szCs w:val="24"/>
          <w:lang w:val="pt-PT"/>
        </w:rPr>
        <w:t>n</w:t>
      </w:r>
      <w:r w:rsidRPr="00EE022B">
        <w:rPr>
          <w:rFonts w:eastAsia="Cambria"/>
          <w:sz w:val="24"/>
          <w:szCs w:val="24"/>
          <w:lang w:val="pt-PT"/>
        </w:rPr>
        <w:t>to deverão ser rubricadas (assinatura abreviada) em todas as páginas e assinadas ao final pelo senhor(a) e pelo pesquisador(a). Uma delas será arquivada no centro de pesquisa e a outra lhe será entregue.</w:t>
      </w:r>
    </w:p>
    <w:p w14:paraId="77EB466D" w14:textId="77777777" w:rsidR="00C45197" w:rsidRDefault="00C45197" w:rsidP="00C45197">
      <w:pPr>
        <w:pStyle w:val="BodyText2"/>
        <w:spacing w:before="288" w:after="0" w:line="360" w:lineRule="auto"/>
        <w:ind w:firstLine="709"/>
        <w:jc w:val="both"/>
        <w:rPr>
          <w:sz w:val="24"/>
          <w:szCs w:val="24"/>
        </w:rPr>
      </w:pPr>
      <w:r w:rsidRPr="00EE022B">
        <w:rPr>
          <w:sz w:val="24"/>
          <w:szCs w:val="24"/>
        </w:rPr>
        <w:t>O protocolo experimental foi aprovado pelo Comitê de Ética em Pesquisa Pr</w:t>
      </w:r>
      <w:r w:rsidRPr="00EE022B">
        <w:rPr>
          <w:sz w:val="24"/>
          <w:szCs w:val="24"/>
        </w:rPr>
        <w:t>e</w:t>
      </w:r>
      <w:r w:rsidRPr="00EE022B">
        <w:rPr>
          <w:sz w:val="24"/>
          <w:szCs w:val="24"/>
        </w:rPr>
        <w:t>vent Senior e obedece aos critérios de ética na Pesquisa com seres Humanos, confo</w:t>
      </w:r>
      <w:r w:rsidRPr="00EE022B">
        <w:rPr>
          <w:sz w:val="24"/>
          <w:szCs w:val="24"/>
        </w:rPr>
        <w:t>r</w:t>
      </w:r>
      <w:r w:rsidRPr="00EE022B">
        <w:rPr>
          <w:sz w:val="24"/>
          <w:szCs w:val="24"/>
        </w:rPr>
        <w:t xml:space="preserve">me a Resolução nº 466/12. </w:t>
      </w:r>
      <w:r w:rsidRPr="00EE022B">
        <w:rPr>
          <w:rFonts w:eastAsia="Cambria"/>
          <w:sz w:val="24"/>
          <w:szCs w:val="24"/>
          <w:lang w:val="pt-PT"/>
        </w:rPr>
        <w:t xml:space="preserve">Caso o(a) senhor(a) tenha qualquer dúvida sobre a ética deste projeto poderá fazer contato direto com o CEPPS, cujo coordenador é </w:t>
      </w:r>
      <w:r>
        <w:rPr>
          <w:rFonts w:eastAsia="Cambria"/>
          <w:sz w:val="24"/>
          <w:szCs w:val="24"/>
          <w:lang w:val="en-US"/>
        </w:rPr>
        <w:t>o Dr. Á</w:t>
      </w:r>
      <w:r>
        <w:rPr>
          <w:rFonts w:eastAsia="Cambria"/>
          <w:sz w:val="24"/>
          <w:szCs w:val="24"/>
          <w:lang w:val="en-US"/>
        </w:rPr>
        <w:t>l</w:t>
      </w:r>
      <w:r>
        <w:rPr>
          <w:rFonts w:eastAsia="Cambria"/>
          <w:sz w:val="24"/>
          <w:szCs w:val="24"/>
          <w:lang w:val="en-US"/>
        </w:rPr>
        <w:t xml:space="preserve">varo Razuk Filho </w:t>
      </w:r>
      <w:r w:rsidRPr="00EE022B">
        <w:rPr>
          <w:rFonts w:eastAsia="Cambria"/>
          <w:sz w:val="24"/>
          <w:szCs w:val="24"/>
          <w:lang w:val="en-US"/>
        </w:rPr>
        <w:t xml:space="preserve">e </w:t>
      </w:r>
      <w:r w:rsidRPr="00EE022B">
        <w:rPr>
          <w:rFonts w:eastAsia="Cambria"/>
          <w:sz w:val="24"/>
          <w:szCs w:val="24"/>
          <w:lang w:val="pt-PT"/>
        </w:rPr>
        <w:t xml:space="preserve">no e-mail cepps@preventsenior.com.br ou no telefone (11) 4085-9070 localizado na </w:t>
      </w:r>
      <w:r>
        <w:rPr>
          <w:rFonts w:eastAsia="Cambria"/>
          <w:sz w:val="24"/>
          <w:szCs w:val="24"/>
          <w:lang w:val="pt-PT"/>
        </w:rPr>
        <w:t>Avenida Brigadeiro Luis Antônio 3521, Jardim Paulista</w:t>
      </w:r>
      <w:r w:rsidRPr="00EE022B">
        <w:rPr>
          <w:rFonts w:eastAsia="Cambria"/>
          <w:sz w:val="24"/>
          <w:szCs w:val="24"/>
          <w:lang w:val="pt-PT"/>
        </w:rPr>
        <w:t>, São Pa</w:t>
      </w:r>
      <w:r w:rsidRPr="00EE022B">
        <w:rPr>
          <w:rFonts w:eastAsia="Cambria"/>
          <w:sz w:val="24"/>
          <w:szCs w:val="24"/>
          <w:lang w:val="pt-PT"/>
        </w:rPr>
        <w:t>u</w:t>
      </w:r>
      <w:r w:rsidRPr="00EE022B">
        <w:rPr>
          <w:rFonts w:eastAsia="Cambria"/>
          <w:sz w:val="24"/>
          <w:szCs w:val="24"/>
          <w:lang w:val="pt-PT"/>
        </w:rPr>
        <w:t>lo/SP, de segunda a sexta das 08:00 à</w:t>
      </w:r>
      <w:r w:rsidRPr="00EE022B">
        <w:rPr>
          <w:rFonts w:eastAsia="Cambria"/>
          <w:sz w:val="24"/>
          <w:szCs w:val="24"/>
        </w:rPr>
        <w:t xml:space="preserve">s 17:00. </w:t>
      </w:r>
      <w:r w:rsidRPr="00EE022B">
        <w:rPr>
          <w:rFonts w:eastAsia="Cambria"/>
          <w:sz w:val="24"/>
          <w:szCs w:val="24"/>
          <w:lang w:val="pt-PT"/>
        </w:rPr>
        <w:t xml:space="preserve">É </w:t>
      </w:r>
      <w:r w:rsidRPr="00EE022B">
        <w:rPr>
          <w:rFonts w:eastAsia="Cambria"/>
          <w:sz w:val="24"/>
          <w:szCs w:val="24"/>
          <w:lang w:val="it-IT"/>
        </w:rPr>
        <w:t>poss</w:t>
      </w:r>
      <w:r w:rsidRPr="00EE022B">
        <w:rPr>
          <w:rFonts w:eastAsia="Cambria"/>
          <w:sz w:val="24"/>
          <w:szCs w:val="24"/>
          <w:lang w:val="pt-PT"/>
        </w:rPr>
        <w:t>í</w:t>
      </w:r>
      <w:r w:rsidRPr="00EE022B">
        <w:rPr>
          <w:rFonts w:eastAsia="Cambria"/>
          <w:sz w:val="24"/>
          <w:szCs w:val="24"/>
        </w:rPr>
        <w:t>vel tamb</w:t>
      </w:r>
      <w:r w:rsidRPr="00EE022B">
        <w:rPr>
          <w:rFonts w:eastAsia="Cambria"/>
          <w:sz w:val="24"/>
          <w:szCs w:val="24"/>
          <w:lang w:val="pt-PT"/>
        </w:rPr>
        <w:t xml:space="preserve">ém realizar contato com a CONEP, cujo coordenador é </w:t>
      </w:r>
      <w:r w:rsidRPr="00EE022B">
        <w:rPr>
          <w:rFonts w:eastAsia="Cambria"/>
          <w:sz w:val="24"/>
          <w:szCs w:val="24"/>
          <w:lang w:val="en-US"/>
        </w:rPr>
        <w:t xml:space="preserve">o Dr. Jorge Venâncio Alves, no e-mail </w:t>
      </w:r>
      <w:hyperlink r:id="rId14" w:history="1">
        <w:r w:rsidRPr="00EE022B">
          <w:rPr>
            <w:rStyle w:val="Hyperlink"/>
            <w:rFonts w:eastAsia="Cambria"/>
            <w:sz w:val="24"/>
            <w:szCs w:val="24"/>
            <w:lang w:val="en-US"/>
          </w:rPr>
          <w:t>conep@saude.gov.br</w:t>
        </w:r>
      </w:hyperlink>
      <w:r w:rsidRPr="00EE022B">
        <w:rPr>
          <w:rFonts w:eastAsia="Cambria"/>
          <w:sz w:val="24"/>
          <w:szCs w:val="24"/>
          <w:lang w:val="en-US"/>
        </w:rPr>
        <w:t xml:space="preserve"> ou no telephone (61) 3315-5877 localizado em SRTVN 701, Via W 5 Norte, lote D – Edifício PO 700, terceiro andar – Asa Norte – CEP: 70719-</w:t>
      </w:r>
      <w:r w:rsidRPr="00EE022B">
        <w:rPr>
          <w:rFonts w:eastAsia="Cambria"/>
          <w:sz w:val="24"/>
          <w:szCs w:val="24"/>
          <w:lang w:val="en-US"/>
        </w:rPr>
        <w:lastRenderedPageBreak/>
        <w:t xml:space="preserve">040 – Brasília/DF, </w:t>
      </w:r>
      <w:r w:rsidRPr="00EE022B">
        <w:rPr>
          <w:rFonts w:eastAsia="Cambria"/>
          <w:sz w:val="24"/>
          <w:szCs w:val="24"/>
          <w:lang w:val="pt-PT"/>
        </w:rPr>
        <w:t>de segunda à sexta-feira das 08:00 às 18:00.</w:t>
      </w:r>
      <w:r w:rsidRPr="00EE022B">
        <w:rPr>
          <w:sz w:val="24"/>
          <w:szCs w:val="24"/>
        </w:rPr>
        <w:t>Dúvidas podem ser esclarecidas em qualquer fase do processo e mais informações podem ser obtidas d</w:t>
      </w:r>
      <w:r w:rsidRPr="00EE022B">
        <w:rPr>
          <w:sz w:val="24"/>
          <w:szCs w:val="24"/>
        </w:rPr>
        <w:t>i</w:t>
      </w:r>
      <w:r w:rsidRPr="00EE022B">
        <w:rPr>
          <w:sz w:val="24"/>
          <w:szCs w:val="24"/>
        </w:rPr>
        <w:t>retamente com o pesquisador responsável Paulo Henrique Schmidt Lara no telefone 99555-9601 24h por dia, 7 dias por semana ou pelo email triphslara@hotmail.com. Ou com o Comitê de Ética em Pesquisa Prevent Senior, no telefone (11) 4085-9070 ou pessoalmente na Rua Lourenço Marques, 158 – 9º andar, Vila Olímpia, São Pa</w:t>
      </w:r>
      <w:r w:rsidRPr="00EE022B">
        <w:rPr>
          <w:sz w:val="24"/>
          <w:szCs w:val="24"/>
        </w:rPr>
        <w:t>u</w:t>
      </w:r>
      <w:r w:rsidRPr="00EE022B">
        <w:rPr>
          <w:sz w:val="24"/>
          <w:szCs w:val="24"/>
        </w:rPr>
        <w:t>lo/SP, de segunda a sexta das 8h às 17h.</w:t>
      </w:r>
    </w:p>
    <w:p w14:paraId="17F9AB4D" w14:textId="77777777" w:rsidR="00C45197" w:rsidRPr="00EE022B" w:rsidRDefault="00C45197" w:rsidP="00C45197">
      <w:pPr>
        <w:pStyle w:val="BodyText2"/>
        <w:spacing w:before="288" w:after="0" w:line="360" w:lineRule="auto"/>
        <w:ind w:firstLine="709"/>
        <w:jc w:val="both"/>
        <w:rPr>
          <w:rFonts w:eastAsia="Cambria"/>
          <w:sz w:val="24"/>
          <w:szCs w:val="24"/>
        </w:rPr>
      </w:pPr>
    </w:p>
    <w:p w14:paraId="602D6B6F" w14:textId="77777777" w:rsidR="00C45197" w:rsidRPr="00EE022B" w:rsidRDefault="00C45197" w:rsidP="00C45197">
      <w:pPr>
        <w:pStyle w:val="ListParagraph"/>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jc w:val="both"/>
        <w:rPr>
          <w:b/>
          <w:u w:val="single"/>
        </w:rPr>
      </w:pPr>
      <w:r w:rsidRPr="00EE022B">
        <w:rPr>
          <w:b/>
          <w:u w:val="single"/>
        </w:rPr>
        <w:t>Objetivo da pesquisa</w:t>
      </w:r>
    </w:p>
    <w:p w14:paraId="497F5F95" w14:textId="77777777" w:rsidR="00C45197" w:rsidRDefault="00C45197" w:rsidP="00C45197">
      <w:pPr>
        <w:widowControl w:val="0"/>
        <w:autoSpaceDE w:val="0"/>
        <w:autoSpaceDN w:val="0"/>
        <w:adjustRightInd w:val="0"/>
        <w:spacing w:line="360" w:lineRule="auto"/>
        <w:jc w:val="both"/>
        <w:rPr>
          <w:b/>
          <w:u w:val="single"/>
        </w:rPr>
      </w:pPr>
    </w:p>
    <w:p w14:paraId="3682C44D" w14:textId="77777777" w:rsidR="00C45197" w:rsidRPr="00C4267E" w:rsidRDefault="00C45197" w:rsidP="00C45197">
      <w:pPr>
        <w:widowControl w:val="0"/>
        <w:autoSpaceDE w:val="0"/>
        <w:autoSpaceDN w:val="0"/>
        <w:adjustRightInd w:val="0"/>
        <w:spacing w:line="360" w:lineRule="auto"/>
        <w:jc w:val="both"/>
        <w:rPr>
          <w:rFonts w:eastAsiaTheme="minorHAnsi"/>
        </w:rPr>
      </w:pPr>
      <w:r w:rsidRPr="00C4267E">
        <w:rPr>
          <w:b/>
        </w:rPr>
        <w:t xml:space="preserve">                  </w:t>
      </w:r>
      <w:r w:rsidRPr="00C4267E">
        <w:rPr>
          <w:rFonts w:eastAsiaTheme="minorHAnsi"/>
        </w:rPr>
        <w:t xml:space="preserve">Avaliar o efeito e segurança das infiltrações </w:t>
      </w:r>
      <w:proofErr w:type="gramStart"/>
      <w:r w:rsidRPr="00C4267E">
        <w:rPr>
          <w:rFonts w:eastAsiaTheme="minorHAnsi"/>
        </w:rPr>
        <w:t>com</w:t>
      </w:r>
      <w:proofErr w:type="gramEnd"/>
      <w:r w:rsidRPr="00C4267E">
        <w:rPr>
          <w:rFonts w:eastAsiaTheme="minorHAnsi"/>
        </w:rPr>
        <w:t xml:space="preserve"> Plasma Rico em</w:t>
      </w:r>
    </w:p>
    <w:p w14:paraId="51B18A66" w14:textId="77777777" w:rsidR="00C45197" w:rsidRPr="00C4267E" w:rsidRDefault="00C45197" w:rsidP="00C45197">
      <w:pPr>
        <w:widowControl w:val="0"/>
        <w:autoSpaceDE w:val="0"/>
        <w:autoSpaceDN w:val="0"/>
        <w:adjustRightInd w:val="0"/>
        <w:spacing w:line="360" w:lineRule="auto"/>
        <w:jc w:val="both"/>
        <w:rPr>
          <w:rFonts w:eastAsiaTheme="minorHAnsi"/>
        </w:rPr>
      </w:pPr>
      <w:r w:rsidRPr="00C4267E">
        <w:rPr>
          <w:rFonts w:eastAsiaTheme="minorHAnsi"/>
        </w:rPr>
        <w:t xml:space="preserve">Plaquetas em lesões do manguito rotador. </w:t>
      </w:r>
      <w:r w:rsidRPr="00C4267E">
        <w:t xml:space="preserve">Os motivos que nos levam a estudar esse problema são </w:t>
      </w:r>
      <w:r w:rsidRPr="00C4267E">
        <w:rPr>
          <w:rFonts w:eastAsiaTheme="minorHAnsi"/>
        </w:rPr>
        <w:t xml:space="preserve">auxiliar os ortopedistas </w:t>
      </w:r>
      <w:proofErr w:type="gramStart"/>
      <w:r w:rsidRPr="00C4267E">
        <w:rPr>
          <w:rFonts w:eastAsiaTheme="minorHAnsi"/>
        </w:rPr>
        <w:t>na</w:t>
      </w:r>
      <w:proofErr w:type="gramEnd"/>
      <w:r w:rsidRPr="00C4267E">
        <w:rPr>
          <w:rFonts w:eastAsiaTheme="minorHAnsi"/>
        </w:rPr>
        <w:t xml:space="preserve"> escolha individualizada para cada paciente</w:t>
      </w:r>
      <w:r w:rsidRPr="00C4267E">
        <w:t xml:space="preserve"> </w:t>
      </w:r>
      <w:r w:rsidRPr="00C4267E">
        <w:rPr>
          <w:rFonts w:eastAsiaTheme="minorHAnsi"/>
        </w:rPr>
        <w:t>pela melhor opção terapêutica, já que não há um tratamento uniforme para essas lesões, que são bastante comuns principlamente em pacientes idosos.</w:t>
      </w:r>
    </w:p>
    <w:p w14:paraId="23174F63" w14:textId="77777777" w:rsidR="00C45197" w:rsidRDefault="00C45197" w:rsidP="00C45197">
      <w:pPr>
        <w:widowControl w:val="0"/>
        <w:autoSpaceDE w:val="0"/>
        <w:autoSpaceDN w:val="0"/>
        <w:adjustRightInd w:val="0"/>
        <w:spacing w:line="360" w:lineRule="auto"/>
        <w:jc w:val="both"/>
        <w:rPr>
          <w:rFonts w:eastAsiaTheme="minorHAnsi"/>
        </w:rPr>
      </w:pPr>
    </w:p>
    <w:p w14:paraId="504D44C2" w14:textId="77777777" w:rsidR="00C45197" w:rsidRPr="00EE022B" w:rsidRDefault="00C45197" w:rsidP="00C45197">
      <w:pPr>
        <w:pStyle w:val="ListParagraph"/>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jc w:val="both"/>
        <w:rPr>
          <w:rFonts w:eastAsiaTheme="minorHAnsi"/>
          <w:b/>
          <w:u w:val="single"/>
        </w:rPr>
      </w:pPr>
      <w:r w:rsidRPr="00EE022B">
        <w:rPr>
          <w:rFonts w:eastAsiaTheme="minorHAnsi"/>
          <w:b/>
          <w:u w:val="single"/>
        </w:rPr>
        <w:t xml:space="preserve">Procedimentos pelos quais o </w:t>
      </w:r>
      <w:proofErr w:type="gramStart"/>
      <w:r w:rsidRPr="00EE022B">
        <w:rPr>
          <w:rFonts w:eastAsiaTheme="minorHAnsi"/>
          <w:b/>
          <w:u w:val="single"/>
        </w:rPr>
        <w:t>senhor(</w:t>
      </w:r>
      <w:proofErr w:type="gramEnd"/>
      <w:r w:rsidRPr="00EE022B">
        <w:rPr>
          <w:rFonts w:eastAsiaTheme="minorHAnsi"/>
          <w:b/>
          <w:u w:val="single"/>
        </w:rPr>
        <w:t>a) passará</w:t>
      </w:r>
    </w:p>
    <w:p w14:paraId="3F539E5E" w14:textId="77777777" w:rsidR="00C45197" w:rsidRDefault="00C45197" w:rsidP="00C45197">
      <w:pPr>
        <w:widowControl w:val="0"/>
        <w:autoSpaceDE w:val="0"/>
        <w:autoSpaceDN w:val="0"/>
        <w:adjustRightInd w:val="0"/>
        <w:spacing w:line="360" w:lineRule="auto"/>
        <w:jc w:val="both"/>
        <w:rPr>
          <w:b/>
          <w:u w:val="single"/>
        </w:rPr>
      </w:pPr>
    </w:p>
    <w:p w14:paraId="05EF5877" w14:textId="77777777" w:rsidR="00C45197" w:rsidRDefault="00C45197" w:rsidP="00C45197">
      <w:pPr>
        <w:widowControl w:val="0"/>
        <w:autoSpaceDE w:val="0"/>
        <w:autoSpaceDN w:val="0"/>
        <w:adjustRightInd w:val="0"/>
        <w:spacing w:line="360" w:lineRule="auto"/>
        <w:jc w:val="both"/>
        <w:rPr>
          <w:rFonts w:eastAsiaTheme="minorHAnsi"/>
        </w:rPr>
      </w:pPr>
      <w:r w:rsidRPr="00C4267E">
        <w:rPr>
          <w:b/>
        </w:rPr>
        <w:t xml:space="preserve">                  </w:t>
      </w:r>
      <w:r w:rsidRPr="00C4267E">
        <w:rPr>
          <w:rFonts w:eastAsiaTheme="minorHAnsi"/>
        </w:rPr>
        <w:t xml:space="preserve">É possível que </w:t>
      </w:r>
      <w:proofErr w:type="gramStart"/>
      <w:r w:rsidRPr="00C4267E">
        <w:rPr>
          <w:rFonts w:eastAsiaTheme="minorHAnsi"/>
        </w:rPr>
        <w:t>o(</w:t>
      </w:r>
      <w:proofErr w:type="gramEnd"/>
      <w:r w:rsidRPr="00C4267E">
        <w:rPr>
          <w:rFonts w:eastAsiaTheme="minorHAnsi"/>
        </w:rPr>
        <w:t>a) senhor(a) incluído(a) no grupo controle (Triancinol</w:t>
      </w:r>
      <w:r w:rsidRPr="00C4267E">
        <w:rPr>
          <w:rFonts w:eastAsiaTheme="minorHAnsi"/>
        </w:rPr>
        <w:t>o</w:t>
      </w:r>
      <w:r w:rsidRPr="00C4267E">
        <w:rPr>
          <w:rFonts w:eastAsiaTheme="minorHAnsi"/>
        </w:rPr>
        <w:t xml:space="preserve">na) que possui resultados com melhora quando usado em lesões do manguito rotador. A amostra de sangue retirada será descartada após o </w:t>
      </w:r>
      <w:proofErr w:type="gramStart"/>
      <w:r w:rsidRPr="00C4267E">
        <w:rPr>
          <w:rFonts w:eastAsiaTheme="minorHAnsi"/>
        </w:rPr>
        <w:t>uso</w:t>
      </w:r>
      <w:proofErr w:type="gramEnd"/>
      <w:r w:rsidRPr="00C4267E">
        <w:rPr>
          <w:rFonts w:eastAsiaTheme="minorHAnsi"/>
        </w:rPr>
        <w:t xml:space="preserve"> no estudo</w:t>
      </w:r>
    </w:p>
    <w:p w14:paraId="4A217850" w14:textId="77777777" w:rsidR="00C45197" w:rsidRDefault="00C45197" w:rsidP="00C45197">
      <w:pPr>
        <w:widowControl w:val="0"/>
        <w:autoSpaceDE w:val="0"/>
        <w:autoSpaceDN w:val="0"/>
        <w:adjustRightInd w:val="0"/>
        <w:spacing w:line="360" w:lineRule="auto"/>
        <w:jc w:val="both"/>
        <w:rPr>
          <w:rFonts w:eastAsiaTheme="minorHAnsi"/>
        </w:rPr>
      </w:pPr>
      <w:r>
        <w:rPr>
          <w:rFonts w:eastAsiaTheme="minorHAnsi"/>
        </w:rPr>
        <w:t xml:space="preserve">                  </w:t>
      </w:r>
      <w:r w:rsidRPr="00C4267E">
        <w:rPr>
          <w:rFonts w:eastAsiaTheme="minorHAnsi"/>
        </w:rPr>
        <w:t>O cronograma de avaliações será o seguinte:</w:t>
      </w:r>
    </w:p>
    <w:p w14:paraId="01117FEA" w14:textId="77777777" w:rsidR="00C45197" w:rsidRPr="00C4267E" w:rsidRDefault="00C45197" w:rsidP="00C45197">
      <w:pPr>
        <w:widowControl w:val="0"/>
        <w:autoSpaceDE w:val="0"/>
        <w:autoSpaceDN w:val="0"/>
        <w:adjustRightInd w:val="0"/>
        <w:spacing w:line="360" w:lineRule="auto"/>
        <w:jc w:val="both"/>
        <w:rPr>
          <w:rFonts w:eastAsiaTheme="minorHAnsi"/>
        </w:rPr>
      </w:pPr>
    </w:p>
    <w:p w14:paraId="1764E83C"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Pr>
          <w:rStyle w:val="Nenhum"/>
          <w:rFonts w:ascii="Times New Roman" w:hAnsi="Times New Roman" w:cs="Times New Roman"/>
          <w:sz w:val="24"/>
          <w:szCs w:val="24"/>
        </w:rPr>
        <w:t xml:space="preserve">    </w:t>
      </w:r>
      <w:r w:rsidRPr="00EE022B">
        <w:rPr>
          <w:rStyle w:val="Nenhum"/>
          <w:rFonts w:ascii="Times New Roman" w:hAnsi="Times New Roman" w:cs="Times New Roman"/>
          <w:sz w:val="24"/>
          <w:szCs w:val="24"/>
        </w:rPr>
        <w:t>VISITA 1 – PR</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rPr>
        <w:t xml:space="preserve">-SELEÇÃO: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visita de seleção dos pacie</w:t>
      </w:r>
      <w:r w:rsidRPr="00EE022B">
        <w:rPr>
          <w:rStyle w:val="Nenhum"/>
          <w:rFonts w:ascii="Times New Roman" w:hAnsi="Times New Roman" w:cs="Times New Roman"/>
          <w:sz w:val="24"/>
          <w:szCs w:val="24"/>
        </w:rPr>
        <w:t>n</w:t>
      </w:r>
      <w:r w:rsidRPr="00EE022B">
        <w:rPr>
          <w:rStyle w:val="Nenhum"/>
          <w:rFonts w:ascii="Times New Roman" w:hAnsi="Times New Roman" w:cs="Times New Roman"/>
          <w:sz w:val="24"/>
          <w:szCs w:val="24"/>
        </w:rPr>
        <w:t>tes. Nessa visita serão realizadas avaliação clí</w:t>
      </w:r>
      <w:r w:rsidRPr="00EE022B">
        <w:rPr>
          <w:rStyle w:val="Nenhum"/>
          <w:rFonts w:ascii="Times New Roman" w:hAnsi="Times New Roman" w:cs="Times New Roman"/>
          <w:sz w:val="24"/>
          <w:szCs w:val="24"/>
          <w:lang w:val="it-IT"/>
        </w:rPr>
        <w:t>nica</w:t>
      </w:r>
      <w:r w:rsidRPr="00EE022B">
        <w:rPr>
          <w:rStyle w:val="Nenhum"/>
          <w:rFonts w:ascii="Times New Roman" w:hAnsi="Times New Roman" w:cs="Times New Roman"/>
          <w:sz w:val="24"/>
          <w:szCs w:val="24"/>
        </w:rPr>
        <w:t xml:space="preserve"> e exames de imagem para di</w:t>
      </w:r>
      <w:r w:rsidRPr="00EE022B">
        <w:rPr>
          <w:rStyle w:val="Nenhum"/>
          <w:rFonts w:ascii="Times New Roman" w:hAnsi="Times New Roman" w:cs="Times New Roman"/>
          <w:sz w:val="24"/>
          <w:szCs w:val="24"/>
        </w:rPr>
        <w:t>a</w:t>
      </w:r>
      <w:r w:rsidRPr="00EE022B">
        <w:rPr>
          <w:rStyle w:val="Nenhum"/>
          <w:rFonts w:ascii="Times New Roman" w:hAnsi="Times New Roman" w:cs="Times New Roman"/>
          <w:sz w:val="24"/>
          <w:szCs w:val="24"/>
        </w:rPr>
        <w:t>gn</w:t>
      </w:r>
      <w:r w:rsidRPr="00EE022B">
        <w:rPr>
          <w:rStyle w:val="Nenhum"/>
          <w:rFonts w:ascii="Times New Roman" w:hAnsi="Times New Roman" w:cs="Times New Roman"/>
          <w:sz w:val="24"/>
          <w:szCs w:val="24"/>
          <w:lang w:val="es-ES_tradnl"/>
        </w:rPr>
        <w:t>ó</w:t>
      </w:r>
      <w:r w:rsidRPr="00EE022B">
        <w:rPr>
          <w:rStyle w:val="Nenhum"/>
          <w:rFonts w:ascii="Times New Roman" w:hAnsi="Times New Roman" w:cs="Times New Roman"/>
          <w:sz w:val="24"/>
          <w:szCs w:val="24"/>
          <w:lang w:val="it-IT"/>
        </w:rPr>
        <w:t>stico d</w:t>
      </w:r>
      <w:r w:rsidRPr="00EE022B">
        <w:rPr>
          <w:rStyle w:val="Nenhum"/>
          <w:rFonts w:ascii="Times New Roman" w:hAnsi="Times New Roman" w:cs="Times New Roman"/>
          <w:sz w:val="24"/>
          <w:szCs w:val="24"/>
        </w:rPr>
        <w:t>e lesões do manguito rotador. Serão realizados os seguintes procedime</w:t>
      </w:r>
      <w:r w:rsidRPr="00EE022B">
        <w:rPr>
          <w:rStyle w:val="Nenhum"/>
          <w:rFonts w:ascii="Times New Roman" w:hAnsi="Times New Roman" w:cs="Times New Roman"/>
          <w:sz w:val="24"/>
          <w:szCs w:val="24"/>
        </w:rPr>
        <w:t>n</w:t>
      </w:r>
      <w:r w:rsidRPr="00EE022B">
        <w:rPr>
          <w:rStyle w:val="Nenhum"/>
          <w:rFonts w:ascii="Times New Roman" w:hAnsi="Times New Roman" w:cs="Times New Roman"/>
          <w:sz w:val="24"/>
          <w:szCs w:val="24"/>
        </w:rPr>
        <w:t xml:space="preserve">tos: </w:t>
      </w:r>
    </w:p>
    <w:p w14:paraId="152E106E" w14:textId="77777777" w:rsidR="00C45197" w:rsidRPr="00EE022B" w:rsidRDefault="00C45197" w:rsidP="00C45197">
      <w:pPr>
        <w:pStyle w:val="PadroA"/>
        <w:spacing w:after="240" w:line="360" w:lineRule="auto"/>
        <w:ind w:left="170" w:firstLine="709"/>
        <w:contextualSpacing/>
        <w:jc w:val="both"/>
        <w:rPr>
          <w:rFonts w:ascii="Times New Roman" w:eastAsia="Times New Roman" w:hAnsi="Times New Roman" w:cs="Times New Roman"/>
          <w:sz w:val="24"/>
          <w:szCs w:val="24"/>
        </w:rPr>
      </w:pP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w:t>
      </w:r>
      <w:r w:rsidRPr="00EE022B">
        <w:rPr>
          <w:rStyle w:val="Nenhum"/>
          <w:rFonts w:ascii="Times New Roman" w:hAnsi="Times New Roman" w:cs="Times New Roman"/>
          <w:sz w:val="24"/>
          <w:szCs w:val="24"/>
          <w:lang w:val="it-IT"/>
        </w:rPr>
        <w:t>o Cl</w:t>
      </w:r>
      <w:r w:rsidRPr="00EE022B">
        <w:rPr>
          <w:rStyle w:val="Nenhum"/>
          <w:rFonts w:ascii="Times New Roman" w:hAnsi="Times New Roman" w:cs="Times New Roman"/>
          <w:sz w:val="24"/>
          <w:szCs w:val="24"/>
        </w:rPr>
        <w:t>ínica;</w:t>
      </w:r>
    </w:p>
    <w:p w14:paraId="233907A5" w14:textId="77777777" w:rsidR="00C45197" w:rsidRDefault="00C45197" w:rsidP="00C45197">
      <w:pPr>
        <w:pStyle w:val="PadroA"/>
        <w:spacing w:after="240" w:line="360" w:lineRule="auto"/>
        <w:ind w:left="170" w:firstLine="709"/>
        <w:contextualSpacing/>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 xml:space="preserve">Ressonância Magnética </w:t>
      </w:r>
      <w:proofErr w:type="gramStart"/>
      <w:r w:rsidRPr="00EE022B">
        <w:rPr>
          <w:rStyle w:val="Nenhum"/>
          <w:rFonts w:ascii="Times New Roman" w:hAnsi="Times New Roman" w:cs="Times New Roman"/>
          <w:sz w:val="24"/>
          <w:szCs w:val="24"/>
        </w:rPr>
        <w:t>do</w:t>
      </w:r>
      <w:proofErr w:type="gramEnd"/>
      <w:r w:rsidRPr="00EE022B">
        <w:rPr>
          <w:rStyle w:val="Nenhum"/>
          <w:rFonts w:ascii="Times New Roman" w:hAnsi="Times New Roman" w:cs="Times New Roman"/>
          <w:sz w:val="24"/>
          <w:szCs w:val="24"/>
        </w:rPr>
        <w:t xml:space="preserve"> ombro. </w:t>
      </w:r>
    </w:p>
    <w:p w14:paraId="5DE6FF32" w14:textId="77777777" w:rsidR="00C45197" w:rsidRPr="00EE022B" w:rsidRDefault="00C45197" w:rsidP="00C45197">
      <w:pPr>
        <w:pStyle w:val="PadroA"/>
        <w:spacing w:after="240" w:line="360" w:lineRule="auto"/>
        <w:ind w:left="170" w:firstLine="709"/>
        <w:contextualSpacing/>
        <w:rPr>
          <w:rStyle w:val="Nenhum"/>
          <w:rFonts w:ascii="Times New Roman" w:hAnsi="Times New Roman" w:cs="Times New Roman"/>
          <w:sz w:val="24"/>
          <w:szCs w:val="24"/>
        </w:rPr>
      </w:pPr>
    </w:p>
    <w:p w14:paraId="01D916D8"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p>
    <w:p w14:paraId="004E0708" w14:textId="77777777" w:rsidR="00C45197" w:rsidRPr="00EE022B" w:rsidRDefault="00C45197" w:rsidP="00C45197">
      <w:pPr>
        <w:pStyle w:val="PadroA"/>
        <w:spacing w:after="240" w:line="360" w:lineRule="auto"/>
        <w:ind w:left="170" w:firstLine="709"/>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lastRenderedPageBreak/>
        <w:t xml:space="preserve">VISITA 2 – TRIAGEM: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triagem dos pacientes para determ</w:t>
      </w:r>
      <w:r w:rsidRPr="00EE022B">
        <w:rPr>
          <w:rStyle w:val="Nenhum"/>
          <w:rFonts w:ascii="Times New Roman" w:hAnsi="Times New Roman" w:cs="Times New Roman"/>
          <w:sz w:val="24"/>
          <w:szCs w:val="24"/>
        </w:rPr>
        <w:t>i</w:t>
      </w:r>
      <w:r w:rsidRPr="00EE022B">
        <w:rPr>
          <w:rStyle w:val="Nenhum"/>
          <w:rFonts w:ascii="Times New Roman" w:hAnsi="Times New Roman" w:cs="Times New Roman"/>
          <w:sz w:val="24"/>
          <w:szCs w:val="24"/>
        </w:rPr>
        <w:t>nar a elegibilidade para o estudo atrav</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rPr>
        <w:t>s do preenchimento dos crit</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lang w:val="es-ES_tradnl"/>
        </w:rPr>
        <w:t>rios de inclus</w:t>
      </w:r>
      <w:r w:rsidRPr="00EE022B">
        <w:rPr>
          <w:rStyle w:val="Nenhum"/>
          <w:rFonts w:ascii="Times New Roman" w:hAnsi="Times New Roman" w:cs="Times New Roman"/>
          <w:sz w:val="24"/>
          <w:szCs w:val="24"/>
        </w:rPr>
        <w:t>ão e exclusã</w:t>
      </w:r>
      <w:r w:rsidRPr="00EE022B">
        <w:rPr>
          <w:rStyle w:val="Nenhum"/>
          <w:rFonts w:ascii="Times New Roman" w:hAnsi="Times New Roman" w:cs="Times New Roman"/>
          <w:sz w:val="24"/>
          <w:szCs w:val="24"/>
          <w:lang w:val="it-IT"/>
        </w:rPr>
        <w:t>o. Ser</w:t>
      </w:r>
      <w:r w:rsidRPr="00EE022B">
        <w:rPr>
          <w:rStyle w:val="Nenhum"/>
          <w:rFonts w:ascii="Times New Roman" w:hAnsi="Times New Roman" w:cs="Times New Roman"/>
          <w:sz w:val="24"/>
          <w:szCs w:val="24"/>
        </w:rPr>
        <w:t xml:space="preserve">ão realizados os seguintes procedimentos: </w:t>
      </w:r>
    </w:p>
    <w:p w14:paraId="4C7077FA"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ção dos crit</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lang w:val="es-ES_tradnl"/>
        </w:rPr>
        <w:t>rios de inclus</w:t>
      </w:r>
      <w:r w:rsidRPr="00EE022B">
        <w:rPr>
          <w:rStyle w:val="Nenhum"/>
          <w:rFonts w:ascii="Times New Roman" w:hAnsi="Times New Roman" w:cs="Times New Roman"/>
          <w:sz w:val="24"/>
          <w:szCs w:val="24"/>
        </w:rPr>
        <w:t xml:space="preserve">ão e exclusão; </w:t>
      </w:r>
    </w:p>
    <w:p w14:paraId="11B799E5" w14:textId="77777777" w:rsidR="00C45197" w:rsidRDefault="00C45197" w:rsidP="00C45197">
      <w:pPr>
        <w:pStyle w:val="PadroA"/>
        <w:spacing w:after="240" w:line="360" w:lineRule="auto"/>
        <w:ind w:left="170" w:firstLine="709"/>
        <w:contextualSpacing/>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 xml:space="preserve">ção de instrumento (questionário); </w:t>
      </w:r>
    </w:p>
    <w:p w14:paraId="4B9794DF" w14:textId="77777777" w:rsidR="00C45197" w:rsidRPr="00DB5BFF" w:rsidRDefault="00C45197" w:rsidP="00C45197">
      <w:pPr>
        <w:pStyle w:val="PadroA"/>
        <w:spacing w:after="240" w:line="360" w:lineRule="auto"/>
        <w:ind w:left="170" w:firstLine="709"/>
        <w:contextualSpacing/>
        <w:rPr>
          <w:rFonts w:ascii="Times New Roman" w:hAnsi="Times New Roman" w:cs="Times New Roman"/>
          <w:sz w:val="24"/>
          <w:szCs w:val="24"/>
        </w:rPr>
      </w:pPr>
    </w:p>
    <w:p w14:paraId="11370F13"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t xml:space="preserve">VISITA 3 – </w:t>
      </w:r>
      <w:r w:rsidRPr="00EE022B">
        <w:rPr>
          <w:rStyle w:val="Nenhum"/>
          <w:rFonts w:ascii="Times New Roman" w:hAnsi="Times New Roman" w:cs="Times New Roman"/>
          <w:sz w:val="24"/>
          <w:szCs w:val="24"/>
          <w:lang w:val="es-ES_tradnl"/>
        </w:rPr>
        <w:t>RANDOMIZA</w:t>
      </w:r>
      <w:r w:rsidRPr="00EE022B">
        <w:rPr>
          <w:rStyle w:val="Nenhum"/>
          <w:rFonts w:ascii="Times New Roman" w:hAnsi="Times New Roman" w:cs="Times New Roman"/>
          <w:sz w:val="24"/>
          <w:szCs w:val="24"/>
        </w:rPr>
        <w:t>ÇÃO, PROCEDIMENTO DE COLETA E R</w:t>
      </w:r>
      <w:r w:rsidRPr="00EE022B">
        <w:rPr>
          <w:rStyle w:val="Nenhum"/>
          <w:rFonts w:ascii="Times New Roman" w:hAnsi="Times New Roman" w:cs="Times New Roman"/>
          <w:sz w:val="24"/>
          <w:szCs w:val="24"/>
        </w:rPr>
        <w:t>E</w:t>
      </w:r>
      <w:r w:rsidRPr="00EE022B">
        <w:rPr>
          <w:rStyle w:val="Nenhum"/>
          <w:rFonts w:ascii="Times New Roman" w:hAnsi="Times New Roman" w:cs="Times New Roman"/>
          <w:sz w:val="24"/>
          <w:szCs w:val="24"/>
        </w:rPr>
        <w:t xml:space="preserve">ALIZAÇÃO DA INFILTRAÇÃO: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 xml:space="preserve">alocação dos pacientes em um dos 3 grupos do estudo e realização dos procedimentos de coleta e infiltração. Neste dia serão realizados: </w:t>
      </w:r>
    </w:p>
    <w:p w14:paraId="0849FA23" w14:textId="77777777" w:rsidR="00C45197" w:rsidRPr="00DB5BFF" w:rsidRDefault="00C45197" w:rsidP="00C45197">
      <w:pPr>
        <w:pStyle w:val="PadroA"/>
        <w:spacing w:after="240" w:line="360" w:lineRule="auto"/>
        <w:ind w:left="170" w:firstLine="709"/>
        <w:jc w:val="both"/>
        <w:rPr>
          <w:rFonts w:ascii="Times New Roman" w:hAnsi="Times New Roman" w:cs="Times New Roman"/>
          <w:sz w:val="24"/>
          <w:szCs w:val="24"/>
        </w:rPr>
      </w:pPr>
      <w:r>
        <w:rPr>
          <w:rStyle w:val="Nenhum"/>
          <w:rFonts w:ascii="Times New Roman" w:hAnsi="Times New Roman" w:cs="Times New Roman"/>
          <w:sz w:val="24"/>
          <w:szCs w:val="24"/>
        </w:rPr>
        <w:t xml:space="preserve">  -   </w:t>
      </w:r>
      <w:r w:rsidRPr="00EE022B">
        <w:rPr>
          <w:rStyle w:val="Nenhum"/>
          <w:rFonts w:ascii="Times New Roman" w:hAnsi="Times New Roman" w:cs="Times New Roman"/>
          <w:sz w:val="24"/>
          <w:szCs w:val="24"/>
        </w:rPr>
        <w:t>Avaliaçã</w:t>
      </w:r>
      <w:r w:rsidRPr="00EE022B">
        <w:rPr>
          <w:rStyle w:val="Nenhum"/>
          <w:rFonts w:ascii="Times New Roman" w:hAnsi="Times New Roman" w:cs="Times New Roman"/>
          <w:sz w:val="24"/>
          <w:szCs w:val="24"/>
          <w:lang w:val="it-IT"/>
        </w:rPr>
        <w:t>o Cl</w:t>
      </w:r>
      <w:r w:rsidRPr="00EE022B">
        <w:rPr>
          <w:rStyle w:val="Nenhum"/>
          <w:rFonts w:ascii="Times New Roman" w:hAnsi="Times New Roman" w:cs="Times New Roman"/>
          <w:sz w:val="24"/>
          <w:szCs w:val="24"/>
        </w:rPr>
        <w:t>ínica para revisão dos dados coletados no Preparo do pac</w:t>
      </w:r>
      <w:r w:rsidRPr="00EE022B">
        <w:rPr>
          <w:rStyle w:val="Nenhum"/>
          <w:rFonts w:ascii="Times New Roman" w:hAnsi="Times New Roman" w:cs="Times New Roman"/>
          <w:sz w:val="24"/>
          <w:szCs w:val="24"/>
        </w:rPr>
        <w:t>i</w:t>
      </w:r>
      <w:r w:rsidRPr="00EE022B">
        <w:rPr>
          <w:rStyle w:val="Nenhum"/>
          <w:rFonts w:ascii="Times New Roman" w:hAnsi="Times New Roman" w:cs="Times New Roman"/>
          <w:sz w:val="24"/>
          <w:szCs w:val="24"/>
        </w:rPr>
        <w:t>ente; Coleta de sangue para obtenção do Lisado de Plaqueta (LP) (Grupo PRP) ou para cegamento do estudo nos Grupos AH e T</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Infiltração de Plasma Rico em plaquetas, Á</w:t>
      </w:r>
      <w:r w:rsidRPr="00EE022B">
        <w:rPr>
          <w:rStyle w:val="Nenhum"/>
          <w:rFonts w:ascii="Times New Roman" w:hAnsi="Times New Roman" w:cs="Times New Roman"/>
          <w:sz w:val="24"/>
          <w:szCs w:val="24"/>
          <w:lang w:val="es-ES_tradnl"/>
        </w:rPr>
        <w:t>cido hialur</w:t>
      </w:r>
      <w:r w:rsidRPr="00EE022B">
        <w:rPr>
          <w:rStyle w:val="Nenhum"/>
          <w:rFonts w:ascii="Times New Roman" w:hAnsi="Times New Roman" w:cs="Times New Roman"/>
          <w:sz w:val="24"/>
          <w:szCs w:val="24"/>
        </w:rPr>
        <w:t>ônico ou Trianc</w:t>
      </w:r>
      <w:r w:rsidRPr="00EE022B">
        <w:rPr>
          <w:rStyle w:val="Nenhum"/>
          <w:rFonts w:ascii="Times New Roman" w:hAnsi="Times New Roman" w:cs="Times New Roman"/>
          <w:sz w:val="24"/>
          <w:szCs w:val="24"/>
        </w:rPr>
        <w:t>i</w:t>
      </w:r>
      <w:r w:rsidRPr="00EE022B">
        <w:rPr>
          <w:rStyle w:val="Nenhum"/>
          <w:rFonts w:ascii="Times New Roman" w:hAnsi="Times New Roman" w:cs="Times New Roman"/>
          <w:sz w:val="24"/>
          <w:szCs w:val="24"/>
        </w:rPr>
        <w:t>nolona</w:t>
      </w:r>
      <w:r>
        <w:rPr>
          <w:rStyle w:val="Nenhum"/>
          <w:rFonts w:ascii="Times New Roman" w:hAnsi="Times New Roman" w:cs="Times New Roman"/>
          <w:sz w:val="24"/>
          <w:szCs w:val="24"/>
        </w:rPr>
        <w:t>.</w:t>
      </w:r>
    </w:p>
    <w:p w14:paraId="190DC6F7"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lang w:val="es-ES_tradnl"/>
        </w:rPr>
        <w:t>VISITA 4: ACOMPANHAMENTO E PROCEDIMENTO DE INFILTR</w:t>
      </w:r>
      <w:r w:rsidRPr="00EE022B">
        <w:rPr>
          <w:rStyle w:val="Nenhum"/>
          <w:rFonts w:ascii="Times New Roman" w:hAnsi="Times New Roman" w:cs="Times New Roman"/>
          <w:sz w:val="24"/>
          <w:szCs w:val="24"/>
          <w:lang w:val="es-ES_tradnl"/>
        </w:rPr>
        <w:t>A</w:t>
      </w:r>
      <w:r w:rsidRPr="00EE022B">
        <w:rPr>
          <w:rStyle w:val="Nenhum"/>
          <w:rFonts w:ascii="Times New Roman" w:hAnsi="Times New Roman" w:cs="Times New Roman"/>
          <w:sz w:val="24"/>
          <w:szCs w:val="24"/>
        </w:rPr>
        <w:t xml:space="preserve">ÇÃO: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primeira visita de acompanhamento (uma semana após a infi</w:t>
      </w:r>
      <w:r w:rsidRPr="00EE022B">
        <w:rPr>
          <w:rStyle w:val="Nenhum"/>
          <w:rFonts w:ascii="Times New Roman" w:hAnsi="Times New Roman" w:cs="Times New Roman"/>
          <w:sz w:val="24"/>
          <w:szCs w:val="24"/>
        </w:rPr>
        <w:t>l</w:t>
      </w:r>
      <w:r w:rsidRPr="00EE022B">
        <w:rPr>
          <w:rStyle w:val="Nenhum"/>
          <w:rFonts w:ascii="Times New Roman" w:hAnsi="Times New Roman" w:cs="Times New Roman"/>
          <w:sz w:val="24"/>
          <w:szCs w:val="24"/>
        </w:rPr>
        <w:t>tração). Neste dia será realizada a:</w:t>
      </w:r>
    </w:p>
    <w:p w14:paraId="4096B8B0"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Avaliação clínica;</w:t>
      </w:r>
    </w:p>
    <w:p w14:paraId="7138124C" w14:textId="77777777" w:rsidR="00C45197" w:rsidRPr="00EE022B" w:rsidRDefault="00C45197" w:rsidP="00C45197">
      <w:pPr>
        <w:pStyle w:val="PadroA"/>
        <w:spacing w:after="240" w:line="360" w:lineRule="auto"/>
        <w:ind w:left="170" w:firstLine="709"/>
        <w:contextualSpacing/>
        <w:rPr>
          <w:rStyle w:val="Nenhum"/>
          <w:rFonts w:ascii="Times New Roman" w:hAnsi="Times New Roman" w:cs="Times New Roman"/>
          <w:sz w:val="24"/>
          <w:szCs w:val="24"/>
        </w:rPr>
      </w:pPr>
      <w:r>
        <w:rPr>
          <w:rFonts w:ascii="Times New Roman" w:eastAsia="Times New Roman" w:hAnsi="Times New Roman" w:cs="Times New Roman"/>
          <w:sz w:val="24"/>
          <w:szCs w:val="24"/>
        </w:rPr>
        <w:t xml:space="preserve">-   </w:t>
      </w:r>
      <w:r w:rsidRPr="00EE022B">
        <w:rPr>
          <w:rStyle w:val="Nenhum"/>
          <w:rFonts w:ascii="Times New Roman" w:hAnsi="Times New Roman" w:cs="Times New Roman"/>
          <w:sz w:val="24"/>
          <w:szCs w:val="24"/>
          <w:lang w:val="es-ES_tradnl"/>
        </w:rPr>
        <w:t>Coleta de informa</w:t>
      </w:r>
      <w:r w:rsidRPr="00EE022B">
        <w:rPr>
          <w:rStyle w:val="Nenhum"/>
          <w:rFonts w:ascii="Times New Roman" w:hAnsi="Times New Roman" w:cs="Times New Roman"/>
          <w:sz w:val="24"/>
          <w:szCs w:val="24"/>
        </w:rPr>
        <w:t>ções sobre ader</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ncia;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Registro de eventos adversos;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 xml:space="preserve">Justificativa de abandono (se aplicável). </w:t>
      </w:r>
    </w:p>
    <w:p w14:paraId="0F22F010"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p>
    <w:p w14:paraId="4A60526E"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t xml:space="preserve">VISITA 5: ACOMPANHAMENTO: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visita de acompanh</w:t>
      </w:r>
      <w:r w:rsidRPr="00EE022B">
        <w:rPr>
          <w:rStyle w:val="Nenhum"/>
          <w:rFonts w:ascii="Times New Roman" w:hAnsi="Times New Roman" w:cs="Times New Roman"/>
          <w:sz w:val="24"/>
          <w:szCs w:val="24"/>
        </w:rPr>
        <w:t>a</w:t>
      </w:r>
      <w:r w:rsidRPr="00EE022B">
        <w:rPr>
          <w:rStyle w:val="Nenhum"/>
          <w:rFonts w:ascii="Times New Roman" w:hAnsi="Times New Roman" w:cs="Times New Roman"/>
          <w:sz w:val="24"/>
          <w:szCs w:val="24"/>
        </w:rPr>
        <w:t>mento em um mês ap</w:t>
      </w:r>
      <w:r w:rsidRPr="00EE022B">
        <w:rPr>
          <w:rStyle w:val="Nenhum"/>
          <w:rFonts w:ascii="Times New Roman" w:hAnsi="Times New Roman" w:cs="Times New Roman"/>
          <w:sz w:val="24"/>
          <w:szCs w:val="24"/>
          <w:lang w:val="es-ES_tradnl"/>
        </w:rPr>
        <w:t>ó</w:t>
      </w:r>
      <w:r w:rsidRPr="00EE022B">
        <w:rPr>
          <w:rStyle w:val="Nenhum"/>
          <w:rFonts w:ascii="Times New Roman" w:hAnsi="Times New Roman" w:cs="Times New Roman"/>
          <w:sz w:val="24"/>
          <w:szCs w:val="24"/>
        </w:rPr>
        <w:t>s o procedimento terap</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utico, dos 3 grupos de pesquisa. Ne</w:t>
      </w:r>
      <w:r w:rsidRPr="00EE022B">
        <w:rPr>
          <w:rStyle w:val="Nenhum"/>
          <w:rFonts w:ascii="Times New Roman" w:hAnsi="Times New Roman" w:cs="Times New Roman"/>
          <w:sz w:val="24"/>
          <w:szCs w:val="24"/>
        </w:rPr>
        <w:t>s</w:t>
      </w:r>
      <w:r w:rsidRPr="00EE022B">
        <w:rPr>
          <w:rStyle w:val="Nenhum"/>
          <w:rFonts w:ascii="Times New Roman" w:hAnsi="Times New Roman" w:cs="Times New Roman"/>
          <w:sz w:val="24"/>
          <w:szCs w:val="24"/>
        </w:rPr>
        <w:t xml:space="preserve">te dia será realizada a: </w:t>
      </w:r>
    </w:p>
    <w:p w14:paraId="6C471DC6"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Avaliação clínica;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w:t>
      </w:r>
      <w:proofErr w:type="gramStart"/>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ção</w:t>
      </w:r>
      <w:proofErr w:type="gramEnd"/>
      <w:r w:rsidRPr="00EE022B">
        <w:rPr>
          <w:rStyle w:val="Nenhum"/>
          <w:rFonts w:ascii="Times New Roman" w:hAnsi="Times New Roman" w:cs="Times New Roman"/>
          <w:sz w:val="24"/>
          <w:szCs w:val="24"/>
        </w:rPr>
        <w:t xml:space="preserve"> de instrumentos (questionários); </w:t>
      </w:r>
    </w:p>
    <w:p w14:paraId="7F4E30A2" w14:textId="77777777" w:rsidR="00C45197" w:rsidRPr="00EE022B" w:rsidRDefault="00C45197" w:rsidP="00C45197">
      <w:pPr>
        <w:pStyle w:val="PadroA"/>
        <w:spacing w:after="240" w:line="360" w:lineRule="auto"/>
        <w:ind w:left="170" w:firstLine="709"/>
        <w:contextualSpacing/>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lang w:val="es-ES_tradnl"/>
        </w:rPr>
        <w:t>Coleta de informa</w:t>
      </w:r>
      <w:r w:rsidRPr="00EE022B">
        <w:rPr>
          <w:rStyle w:val="Nenhum"/>
          <w:rFonts w:ascii="Times New Roman" w:hAnsi="Times New Roman" w:cs="Times New Roman"/>
          <w:sz w:val="24"/>
          <w:szCs w:val="24"/>
        </w:rPr>
        <w:t>ções sobre ader</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 xml:space="preserve">ncia; </w:t>
      </w:r>
      <w:r w:rsidRPr="00EE022B">
        <w:rPr>
          <w:rStyle w:val="Nenhum"/>
          <w:rFonts w:ascii="Times New Roman" w:hAnsi="Times New Roman" w:cs="Times New Roman"/>
          <w:sz w:val="24"/>
          <w:szCs w:val="24"/>
          <w:lang w:val="en-US"/>
        </w:rPr>
        <w:t xml:space="preserve">o </w:t>
      </w:r>
      <w:r w:rsidRPr="00EE022B">
        <w:rPr>
          <w:rStyle w:val="Nenhum"/>
          <w:rFonts w:ascii="Times New Roman" w:hAnsi="Times New Roman" w:cs="Times New Roman"/>
          <w:sz w:val="24"/>
          <w:szCs w:val="24"/>
        </w:rPr>
        <w:t>Registro de eventos adversos;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w:t>
      </w:r>
      <w:proofErr w:type="gramStart"/>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Justificativa</w:t>
      </w:r>
      <w:proofErr w:type="gramEnd"/>
      <w:r w:rsidRPr="00EE022B">
        <w:rPr>
          <w:rStyle w:val="Nenhum"/>
          <w:rFonts w:ascii="Times New Roman" w:hAnsi="Times New Roman" w:cs="Times New Roman"/>
          <w:sz w:val="24"/>
          <w:szCs w:val="24"/>
        </w:rPr>
        <w:t xml:space="preserve"> de abandono (se aplicável). </w:t>
      </w:r>
    </w:p>
    <w:p w14:paraId="75ACB2DB"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p>
    <w:p w14:paraId="7D566D12"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lastRenderedPageBreak/>
        <w:t xml:space="preserve">VISITA 6: ACOMPANHAMENTO: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visita de acompanh</w:t>
      </w:r>
      <w:r w:rsidRPr="00EE022B">
        <w:rPr>
          <w:rStyle w:val="Nenhum"/>
          <w:rFonts w:ascii="Times New Roman" w:hAnsi="Times New Roman" w:cs="Times New Roman"/>
          <w:sz w:val="24"/>
          <w:szCs w:val="24"/>
        </w:rPr>
        <w:t>a</w:t>
      </w:r>
      <w:r w:rsidRPr="00EE022B">
        <w:rPr>
          <w:rStyle w:val="Nenhum"/>
          <w:rFonts w:ascii="Times New Roman" w:hAnsi="Times New Roman" w:cs="Times New Roman"/>
          <w:sz w:val="24"/>
          <w:szCs w:val="24"/>
        </w:rPr>
        <w:t>mento em três meses ap</w:t>
      </w:r>
      <w:r w:rsidRPr="00EE022B">
        <w:rPr>
          <w:rStyle w:val="Nenhum"/>
          <w:rFonts w:ascii="Times New Roman" w:hAnsi="Times New Roman" w:cs="Times New Roman"/>
          <w:sz w:val="24"/>
          <w:szCs w:val="24"/>
          <w:lang w:val="es-ES_tradnl"/>
        </w:rPr>
        <w:t>ó</w:t>
      </w:r>
      <w:r w:rsidRPr="00EE022B">
        <w:rPr>
          <w:rStyle w:val="Nenhum"/>
          <w:rFonts w:ascii="Times New Roman" w:hAnsi="Times New Roman" w:cs="Times New Roman"/>
          <w:sz w:val="24"/>
          <w:szCs w:val="24"/>
        </w:rPr>
        <w:t>s o procedimento terap</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 xml:space="preserve">utico, dos 3 grupos de pesquisa. Neste dia será realizada a: </w:t>
      </w:r>
    </w:p>
    <w:p w14:paraId="77A352EE" w14:textId="77777777" w:rsidR="00C45197" w:rsidRDefault="00C45197" w:rsidP="00C45197">
      <w:pPr>
        <w:pStyle w:val="PadroA"/>
        <w:spacing w:after="240" w:line="360" w:lineRule="auto"/>
        <w:ind w:left="170" w:firstLine="709"/>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Avaliação clínica;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w:t>
      </w:r>
      <w:proofErr w:type="gramStart"/>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ção</w:t>
      </w:r>
      <w:proofErr w:type="gramEnd"/>
      <w:r w:rsidRPr="00EE022B">
        <w:rPr>
          <w:rStyle w:val="Nenhum"/>
          <w:rFonts w:ascii="Times New Roman" w:hAnsi="Times New Roman" w:cs="Times New Roman"/>
          <w:sz w:val="24"/>
          <w:szCs w:val="24"/>
        </w:rPr>
        <w:t xml:space="preserve"> de instrumentos (questionários);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s-ES_tradnl"/>
        </w:rPr>
        <w:t>Coleta de informa</w:t>
      </w:r>
      <w:r w:rsidRPr="00EE022B">
        <w:rPr>
          <w:rStyle w:val="Nenhum"/>
          <w:rFonts w:ascii="Times New Roman" w:hAnsi="Times New Roman" w:cs="Times New Roman"/>
          <w:sz w:val="24"/>
          <w:szCs w:val="24"/>
        </w:rPr>
        <w:t>ções sobre ader</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ncia;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Registro de eventos adversos;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Justificativa de abandono (se aplicável);</w:t>
      </w:r>
    </w:p>
    <w:p w14:paraId="4FB17D5B" w14:textId="77777777" w:rsidR="00C45197" w:rsidRPr="00DB5BFF" w:rsidRDefault="00C45197" w:rsidP="00C45197">
      <w:pPr>
        <w:pStyle w:val="PadroA"/>
        <w:spacing w:after="240" w:line="360" w:lineRule="auto"/>
        <w:ind w:left="170" w:firstLine="709"/>
        <w:rPr>
          <w:rFonts w:ascii="Times New Roman" w:hAnsi="Times New Roman" w:cs="Times New Roman"/>
          <w:sz w:val="24"/>
          <w:szCs w:val="24"/>
        </w:rPr>
      </w:pPr>
    </w:p>
    <w:p w14:paraId="6722E080"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t xml:space="preserve">VISITA 7: ACOMPANHAMENTO: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visita de acompanh</w:t>
      </w:r>
      <w:r w:rsidRPr="00EE022B">
        <w:rPr>
          <w:rStyle w:val="Nenhum"/>
          <w:rFonts w:ascii="Times New Roman" w:hAnsi="Times New Roman" w:cs="Times New Roman"/>
          <w:sz w:val="24"/>
          <w:szCs w:val="24"/>
        </w:rPr>
        <w:t>a</w:t>
      </w:r>
      <w:r w:rsidRPr="00EE022B">
        <w:rPr>
          <w:rStyle w:val="Nenhum"/>
          <w:rFonts w:ascii="Times New Roman" w:hAnsi="Times New Roman" w:cs="Times New Roman"/>
          <w:sz w:val="24"/>
          <w:szCs w:val="24"/>
        </w:rPr>
        <w:t>mento em seis meses ap</w:t>
      </w:r>
      <w:r w:rsidRPr="00EE022B">
        <w:rPr>
          <w:rStyle w:val="Nenhum"/>
          <w:rFonts w:ascii="Times New Roman" w:hAnsi="Times New Roman" w:cs="Times New Roman"/>
          <w:sz w:val="24"/>
          <w:szCs w:val="24"/>
          <w:lang w:val="es-ES_tradnl"/>
        </w:rPr>
        <w:t>ó</w:t>
      </w:r>
      <w:r w:rsidRPr="00EE022B">
        <w:rPr>
          <w:rStyle w:val="Nenhum"/>
          <w:rFonts w:ascii="Times New Roman" w:hAnsi="Times New Roman" w:cs="Times New Roman"/>
          <w:sz w:val="24"/>
          <w:szCs w:val="24"/>
        </w:rPr>
        <w:t>s o procedimento terap</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 xml:space="preserve">utico, dos 3 grupos de pesquisa. Neste dia será realizada a: </w:t>
      </w:r>
    </w:p>
    <w:p w14:paraId="400B838A" w14:textId="77777777" w:rsidR="00C45197" w:rsidRPr="00EE022B" w:rsidRDefault="00C45197" w:rsidP="00C45197">
      <w:pPr>
        <w:pStyle w:val="PadroA"/>
        <w:spacing w:after="240" w:line="360" w:lineRule="auto"/>
        <w:ind w:left="170" w:firstLine="709"/>
        <w:contextualSpacing/>
        <w:rPr>
          <w:rFonts w:ascii="Times New Roman" w:eastAsia="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Avaliação clínica;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w:t>
      </w:r>
      <w:proofErr w:type="gramStart"/>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ção</w:t>
      </w:r>
      <w:proofErr w:type="gramEnd"/>
      <w:r w:rsidRPr="00EE022B">
        <w:rPr>
          <w:rStyle w:val="Nenhum"/>
          <w:rFonts w:ascii="Times New Roman" w:hAnsi="Times New Roman" w:cs="Times New Roman"/>
          <w:sz w:val="24"/>
          <w:szCs w:val="24"/>
        </w:rPr>
        <w:t xml:space="preserve"> de instrumentos (questionários);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s-ES_tradnl"/>
        </w:rPr>
        <w:t>Coleta de informa</w:t>
      </w:r>
      <w:r w:rsidRPr="00EE022B">
        <w:rPr>
          <w:rStyle w:val="Nenhum"/>
          <w:rFonts w:ascii="Times New Roman" w:hAnsi="Times New Roman" w:cs="Times New Roman"/>
          <w:sz w:val="24"/>
          <w:szCs w:val="24"/>
        </w:rPr>
        <w:t>ções sobre ader</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ncia;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Registro de eventos adversos;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Justificativa de abandono (se aplicável);</w:t>
      </w:r>
    </w:p>
    <w:p w14:paraId="14C21456" w14:textId="77777777" w:rsidR="00C45197" w:rsidRDefault="00C45197" w:rsidP="00C45197">
      <w:pPr>
        <w:pStyle w:val="PadroA"/>
        <w:spacing w:after="240" w:line="360" w:lineRule="auto"/>
        <w:contextualSpacing/>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it-IT"/>
        </w:rPr>
        <w:t>Resson</w:t>
      </w:r>
      <w:r w:rsidRPr="00EE022B">
        <w:rPr>
          <w:rStyle w:val="Nenhum"/>
          <w:rFonts w:ascii="Times New Roman" w:hAnsi="Times New Roman" w:cs="Times New Roman"/>
          <w:sz w:val="24"/>
          <w:szCs w:val="24"/>
        </w:rPr>
        <w:t>â</w:t>
      </w:r>
      <w:r w:rsidRPr="00EE022B">
        <w:rPr>
          <w:rStyle w:val="Nenhum"/>
          <w:rFonts w:ascii="Times New Roman" w:hAnsi="Times New Roman" w:cs="Times New Roman"/>
          <w:sz w:val="24"/>
          <w:szCs w:val="24"/>
          <w:lang w:val="it-IT"/>
        </w:rPr>
        <w:t>ncia magn</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rPr>
        <w:t>tica do ombro</w:t>
      </w:r>
    </w:p>
    <w:p w14:paraId="7492DA7E" w14:textId="77777777" w:rsidR="00C45197" w:rsidRDefault="00C45197" w:rsidP="00C45197">
      <w:pPr>
        <w:pStyle w:val="PadroA"/>
        <w:spacing w:after="240" w:line="360" w:lineRule="auto"/>
        <w:contextualSpacing/>
        <w:rPr>
          <w:rStyle w:val="Nenhum"/>
          <w:rFonts w:ascii="Times New Roman" w:hAnsi="Times New Roman" w:cs="Times New Roman"/>
          <w:sz w:val="24"/>
          <w:szCs w:val="24"/>
        </w:rPr>
      </w:pPr>
    </w:p>
    <w:p w14:paraId="40D4F6E7" w14:textId="77777777" w:rsidR="00C45197" w:rsidRPr="00C4267E" w:rsidRDefault="00C45197" w:rsidP="00C45197">
      <w:pPr>
        <w:pStyle w:val="PadroA"/>
        <w:spacing w:after="240" w:line="360" w:lineRule="auto"/>
        <w:contextualSpacing/>
        <w:rPr>
          <w:rFonts w:ascii="Times New Roman" w:hAnsi="Times New Roman" w:cs="Times New Roman"/>
          <w:sz w:val="24"/>
          <w:szCs w:val="24"/>
        </w:rPr>
      </w:pPr>
    </w:p>
    <w:p w14:paraId="4510E1BF" w14:textId="77777777" w:rsidR="00C45197" w:rsidRPr="00EE022B" w:rsidRDefault="00C45197" w:rsidP="00C45197">
      <w:pPr>
        <w:pStyle w:val="PadroA"/>
        <w:spacing w:after="240" w:line="360" w:lineRule="auto"/>
        <w:ind w:left="170" w:firstLine="709"/>
        <w:jc w:val="both"/>
        <w:rPr>
          <w:rFonts w:ascii="Times New Roman" w:eastAsia="Times New Roman" w:hAnsi="Times New Roman" w:cs="Times New Roman"/>
          <w:sz w:val="24"/>
          <w:szCs w:val="24"/>
        </w:rPr>
      </w:pPr>
      <w:r w:rsidRPr="00EE022B">
        <w:rPr>
          <w:rStyle w:val="Nenhum"/>
          <w:rFonts w:ascii="Times New Roman" w:hAnsi="Times New Roman" w:cs="Times New Roman"/>
          <w:sz w:val="24"/>
          <w:szCs w:val="24"/>
        </w:rPr>
        <w:t xml:space="preserve">VISITA 8: ACOMPANHAMENTO: Corresponde </w:t>
      </w:r>
      <w:r w:rsidRPr="00EE022B">
        <w:rPr>
          <w:rStyle w:val="Hyperlink2"/>
          <w:rFonts w:ascii="Times New Roman" w:hAnsi="Times New Roman" w:cs="Times New Roman"/>
          <w:sz w:val="24"/>
          <w:szCs w:val="24"/>
        </w:rPr>
        <w:t xml:space="preserve">à </w:t>
      </w:r>
      <w:r w:rsidRPr="00EE022B">
        <w:rPr>
          <w:rStyle w:val="Nenhum"/>
          <w:rFonts w:ascii="Times New Roman" w:hAnsi="Times New Roman" w:cs="Times New Roman"/>
          <w:sz w:val="24"/>
          <w:szCs w:val="24"/>
        </w:rPr>
        <w:t>visita de acompanh</w:t>
      </w:r>
      <w:r w:rsidRPr="00EE022B">
        <w:rPr>
          <w:rStyle w:val="Nenhum"/>
          <w:rFonts w:ascii="Times New Roman" w:hAnsi="Times New Roman" w:cs="Times New Roman"/>
          <w:sz w:val="24"/>
          <w:szCs w:val="24"/>
        </w:rPr>
        <w:t>a</w:t>
      </w:r>
      <w:r w:rsidRPr="00EE022B">
        <w:rPr>
          <w:rStyle w:val="Nenhum"/>
          <w:rFonts w:ascii="Times New Roman" w:hAnsi="Times New Roman" w:cs="Times New Roman"/>
          <w:sz w:val="24"/>
          <w:szCs w:val="24"/>
        </w:rPr>
        <w:t>mento em 12 meses ap</w:t>
      </w:r>
      <w:r w:rsidRPr="00EE022B">
        <w:rPr>
          <w:rStyle w:val="Nenhum"/>
          <w:rFonts w:ascii="Times New Roman" w:hAnsi="Times New Roman" w:cs="Times New Roman"/>
          <w:sz w:val="24"/>
          <w:szCs w:val="24"/>
          <w:lang w:val="es-ES_tradnl"/>
        </w:rPr>
        <w:t>ó</w:t>
      </w:r>
      <w:r w:rsidRPr="00EE022B">
        <w:rPr>
          <w:rStyle w:val="Nenhum"/>
          <w:rFonts w:ascii="Times New Roman" w:hAnsi="Times New Roman" w:cs="Times New Roman"/>
          <w:sz w:val="24"/>
          <w:szCs w:val="24"/>
        </w:rPr>
        <w:t>s o procedimento terap</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 xml:space="preserve">utico, dos 3 grupos de pesquisa. Neste dia será realizada a: </w:t>
      </w:r>
    </w:p>
    <w:p w14:paraId="33B13075" w14:textId="77777777" w:rsidR="00C45197" w:rsidRDefault="00C45197" w:rsidP="00C45197">
      <w:pPr>
        <w:pStyle w:val="PadroA"/>
        <w:spacing w:after="240" w:line="360" w:lineRule="auto"/>
        <w:ind w:left="170" w:firstLine="709"/>
        <w:rPr>
          <w:rStyle w:val="Nenhum"/>
          <w:rFonts w:ascii="Times New Roman" w:hAnsi="Times New Roman" w:cs="Times New Roman"/>
          <w:sz w:val="24"/>
          <w:szCs w:val="24"/>
        </w:rPr>
      </w:pPr>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rPr>
        <w:t>Avaliação clínica;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w:t>
      </w:r>
      <w:proofErr w:type="gramStart"/>
      <w:r>
        <w:rPr>
          <w:rStyle w:val="Nenhum"/>
          <w:rFonts w:ascii="Times New Roman" w:hAnsi="Times New Roman" w:cs="Times New Roman"/>
          <w:sz w:val="24"/>
          <w:szCs w:val="24"/>
          <w:lang w:val="en-US"/>
        </w:rPr>
        <w:t xml:space="preserve">-   </w:t>
      </w:r>
      <w:r w:rsidRPr="00EE022B">
        <w:rPr>
          <w:rStyle w:val="Nenhum"/>
          <w:rFonts w:ascii="Times New Roman" w:hAnsi="Times New Roman" w:cs="Times New Roman"/>
          <w:sz w:val="24"/>
          <w:szCs w:val="24"/>
          <w:lang w:val="es-ES_tradnl"/>
        </w:rPr>
        <w:t>Aplica</w:t>
      </w:r>
      <w:r w:rsidRPr="00EE022B">
        <w:rPr>
          <w:rStyle w:val="Nenhum"/>
          <w:rFonts w:ascii="Times New Roman" w:hAnsi="Times New Roman" w:cs="Times New Roman"/>
          <w:sz w:val="24"/>
          <w:szCs w:val="24"/>
        </w:rPr>
        <w:t>ção</w:t>
      </w:r>
      <w:proofErr w:type="gramEnd"/>
      <w:r w:rsidRPr="00EE022B">
        <w:rPr>
          <w:rStyle w:val="Nenhum"/>
          <w:rFonts w:ascii="Times New Roman" w:hAnsi="Times New Roman" w:cs="Times New Roman"/>
          <w:sz w:val="24"/>
          <w:szCs w:val="24"/>
        </w:rPr>
        <w:t xml:space="preserve"> de instrumentos (questionários);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es-ES_tradnl"/>
        </w:rPr>
        <w:t>Coleta de informa</w:t>
      </w:r>
      <w:r w:rsidRPr="00EE022B">
        <w:rPr>
          <w:rStyle w:val="Nenhum"/>
          <w:rFonts w:ascii="Times New Roman" w:hAnsi="Times New Roman" w:cs="Times New Roman"/>
          <w:sz w:val="24"/>
          <w:szCs w:val="24"/>
        </w:rPr>
        <w:t>ções sobre ader</w:t>
      </w:r>
      <w:r w:rsidRPr="00EE022B">
        <w:rPr>
          <w:rStyle w:val="Hyperlink2"/>
          <w:rFonts w:ascii="Times New Roman" w:hAnsi="Times New Roman" w:cs="Times New Roman"/>
          <w:sz w:val="24"/>
          <w:szCs w:val="24"/>
        </w:rPr>
        <w:t>ê</w:t>
      </w:r>
      <w:r w:rsidRPr="00EE022B">
        <w:rPr>
          <w:rStyle w:val="Nenhum"/>
          <w:rFonts w:ascii="Times New Roman" w:hAnsi="Times New Roman" w:cs="Times New Roman"/>
          <w:sz w:val="24"/>
          <w:szCs w:val="24"/>
        </w:rPr>
        <w:t>ncia;</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Registro de eventos adversos;</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rPr>
        <w:t>Justificativa de abandono (se aplicável);</w:t>
      </w:r>
      <w:r w:rsidRPr="00EE022B">
        <w:rPr>
          <w:rStyle w:val="Nenhum"/>
          <w:rFonts w:ascii="Times New Roman" w:hAnsi="Times New Roman" w:cs="Times New Roman"/>
          <w:sz w:val="24"/>
          <w:szCs w:val="24"/>
        </w:rPr>
        <w:br/>
      </w:r>
      <w:r>
        <w:rPr>
          <w:rStyle w:val="Nenhum"/>
          <w:rFonts w:ascii="Times New Roman" w:hAnsi="Times New Roman" w:cs="Times New Roman"/>
          <w:sz w:val="24"/>
          <w:szCs w:val="24"/>
          <w:lang w:val="en-US"/>
        </w:rPr>
        <w:t xml:space="preserve">          -    </w:t>
      </w:r>
      <w:r w:rsidRPr="00EE022B">
        <w:rPr>
          <w:rStyle w:val="Nenhum"/>
          <w:rFonts w:ascii="Times New Roman" w:hAnsi="Times New Roman" w:cs="Times New Roman"/>
          <w:sz w:val="24"/>
          <w:szCs w:val="24"/>
          <w:lang w:val="it-IT"/>
        </w:rPr>
        <w:t>Resson</w:t>
      </w:r>
      <w:r w:rsidRPr="00EE022B">
        <w:rPr>
          <w:rStyle w:val="Nenhum"/>
          <w:rFonts w:ascii="Times New Roman" w:hAnsi="Times New Roman" w:cs="Times New Roman"/>
          <w:sz w:val="24"/>
          <w:szCs w:val="24"/>
        </w:rPr>
        <w:t>â</w:t>
      </w:r>
      <w:r w:rsidRPr="00EE022B">
        <w:rPr>
          <w:rStyle w:val="Nenhum"/>
          <w:rFonts w:ascii="Times New Roman" w:hAnsi="Times New Roman" w:cs="Times New Roman"/>
          <w:sz w:val="24"/>
          <w:szCs w:val="24"/>
          <w:lang w:val="it-IT"/>
        </w:rPr>
        <w:t>ncia magn</w:t>
      </w:r>
      <w:r w:rsidRPr="00EE022B">
        <w:rPr>
          <w:rStyle w:val="Hyperlink2"/>
          <w:rFonts w:ascii="Times New Roman" w:hAnsi="Times New Roman" w:cs="Times New Roman"/>
          <w:sz w:val="24"/>
          <w:szCs w:val="24"/>
        </w:rPr>
        <w:t>é</w:t>
      </w:r>
      <w:r w:rsidRPr="00EE022B">
        <w:rPr>
          <w:rStyle w:val="Nenhum"/>
          <w:rFonts w:ascii="Times New Roman" w:hAnsi="Times New Roman" w:cs="Times New Roman"/>
          <w:sz w:val="24"/>
          <w:szCs w:val="24"/>
        </w:rPr>
        <w:t>tica do ombro</w:t>
      </w:r>
    </w:p>
    <w:p w14:paraId="2F9CCAB4" w14:textId="77777777" w:rsidR="00C45197" w:rsidRPr="00EE022B" w:rsidRDefault="00C45197" w:rsidP="00C45197">
      <w:pPr>
        <w:pStyle w:val="PadroA"/>
        <w:spacing w:after="240" w:line="360" w:lineRule="auto"/>
        <w:ind w:left="170" w:firstLine="709"/>
        <w:rPr>
          <w:rFonts w:ascii="Times New Roman" w:eastAsia="Times New Roman" w:hAnsi="Times New Roman" w:cs="Times New Roman"/>
          <w:sz w:val="24"/>
          <w:szCs w:val="24"/>
        </w:rPr>
      </w:pPr>
    </w:p>
    <w:p w14:paraId="2D1918D5" w14:textId="77777777" w:rsidR="00C45197" w:rsidRPr="001E2CBA" w:rsidRDefault="00C45197" w:rsidP="00C45197">
      <w:pPr>
        <w:pStyle w:val="ListParagraph"/>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jc w:val="both"/>
        <w:rPr>
          <w:rFonts w:eastAsiaTheme="minorHAnsi"/>
          <w:b/>
          <w:u w:val="single"/>
        </w:rPr>
      </w:pPr>
      <w:r w:rsidRPr="001E2CBA">
        <w:rPr>
          <w:rFonts w:eastAsiaTheme="minorHAnsi"/>
          <w:b/>
          <w:u w:val="single"/>
        </w:rPr>
        <w:lastRenderedPageBreak/>
        <w:t>Quantidade de pacientes incluídos no estudos</w:t>
      </w:r>
    </w:p>
    <w:p w14:paraId="36DA7B1F" w14:textId="77777777" w:rsidR="00C45197" w:rsidRPr="00DB5BFF" w:rsidRDefault="00C45197" w:rsidP="00C45197">
      <w:pPr>
        <w:pStyle w:val="ListParagraph"/>
        <w:widowControl w:val="0"/>
        <w:autoSpaceDE w:val="0"/>
        <w:autoSpaceDN w:val="0"/>
        <w:adjustRightInd w:val="0"/>
        <w:spacing w:line="360" w:lineRule="auto"/>
        <w:ind w:left="1789"/>
        <w:jc w:val="both"/>
        <w:rPr>
          <w:rFonts w:eastAsiaTheme="minorHAnsi"/>
          <w:b/>
          <w:u w:val="single"/>
        </w:rPr>
      </w:pPr>
    </w:p>
    <w:p w14:paraId="76B222A2" w14:textId="77777777" w:rsidR="00C45197" w:rsidRPr="001E2CBA" w:rsidRDefault="00C45197" w:rsidP="00C45197">
      <w:pPr>
        <w:widowControl w:val="0"/>
        <w:autoSpaceDE w:val="0"/>
        <w:autoSpaceDN w:val="0"/>
        <w:adjustRightInd w:val="0"/>
        <w:spacing w:line="360" w:lineRule="auto"/>
        <w:jc w:val="both"/>
        <w:rPr>
          <w:rFonts w:eastAsiaTheme="minorHAnsi"/>
        </w:rPr>
      </w:pPr>
      <w:r>
        <w:rPr>
          <w:rFonts w:eastAsiaTheme="minorHAnsi"/>
        </w:rPr>
        <w:t xml:space="preserve">                               </w:t>
      </w:r>
      <w:r w:rsidRPr="001E2CBA">
        <w:rPr>
          <w:rFonts w:eastAsiaTheme="minorHAnsi"/>
        </w:rPr>
        <w:t>120 pacientes, sendo 40 pacientes em cada grupo do estudo</w:t>
      </w:r>
    </w:p>
    <w:p w14:paraId="2AE7A0E8" w14:textId="77777777" w:rsidR="00C45197" w:rsidRPr="00EE022B" w:rsidRDefault="00C45197" w:rsidP="00C45197">
      <w:pPr>
        <w:pStyle w:val="ListParagraph"/>
        <w:widowControl w:val="0"/>
        <w:autoSpaceDE w:val="0"/>
        <w:autoSpaceDN w:val="0"/>
        <w:adjustRightInd w:val="0"/>
        <w:spacing w:line="360" w:lineRule="auto"/>
        <w:ind w:left="1200" w:firstLine="709"/>
        <w:jc w:val="both"/>
        <w:rPr>
          <w:rFonts w:eastAsiaTheme="minorHAnsi"/>
        </w:rPr>
      </w:pPr>
    </w:p>
    <w:p w14:paraId="1314A818" w14:textId="77777777" w:rsidR="00C45197" w:rsidRPr="001E2CBA" w:rsidRDefault="00C45197" w:rsidP="00C45197">
      <w:pPr>
        <w:widowControl w:val="0"/>
        <w:autoSpaceDE w:val="0"/>
        <w:autoSpaceDN w:val="0"/>
        <w:adjustRightInd w:val="0"/>
        <w:spacing w:line="360" w:lineRule="auto"/>
        <w:jc w:val="both"/>
        <w:rPr>
          <w:rFonts w:eastAsiaTheme="minorHAnsi"/>
          <w:b/>
          <w:u w:val="single"/>
        </w:rPr>
      </w:pPr>
      <w:r w:rsidRPr="001E2CBA">
        <w:rPr>
          <w:rFonts w:eastAsiaTheme="minorHAnsi"/>
          <w:b/>
        </w:rPr>
        <w:t xml:space="preserve">            </w:t>
      </w:r>
      <w:r>
        <w:rPr>
          <w:rFonts w:eastAsiaTheme="minorHAnsi"/>
          <w:b/>
        </w:rPr>
        <w:t xml:space="preserve">                  </w:t>
      </w:r>
      <w:r w:rsidRPr="001E2CBA">
        <w:rPr>
          <w:rFonts w:eastAsiaTheme="minorHAnsi"/>
          <w:b/>
        </w:rPr>
        <w:t xml:space="preserve"> 5.   </w:t>
      </w:r>
      <w:r w:rsidRPr="001E2CBA">
        <w:rPr>
          <w:rFonts w:eastAsiaTheme="minorHAnsi"/>
          <w:b/>
          <w:u w:val="single"/>
        </w:rPr>
        <w:t>Tempo de duraç</w:t>
      </w:r>
      <w:r>
        <w:rPr>
          <w:rFonts w:eastAsiaTheme="minorHAnsi"/>
          <w:b/>
          <w:u w:val="single"/>
        </w:rPr>
        <w:t>ão da sua participação no estudo</w:t>
      </w:r>
    </w:p>
    <w:p w14:paraId="1A8162F5" w14:textId="77777777" w:rsidR="00C45197" w:rsidRPr="00DB5BFF" w:rsidRDefault="00C45197" w:rsidP="00C45197">
      <w:pPr>
        <w:pStyle w:val="ListParagraph"/>
        <w:widowControl w:val="0"/>
        <w:autoSpaceDE w:val="0"/>
        <w:autoSpaceDN w:val="0"/>
        <w:adjustRightInd w:val="0"/>
        <w:spacing w:line="360" w:lineRule="auto"/>
        <w:ind w:left="1789"/>
        <w:jc w:val="both"/>
        <w:rPr>
          <w:rFonts w:eastAsiaTheme="minorHAnsi"/>
          <w:b/>
          <w:u w:val="single"/>
        </w:rPr>
      </w:pPr>
    </w:p>
    <w:p w14:paraId="70BE1A5B" w14:textId="77777777" w:rsidR="00C45197" w:rsidRPr="001E2CBA" w:rsidRDefault="00C45197" w:rsidP="00C45197">
      <w:pPr>
        <w:widowControl w:val="0"/>
        <w:autoSpaceDE w:val="0"/>
        <w:autoSpaceDN w:val="0"/>
        <w:adjustRightInd w:val="0"/>
        <w:spacing w:line="360" w:lineRule="auto"/>
        <w:jc w:val="both"/>
        <w:rPr>
          <w:rFonts w:eastAsiaTheme="minorHAnsi"/>
        </w:rPr>
      </w:pPr>
      <w:r>
        <w:rPr>
          <w:rFonts w:eastAsiaTheme="minorHAnsi"/>
        </w:rPr>
        <w:t xml:space="preserve">                               </w:t>
      </w:r>
      <w:r w:rsidRPr="001E2CBA">
        <w:rPr>
          <w:rFonts w:eastAsiaTheme="minorHAnsi"/>
        </w:rPr>
        <w:t>Tempo total de participação será de 12 meses.</w:t>
      </w:r>
    </w:p>
    <w:p w14:paraId="48060E98" w14:textId="77777777" w:rsidR="00C45197" w:rsidRPr="00EE022B" w:rsidRDefault="00C45197" w:rsidP="00C45197">
      <w:pPr>
        <w:pStyle w:val="ListParagraph"/>
        <w:widowControl w:val="0"/>
        <w:autoSpaceDE w:val="0"/>
        <w:autoSpaceDN w:val="0"/>
        <w:adjustRightInd w:val="0"/>
        <w:spacing w:line="360" w:lineRule="auto"/>
        <w:ind w:left="1200" w:firstLine="709"/>
        <w:jc w:val="both"/>
        <w:rPr>
          <w:rFonts w:eastAsiaTheme="minorHAnsi"/>
        </w:rPr>
      </w:pPr>
    </w:p>
    <w:p w14:paraId="2B6AA8AC" w14:textId="77777777" w:rsidR="00C45197" w:rsidRPr="001E2CBA" w:rsidRDefault="00C45197" w:rsidP="00C45197">
      <w:pPr>
        <w:pStyle w:val="ListParagraph"/>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jc w:val="both"/>
        <w:rPr>
          <w:rFonts w:eastAsiaTheme="minorHAnsi"/>
          <w:b/>
          <w:u w:val="single"/>
        </w:rPr>
      </w:pPr>
      <w:r w:rsidRPr="001E2CBA">
        <w:rPr>
          <w:rFonts w:eastAsiaTheme="minorHAnsi"/>
          <w:b/>
          <w:u w:val="single"/>
        </w:rPr>
        <w:t>Riscos/desconfortos e benefícios ao participar da pesquisa</w:t>
      </w:r>
    </w:p>
    <w:p w14:paraId="35D5A4F4" w14:textId="77777777" w:rsidR="00C45197" w:rsidRPr="00DB5BFF" w:rsidRDefault="00C45197" w:rsidP="00C45197">
      <w:pPr>
        <w:pStyle w:val="ListParagraph"/>
        <w:widowControl w:val="0"/>
        <w:autoSpaceDE w:val="0"/>
        <w:autoSpaceDN w:val="0"/>
        <w:adjustRightInd w:val="0"/>
        <w:spacing w:line="360" w:lineRule="auto"/>
        <w:ind w:left="1789"/>
        <w:jc w:val="both"/>
        <w:rPr>
          <w:rFonts w:eastAsiaTheme="minorHAnsi"/>
          <w:b/>
          <w:u w:val="single"/>
        </w:rPr>
      </w:pPr>
    </w:p>
    <w:p w14:paraId="6025EFA4" w14:textId="77777777" w:rsidR="00C45197" w:rsidRPr="00EE022B" w:rsidRDefault="00C45197" w:rsidP="00C45197">
      <w:pPr>
        <w:pStyle w:val="CorpoA"/>
        <w:widowControl w:val="0"/>
        <w:spacing w:line="360" w:lineRule="auto"/>
        <w:ind w:left="840" w:firstLine="709"/>
        <w:jc w:val="both"/>
        <w:rPr>
          <w:rFonts w:ascii="Times New Roman" w:eastAsia="Times New Roman" w:hAnsi="Times New Roman" w:cs="Times New Roman"/>
        </w:rPr>
      </w:pPr>
      <w:r>
        <w:rPr>
          <w:rFonts w:ascii="Times New Roman" w:hAnsi="Times New Roman" w:cs="Times New Roman"/>
        </w:rPr>
        <w:t xml:space="preserve">      </w:t>
      </w:r>
      <w:r w:rsidRPr="00EE022B">
        <w:rPr>
          <w:rFonts w:ascii="Times New Roman" w:hAnsi="Times New Roman" w:cs="Times New Roman"/>
        </w:rPr>
        <w:t>A</w:t>
      </w:r>
      <w:r w:rsidRPr="00EE022B">
        <w:rPr>
          <w:rFonts w:ascii="Times New Roman" w:hAnsi="Times New Roman" w:cs="Times New Roman"/>
          <w:lang w:val="fr-FR"/>
        </w:rPr>
        <w:t xml:space="preserve"> participa</w:t>
      </w:r>
      <w:r w:rsidRPr="00EE022B">
        <w:rPr>
          <w:rFonts w:ascii="Times New Roman" w:hAnsi="Times New Roman" w:cs="Times New Roman"/>
        </w:rPr>
        <w:t>ção nesta pesquisa pode gerar alguns riscos ou desco</w:t>
      </w:r>
      <w:r w:rsidRPr="00EE022B">
        <w:rPr>
          <w:rFonts w:ascii="Times New Roman" w:hAnsi="Times New Roman" w:cs="Times New Roman"/>
        </w:rPr>
        <w:t>n</w:t>
      </w:r>
      <w:r w:rsidRPr="00EE022B">
        <w:rPr>
          <w:rFonts w:ascii="Times New Roman" w:hAnsi="Times New Roman" w:cs="Times New Roman"/>
        </w:rPr>
        <w:t>fortos, incluindo: inchaço, dor temporária ou duradoura, infecção no local da punçã</w:t>
      </w:r>
      <w:r w:rsidRPr="00EE022B">
        <w:rPr>
          <w:rFonts w:ascii="Times New Roman" w:hAnsi="Times New Roman" w:cs="Times New Roman"/>
          <w:lang w:val="es-ES_tradnl"/>
        </w:rPr>
        <w:t>o, hematomas (mancha roxa) no local de pun</w:t>
      </w:r>
      <w:r w:rsidRPr="00EE022B">
        <w:rPr>
          <w:rFonts w:ascii="Times New Roman" w:hAnsi="Times New Roman" w:cs="Times New Roman"/>
        </w:rPr>
        <w:t>ção, e em alguns casos r</w:t>
      </w:r>
      <w:r w:rsidRPr="00EE022B">
        <w:rPr>
          <w:rFonts w:ascii="Times New Roman" w:hAnsi="Times New Roman" w:cs="Times New Roman"/>
        </w:rPr>
        <w:t>a</w:t>
      </w:r>
      <w:r w:rsidRPr="00EE022B">
        <w:rPr>
          <w:rFonts w:ascii="Times New Roman" w:hAnsi="Times New Roman" w:cs="Times New Roman"/>
        </w:rPr>
        <w:t>ros pode ocorrer o surgimento de tumores. Al</w:t>
      </w:r>
      <w:r w:rsidRPr="00EE022B">
        <w:rPr>
          <w:rFonts w:ascii="Times New Roman" w:hAnsi="Times New Roman" w:cs="Times New Roman"/>
          <w:lang w:val="fr-FR"/>
        </w:rPr>
        <w:t>é</w:t>
      </w:r>
      <w:r w:rsidRPr="00EE022B">
        <w:rPr>
          <w:rFonts w:ascii="Times New Roman" w:hAnsi="Times New Roman" w:cs="Times New Roman"/>
        </w:rPr>
        <w:t>m disso, para realizar os ex</w:t>
      </w:r>
      <w:r w:rsidRPr="00EE022B">
        <w:rPr>
          <w:rFonts w:ascii="Times New Roman" w:hAnsi="Times New Roman" w:cs="Times New Roman"/>
        </w:rPr>
        <w:t>a</w:t>
      </w:r>
      <w:r w:rsidRPr="00EE022B">
        <w:rPr>
          <w:rFonts w:ascii="Times New Roman" w:hAnsi="Times New Roman" w:cs="Times New Roman"/>
        </w:rPr>
        <w:t xml:space="preserve">mes de imagem haverá </w:t>
      </w:r>
      <w:r w:rsidRPr="00EE022B">
        <w:rPr>
          <w:rFonts w:ascii="Times New Roman" w:hAnsi="Times New Roman" w:cs="Times New Roman"/>
          <w:lang w:val="fr-FR"/>
        </w:rPr>
        <w:t>doses m</w:t>
      </w:r>
      <w:r w:rsidRPr="00EE022B">
        <w:rPr>
          <w:rFonts w:ascii="Times New Roman" w:hAnsi="Times New Roman" w:cs="Times New Roman"/>
        </w:rPr>
        <w:t>ínimas de radiação e, durante a ressonâ</w:t>
      </w:r>
      <w:r w:rsidRPr="00EE022B">
        <w:rPr>
          <w:rFonts w:ascii="Times New Roman" w:hAnsi="Times New Roman" w:cs="Times New Roman"/>
          <w:lang w:val="it-IT"/>
        </w:rPr>
        <w:t>ncia magn</w:t>
      </w:r>
      <w:r w:rsidRPr="00EE022B">
        <w:rPr>
          <w:rFonts w:ascii="Times New Roman" w:hAnsi="Times New Roman" w:cs="Times New Roman"/>
          <w:lang w:val="fr-FR"/>
        </w:rPr>
        <w:t>é</w:t>
      </w:r>
      <w:r w:rsidRPr="00EE022B">
        <w:rPr>
          <w:rFonts w:ascii="Times New Roman" w:hAnsi="Times New Roman" w:cs="Times New Roman"/>
          <w:lang w:val="it-IT"/>
        </w:rPr>
        <w:t>tica, ser</w:t>
      </w:r>
      <w:r w:rsidRPr="00EE022B">
        <w:rPr>
          <w:rFonts w:ascii="Times New Roman" w:hAnsi="Times New Roman" w:cs="Times New Roman"/>
        </w:rPr>
        <w:t>á aplicado contraste que poderá causar uma reaçã</w:t>
      </w:r>
      <w:r w:rsidRPr="00EE022B">
        <w:rPr>
          <w:rFonts w:ascii="Times New Roman" w:hAnsi="Times New Roman" w:cs="Times New Roman"/>
          <w:lang w:val="it-IT"/>
        </w:rPr>
        <w:t xml:space="preserve">o. </w:t>
      </w:r>
    </w:p>
    <w:p w14:paraId="2A675FF7" w14:textId="77777777" w:rsidR="00C45197" w:rsidRDefault="00C45197" w:rsidP="00C45197">
      <w:pPr>
        <w:pStyle w:val="CorpoA"/>
        <w:widowControl w:val="0"/>
        <w:spacing w:line="360" w:lineRule="auto"/>
        <w:ind w:left="840" w:firstLine="709"/>
        <w:jc w:val="both"/>
        <w:rPr>
          <w:rFonts w:ascii="Times New Roman" w:hAnsi="Times New Roman" w:cs="Times New Roman"/>
        </w:rPr>
      </w:pPr>
      <w:r w:rsidRPr="00EE022B">
        <w:rPr>
          <w:rFonts w:ascii="Times New Roman" w:hAnsi="Times New Roman" w:cs="Times New Roman"/>
        </w:rPr>
        <w:t xml:space="preserve">O benefício esperado neste estudo </w:t>
      </w:r>
      <w:r w:rsidRPr="00EE022B">
        <w:rPr>
          <w:rFonts w:ascii="Times New Roman" w:hAnsi="Times New Roman" w:cs="Times New Roman"/>
          <w:lang w:val="fr-FR"/>
        </w:rPr>
        <w:t xml:space="preserve">é </w:t>
      </w:r>
      <w:r w:rsidRPr="00EE022B">
        <w:rPr>
          <w:rFonts w:ascii="Times New Roman" w:hAnsi="Times New Roman" w:cs="Times New Roman"/>
        </w:rPr>
        <w:t>a redução da sua dor no ombro. Se este benefício for comprovado, o uso deste tratamento pode vir a ser a</w:t>
      </w:r>
      <w:r w:rsidRPr="00EE022B">
        <w:rPr>
          <w:rFonts w:ascii="Times New Roman" w:hAnsi="Times New Roman" w:cs="Times New Roman"/>
        </w:rPr>
        <w:t>m</w:t>
      </w:r>
      <w:r w:rsidRPr="00EE022B">
        <w:rPr>
          <w:rFonts w:ascii="Times New Roman" w:hAnsi="Times New Roman" w:cs="Times New Roman"/>
        </w:rPr>
        <w:t xml:space="preserve">pliado e adotado no futuro para atendimento de outros pacientes com lesões do Manguito Rotador. </w:t>
      </w:r>
    </w:p>
    <w:p w14:paraId="5AD94418" w14:textId="77777777" w:rsidR="00C45197" w:rsidRPr="00EE022B" w:rsidRDefault="00C45197" w:rsidP="00C45197">
      <w:pPr>
        <w:pStyle w:val="CorpoA"/>
        <w:widowControl w:val="0"/>
        <w:spacing w:line="360" w:lineRule="auto"/>
        <w:ind w:left="840" w:firstLine="709"/>
        <w:jc w:val="both"/>
        <w:rPr>
          <w:rFonts w:ascii="Times New Roman" w:eastAsia="Times New Roman" w:hAnsi="Times New Roman" w:cs="Times New Roman"/>
        </w:rPr>
      </w:pPr>
    </w:p>
    <w:p w14:paraId="5C1643DA" w14:textId="77777777" w:rsidR="00C45197" w:rsidRPr="001E2CBA" w:rsidRDefault="00C45197" w:rsidP="00C45197">
      <w:pPr>
        <w:pStyle w:val="ListParagraph"/>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jc w:val="both"/>
        <w:rPr>
          <w:rFonts w:eastAsiaTheme="minorHAnsi"/>
          <w:b/>
          <w:u w:val="single"/>
        </w:rPr>
      </w:pPr>
      <w:r>
        <w:rPr>
          <w:rFonts w:eastAsiaTheme="minorHAnsi"/>
          <w:b/>
          <w:u w:val="single"/>
        </w:rPr>
        <w:t>Acesso aos result</w:t>
      </w:r>
      <w:r w:rsidRPr="001E2CBA">
        <w:rPr>
          <w:rFonts w:eastAsiaTheme="minorHAnsi"/>
          <w:b/>
          <w:u w:val="single"/>
        </w:rPr>
        <w:t>ados dos exames e aos métodos pr</w:t>
      </w:r>
      <w:r w:rsidRPr="001E2CBA">
        <w:rPr>
          <w:rFonts w:eastAsiaTheme="minorHAnsi"/>
          <w:b/>
          <w:u w:val="single"/>
        </w:rPr>
        <w:t>o</w:t>
      </w:r>
      <w:r w:rsidRPr="001E2CBA">
        <w:rPr>
          <w:rFonts w:eastAsiaTheme="minorHAnsi"/>
          <w:b/>
          <w:u w:val="single"/>
        </w:rPr>
        <w:t>filáticos, diagnósticos e terapêuticos</w:t>
      </w:r>
    </w:p>
    <w:p w14:paraId="5D35FB0E" w14:textId="77777777" w:rsidR="00C45197" w:rsidRPr="00DB5BFF" w:rsidRDefault="00C45197" w:rsidP="00C45197">
      <w:pPr>
        <w:pStyle w:val="ListParagraph"/>
        <w:widowControl w:val="0"/>
        <w:autoSpaceDE w:val="0"/>
        <w:autoSpaceDN w:val="0"/>
        <w:adjustRightInd w:val="0"/>
        <w:spacing w:line="360" w:lineRule="auto"/>
        <w:ind w:left="1789"/>
        <w:jc w:val="both"/>
        <w:rPr>
          <w:rFonts w:eastAsiaTheme="minorHAnsi"/>
          <w:b/>
          <w:u w:val="single"/>
        </w:rPr>
      </w:pPr>
    </w:p>
    <w:p w14:paraId="7AED2166" w14:textId="77777777" w:rsidR="00C45197" w:rsidRDefault="00C45197" w:rsidP="00C45197">
      <w:pPr>
        <w:pStyle w:val="ListParagraph"/>
        <w:widowControl w:val="0"/>
        <w:autoSpaceDE w:val="0"/>
        <w:autoSpaceDN w:val="0"/>
        <w:adjustRightInd w:val="0"/>
        <w:spacing w:line="360" w:lineRule="auto"/>
        <w:ind w:left="1200" w:firstLine="709"/>
        <w:jc w:val="both"/>
        <w:rPr>
          <w:lang w:val="pt-PT"/>
        </w:rPr>
      </w:pPr>
      <w:r w:rsidRPr="00EE022B">
        <w:rPr>
          <w:lang w:val="pt-PT"/>
        </w:rPr>
        <w:t>Todos os seus exames serão disponibilizados pelos pesquis</w:t>
      </w:r>
      <w:r w:rsidRPr="00EE022B">
        <w:rPr>
          <w:lang w:val="pt-PT"/>
        </w:rPr>
        <w:t>a</w:t>
      </w:r>
      <w:r w:rsidRPr="00EE022B">
        <w:rPr>
          <w:lang w:val="pt-PT"/>
        </w:rPr>
        <w:t>dores do estudo a(o) senhor(a) e ao(à</w:t>
      </w:r>
      <w:r w:rsidRPr="00EE022B">
        <w:t>) seu(ua) m</w:t>
      </w:r>
      <w:r w:rsidRPr="00EE022B">
        <w:rPr>
          <w:lang w:val="pt-PT"/>
        </w:rPr>
        <w:t>édico(a) quando desejar. É assegurado ao(à) senhor(a) ao final do estudo ou término de sua participação por parte do patrocinador acesso gratuito e por tempo indeterminado aos melhores métodos profiláticos (prevent</w:t>
      </w:r>
      <w:r w:rsidRPr="00EE022B">
        <w:rPr>
          <w:lang w:val="pt-PT"/>
        </w:rPr>
        <w:t>i</w:t>
      </w:r>
      <w:r w:rsidRPr="00EE022B">
        <w:rPr>
          <w:lang w:val="pt-PT"/>
        </w:rPr>
        <w:t>vos), diagnósticos e terapêuticos que se mostrarem eficazes, mesmo no caso do(a) senhor(a) cair no grupo controle (grupo no qual nã</w:t>
      </w:r>
      <w:r w:rsidRPr="00EE022B">
        <w:t xml:space="preserve">o </w:t>
      </w:r>
      <w:r w:rsidRPr="00EE022B">
        <w:rPr>
          <w:lang w:val="pt-PT"/>
        </w:rPr>
        <w:t>é fornecido o medicamento e sim um similar sem efeito).</w:t>
      </w:r>
    </w:p>
    <w:p w14:paraId="762733AC" w14:textId="77777777" w:rsidR="00C45197" w:rsidRDefault="00C45197" w:rsidP="00C45197">
      <w:pPr>
        <w:pStyle w:val="ListParagraph"/>
        <w:widowControl w:val="0"/>
        <w:autoSpaceDE w:val="0"/>
        <w:autoSpaceDN w:val="0"/>
        <w:adjustRightInd w:val="0"/>
        <w:spacing w:line="360" w:lineRule="auto"/>
        <w:ind w:left="1200" w:firstLine="709"/>
        <w:jc w:val="both"/>
        <w:rPr>
          <w:lang w:val="pt-PT"/>
        </w:rPr>
      </w:pPr>
    </w:p>
    <w:p w14:paraId="58F643CC" w14:textId="77777777" w:rsidR="00C45197" w:rsidRPr="00C4267E" w:rsidRDefault="00C45197" w:rsidP="00C45197">
      <w:pPr>
        <w:pStyle w:val="ListParagraph"/>
        <w:widowControl w:val="0"/>
        <w:autoSpaceDE w:val="0"/>
        <w:autoSpaceDN w:val="0"/>
        <w:adjustRightInd w:val="0"/>
        <w:spacing w:line="360" w:lineRule="auto"/>
        <w:ind w:left="1200" w:firstLine="709"/>
        <w:jc w:val="both"/>
        <w:rPr>
          <w:lang w:val="pt-PT"/>
        </w:rPr>
      </w:pPr>
      <w:r w:rsidRPr="00C4267E">
        <w:rPr>
          <w:b/>
          <w:lang w:val="pt-PT"/>
        </w:rPr>
        <w:t>8.</w:t>
      </w:r>
      <w:r>
        <w:rPr>
          <w:lang w:val="pt-PT"/>
        </w:rPr>
        <w:t xml:space="preserve">   </w:t>
      </w:r>
      <w:r w:rsidRPr="00C4267E">
        <w:rPr>
          <w:b/>
          <w:bCs/>
          <w:u w:val="single"/>
        </w:rPr>
        <w:t>Segurança/confidencialidade e sigilo dos dados</w:t>
      </w:r>
    </w:p>
    <w:p w14:paraId="7A93BBC1" w14:textId="77777777" w:rsidR="00C45197" w:rsidRPr="00C4267E" w:rsidRDefault="00C45197" w:rsidP="00C45197">
      <w:pPr>
        <w:pStyle w:val="ListParagraph"/>
        <w:widowControl w:val="0"/>
        <w:autoSpaceDE w:val="0"/>
        <w:autoSpaceDN w:val="0"/>
        <w:adjustRightInd w:val="0"/>
        <w:spacing w:line="360" w:lineRule="auto"/>
        <w:ind w:left="1080"/>
        <w:jc w:val="both"/>
        <w:rPr>
          <w:lang w:val="pt-PT"/>
        </w:rPr>
      </w:pPr>
    </w:p>
    <w:p w14:paraId="1096C25E" w14:textId="77777777" w:rsidR="00C45197" w:rsidRDefault="00C45197" w:rsidP="00C45197">
      <w:pPr>
        <w:pStyle w:val="Corpo"/>
        <w:spacing w:line="360" w:lineRule="auto"/>
        <w:ind w:firstLine="709"/>
        <w:jc w:val="both"/>
        <w:rPr>
          <w:rFonts w:eastAsia="Cambria" w:cs="Times New Roman"/>
          <w:sz w:val="24"/>
          <w:szCs w:val="24"/>
          <w:lang w:val="pt-PT"/>
        </w:rPr>
      </w:pPr>
      <w:r w:rsidRPr="00EE022B">
        <w:rPr>
          <w:rFonts w:eastAsia="Cambria" w:cs="Times New Roman"/>
          <w:sz w:val="24"/>
          <w:szCs w:val="24"/>
          <w:lang w:val="pt-PT"/>
        </w:rPr>
        <w:t>É garantido pelo(a) pesquisador(a) responsável e por toda a equipe que seus dados pessoais e clínicos não serão acessados por pessoas que não fazem parte do e</w:t>
      </w:r>
      <w:r w:rsidRPr="00EE022B">
        <w:rPr>
          <w:rFonts w:eastAsia="Cambria" w:cs="Times New Roman"/>
          <w:sz w:val="24"/>
          <w:szCs w:val="24"/>
          <w:lang w:val="pt-PT"/>
        </w:rPr>
        <w:t>s</w:t>
      </w:r>
      <w:r w:rsidRPr="00EE022B">
        <w:rPr>
          <w:rFonts w:eastAsia="Cambria" w:cs="Times New Roman"/>
          <w:sz w:val="24"/>
          <w:szCs w:val="24"/>
          <w:lang w:val="pt-PT"/>
        </w:rPr>
        <w:t>tudo, ou seja, serão mantidos confidenciais, além de garantir também o sigilo por pa</w:t>
      </w:r>
      <w:r w:rsidRPr="00EE022B">
        <w:rPr>
          <w:rFonts w:eastAsia="Cambria" w:cs="Times New Roman"/>
          <w:sz w:val="24"/>
          <w:szCs w:val="24"/>
          <w:lang w:val="pt-PT"/>
        </w:rPr>
        <w:t>r</w:t>
      </w:r>
      <w:r w:rsidRPr="00EE022B">
        <w:rPr>
          <w:rFonts w:eastAsia="Cambria" w:cs="Times New Roman"/>
          <w:sz w:val="24"/>
          <w:szCs w:val="24"/>
          <w:lang w:val="pt-PT"/>
        </w:rPr>
        <w:t xml:space="preserve">te dos envolvidos no projeto de todas as informações relativas a ele. </w:t>
      </w:r>
    </w:p>
    <w:p w14:paraId="02AB4F51" w14:textId="77777777" w:rsidR="00C45197" w:rsidRPr="00EE022B" w:rsidRDefault="00C45197" w:rsidP="00C45197">
      <w:pPr>
        <w:pStyle w:val="Corpo"/>
        <w:spacing w:line="360" w:lineRule="auto"/>
        <w:ind w:firstLine="709"/>
        <w:jc w:val="both"/>
        <w:rPr>
          <w:rFonts w:eastAsia="Cambria" w:cs="Times New Roman"/>
          <w:sz w:val="24"/>
          <w:szCs w:val="24"/>
          <w:lang w:val="pt-PT"/>
        </w:rPr>
      </w:pPr>
    </w:p>
    <w:p w14:paraId="010E8EA0" w14:textId="77777777" w:rsidR="00C45197" w:rsidRDefault="00C45197" w:rsidP="00C45197">
      <w:pPr>
        <w:pStyle w:val="Corpo"/>
        <w:numPr>
          <w:ilvl w:val="0"/>
          <w:numId w:val="6"/>
        </w:numPr>
        <w:spacing w:line="360" w:lineRule="auto"/>
        <w:jc w:val="both"/>
        <w:rPr>
          <w:rFonts w:eastAsia="Cambria" w:cs="Times New Roman"/>
          <w:b/>
          <w:bCs/>
          <w:sz w:val="24"/>
          <w:szCs w:val="24"/>
          <w:u w:val="single"/>
        </w:rPr>
      </w:pPr>
      <w:r w:rsidRPr="00EE022B">
        <w:rPr>
          <w:rFonts w:eastAsia="Cambria" w:cs="Times New Roman"/>
          <w:b/>
          <w:bCs/>
          <w:sz w:val="24"/>
          <w:szCs w:val="24"/>
          <w:u w:val="single"/>
        </w:rPr>
        <w:t>Direito à indenização/ressarcimento</w:t>
      </w:r>
    </w:p>
    <w:p w14:paraId="26824C72" w14:textId="77777777" w:rsidR="00C45197" w:rsidRPr="00EE022B" w:rsidRDefault="00C45197" w:rsidP="00C45197">
      <w:pPr>
        <w:pStyle w:val="Corpo"/>
        <w:spacing w:line="360" w:lineRule="auto"/>
        <w:ind w:left="1080"/>
        <w:jc w:val="both"/>
        <w:rPr>
          <w:rFonts w:eastAsia="Cambria" w:cs="Times New Roman"/>
          <w:sz w:val="24"/>
          <w:szCs w:val="24"/>
          <w:lang w:val="pt-PT"/>
        </w:rPr>
      </w:pPr>
    </w:p>
    <w:p w14:paraId="6FBB845A" w14:textId="77777777" w:rsidR="00C45197" w:rsidRPr="00EE022B" w:rsidRDefault="00C45197" w:rsidP="00C45197">
      <w:pPr>
        <w:pStyle w:val="Corpo"/>
        <w:spacing w:line="360" w:lineRule="auto"/>
        <w:ind w:firstLine="709"/>
        <w:jc w:val="both"/>
        <w:rPr>
          <w:rFonts w:eastAsia="Cambria" w:cs="Times New Roman"/>
          <w:sz w:val="24"/>
          <w:szCs w:val="24"/>
        </w:rPr>
      </w:pPr>
      <w:r w:rsidRPr="00EE022B">
        <w:rPr>
          <w:rFonts w:eastAsia="Cambria" w:cs="Times New Roman"/>
          <w:sz w:val="24"/>
          <w:szCs w:val="24"/>
          <w:lang w:val="pt-PT"/>
        </w:rPr>
        <w:t>O(A) senhor(a) não receberá qualquer tipo de remuneraçã</w:t>
      </w:r>
      <w:r w:rsidRPr="00EE022B">
        <w:rPr>
          <w:rFonts w:eastAsia="Cambria" w:cs="Times New Roman"/>
          <w:sz w:val="24"/>
          <w:szCs w:val="24"/>
        </w:rPr>
        <w:t>o nem ter</w:t>
      </w:r>
      <w:r w:rsidRPr="00EE022B">
        <w:rPr>
          <w:rFonts w:eastAsia="Cambria" w:cs="Times New Roman"/>
          <w:sz w:val="24"/>
          <w:szCs w:val="24"/>
          <w:lang w:val="pt-PT"/>
        </w:rPr>
        <w:t>á qualquer tipo de despesa ao autorizar sua participação nesta pesquisa.</w:t>
      </w:r>
    </w:p>
    <w:p w14:paraId="07D160AE" w14:textId="77777777" w:rsidR="00C45197" w:rsidRPr="00EE022B" w:rsidRDefault="00C45197" w:rsidP="00C45197">
      <w:pPr>
        <w:pStyle w:val="Corpo"/>
        <w:spacing w:line="360" w:lineRule="auto"/>
        <w:ind w:firstLine="709"/>
        <w:jc w:val="both"/>
        <w:rPr>
          <w:rFonts w:eastAsia="Cambria" w:cs="Times New Roman"/>
          <w:sz w:val="24"/>
          <w:szCs w:val="24"/>
        </w:rPr>
      </w:pPr>
      <w:r w:rsidRPr="00EE022B">
        <w:rPr>
          <w:rFonts w:eastAsia="Cambria" w:cs="Times New Roman"/>
          <w:sz w:val="24"/>
          <w:szCs w:val="24"/>
          <w:lang w:val="pt-PT"/>
        </w:rPr>
        <w:t xml:space="preserve">Caso ocorram danos por causa da sua participação no estudo, seu direito à </w:t>
      </w:r>
      <w:r w:rsidRPr="00EE022B">
        <w:rPr>
          <w:rFonts w:eastAsia="Cambria" w:cs="Times New Roman"/>
          <w:sz w:val="24"/>
          <w:szCs w:val="24"/>
        </w:rPr>
        <w:t>i</w:t>
      </w:r>
      <w:r w:rsidRPr="00EE022B">
        <w:rPr>
          <w:rFonts w:eastAsia="Cambria" w:cs="Times New Roman"/>
          <w:sz w:val="24"/>
          <w:szCs w:val="24"/>
        </w:rPr>
        <w:t>n</w:t>
      </w:r>
      <w:r w:rsidRPr="00EE022B">
        <w:rPr>
          <w:rFonts w:eastAsia="Cambria" w:cs="Times New Roman"/>
          <w:sz w:val="24"/>
          <w:szCs w:val="24"/>
        </w:rPr>
        <w:t>deniza</w:t>
      </w:r>
      <w:r w:rsidRPr="00EE022B">
        <w:rPr>
          <w:rFonts w:eastAsia="Cambria" w:cs="Times New Roman"/>
          <w:sz w:val="24"/>
          <w:szCs w:val="24"/>
          <w:lang w:val="pt-PT"/>
        </w:rPr>
        <w:t>çã</w:t>
      </w:r>
      <w:r w:rsidRPr="00EE022B">
        <w:rPr>
          <w:rFonts w:eastAsia="Cambria" w:cs="Times New Roman"/>
          <w:sz w:val="24"/>
          <w:szCs w:val="24"/>
        </w:rPr>
        <w:t>o est</w:t>
      </w:r>
      <w:r w:rsidRPr="00EE022B">
        <w:rPr>
          <w:rFonts w:eastAsia="Cambria" w:cs="Times New Roman"/>
          <w:sz w:val="24"/>
          <w:szCs w:val="24"/>
          <w:lang w:val="pt-PT"/>
        </w:rPr>
        <w:t>á garantido.</w:t>
      </w:r>
    </w:p>
    <w:p w14:paraId="0676A558" w14:textId="77777777" w:rsidR="00C45197" w:rsidRDefault="00C45197" w:rsidP="00C45197">
      <w:pPr>
        <w:pStyle w:val="Corpo"/>
        <w:spacing w:line="360" w:lineRule="auto"/>
        <w:ind w:firstLine="709"/>
        <w:jc w:val="both"/>
        <w:rPr>
          <w:rFonts w:eastAsia="Cambria" w:cs="Times New Roman"/>
          <w:sz w:val="24"/>
          <w:szCs w:val="24"/>
          <w:lang w:val="pt-PT"/>
        </w:rPr>
      </w:pPr>
      <w:r w:rsidRPr="00EE022B">
        <w:rPr>
          <w:rFonts w:eastAsia="Cambria" w:cs="Times New Roman"/>
          <w:sz w:val="24"/>
          <w:szCs w:val="24"/>
        </w:rPr>
        <w:t>Al</w:t>
      </w:r>
      <w:r w:rsidRPr="00EE022B">
        <w:rPr>
          <w:rFonts w:eastAsia="Cambria" w:cs="Times New Roman"/>
          <w:sz w:val="24"/>
          <w:szCs w:val="24"/>
          <w:lang w:val="pt-PT"/>
        </w:rPr>
        <w:t>ém disso, o senhor(a) e seu(s) acompanhante(s) também terão direito ao re</w:t>
      </w:r>
      <w:r w:rsidRPr="00EE022B">
        <w:rPr>
          <w:rFonts w:eastAsia="Cambria" w:cs="Times New Roman"/>
          <w:sz w:val="24"/>
          <w:szCs w:val="24"/>
          <w:lang w:val="pt-PT"/>
        </w:rPr>
        <w:t>s</w:t>
      </w:r>
      <w:r w:rsidRPr="00EE022B">
        <w:rPr>
          <w:rFonts w:eastAsia="Cambria" w:cs="Times New Roman"/>
          <w:sz w:val="24"/>
          <w:szCs w:val="24"/>
          <w:lang w:val="pt-PT"/>
        </w:rPr>
        <w:t>sarcimento das despesas, pagas pelo patrocinador, quando a visita for exclusiva para a realização dos procedimentos da pesquisa.</w:t>
      </w:r>
    </w:p>
    <w:p w14:paraId="10B1C1F1" w14:textId="77777777" w:rsidR="00C45197" w:rsidRPr="00EE022B" w:rsidRDefault="00C45197" w:rsidP="00C45197">
      <w:pPr>
        <w:pStyle w:val="Corpo"/>
        <w:spacing w:line="360" w:lineRule="auto"/>
        <w:ind w:firstLine="709"/>
        <w:jc w:val="both"/>
        <w:rPr>
          <w:rFonts w:eastAsia="Cambria" w:cs="Times New Roman"/>
          <w:sz w:val="24"/>
          <w:szCs w:val="24"/>
          <w:lang w:val="pt-PT"/>
        </w:rPr>
      </w:pPr>
    </w:p>
    <w:p w14:paraId="0E69EB08" w14:textId="77777777" w:rsidR="00C45197" w:rsidRDefault="00C45197" w:rsidP="00C45197">
      <w:pPr>
        <w:pStyle w:val="Corpo"/>
        <w:numPr>
          <w:ilvl w:val="0"/>
          <w:numId w:val="6"/>
        </w:numPr>
        <w:spacing w:line="360" w:lineRule="auto"/>
        <w:jc w:val="both"/>
        <w:rPr>
          <w:rFonts w:eastAsia="Cambria" w:cs="Times New Roman"/>
          <w:b/>
          <w:bCs/>
          <w:sz w:val="24"/>
          <w:szCs w:val="24"/>
          <w:u w:val="single"/>
        </w:rPr>
      </w:pPr>
      <w:r w:rsidRPr="00DB5BFF">
        <w:rPr>
          <w:rFonts w:eastAsia="Cambria" w:cs="Times New Roman"/>
          <w:b/>
          <w:bCs/>
          <w:sz w:val="24"/>
          <w:szCs w:val="24"/>
          <w:u w:val="single"/>
        </w:rPr>
        <w:t>Direito à assistência integral e imediata</w:t>
      </w:r>
    </w:p>
    <w:p w14:paraId="106A5964" w14:textId="77777777" w:rsidR="00C45197" w:rsidRPr="00DB5BFF" w:rsidRDefault="00C45197" w:rsidP="00C45197">
      <w:pPr>
        <w:pStyle w:val="Corpo"/>
        <w:spacing w:line="360" w:lineRule="auto"/>
        <w:ind w:left="1320"/>
        <w:jc w:val="both"/>
        <w:rPr>
          <w:rFonts w:eastAsia="Cambria" w:cs="Times New Roman"/>
          <w:b/>
          <w:sz w:val="24"/>
          <w:szCs w:val="24"/>
        </w:rPr>
      </w:pPr>
    </w:p>
    <w:p w14:paraId="5AF40FBE" w14:textId="77777777" w:rsidR="00C45197" w:rsidRPr="00EE022B" w:rsidRDefault="00C45197" w:rsidP="00C45197">
      <w:pPr>
        <w:pStyle w:val="Corpo"/>
        <w:spacing w:line="360" w:lineRule="auto"/>
        <w:ind w:firstLine="709"/>
        <w:jc w:val="both"/>
        <w:rPr>
          <w:rFonts w:eastAsia="Cambria" w:cs="Times New Roman"/>
          <w:sz w:val="24"/>
          <w:szCs w:val="24"/>
        </w:rPr>
      </w:pPr>
      <w:r w:rsidRPr="00EE022B">
        <w:rPr>
          <w:rFonts w:eastAsia="Cambria" w:cs="Times New Roman"/>
          <w:sz w:val="24"/>
          <w:szCs w:val="24"/>
          <w:lang w:val="pt-PT"/>
        </w:rPr>
        <w:t>É garantido ao(à) senhor(a) assistência integral e imediata de forma gratuita no que se refere às possíveis complicações e danos referentes a esta pesquisa.</w:t>
      </w:r>
    </w:p>
    <w:p w14:paraId="600CD1A0" w14:textId="77777777" w:rsidR="00C45197" w:rsidRDefault="00C45197" w:rsidP="00C45197">
      <w:pPr>
        <w:pStyle w:val="Corpo"/>
        <w:spacing w:line="360" w:lineRule="auto"/>
        <w:ind w:firstLine="709"/>
        <w:jc w:val="both"/>
        <w:rPr>
          <w:rFonts w:eastAsia="Cambria" w:cs="Times New Roman"/>
          <w:sz w:val="24"/>
          <w:szCs w:val="24"/>
          <w:lang w:val="pt-PT"/>
        </w:rPr>
      </w:pPr>
      <w:r w:rsidRPr="00EE022B">
        <w:rPr>
          <w:rFonts w:eastAsia="Cambria" w:cs="Times New Roman"/>
          <w:sz w:val="24"/>
          <w:szCs w:val="24"/>
          <w:lang w:val="pt-PT"/>
        </w:rPr>
        <w:t>No caso de participante grá</w:t>
      </w:r>
      <w:r w:rsidRPr="00EE022B">
        <w:rPr>
          <w:rFonts w:eastAsia="Cambria" w:cs="Times New Roman"/>
          <w:sz w:val="24"/>
          <w:szCs w:val="24"/>
        </w:rPr>
        <w:t xml:space="preserve">vida, </w:t>
      </w:r>
      <w:r w:rsidRPr="00EE022B">
        <w:rPr>
          <w:rFonts w:eastAsia="Cambria" w:cs="Times New Roman"/>
          <w:sz w:val="24"/>
          <w:szCs w:val="24"/>
          <w:lang w:val="pt-PT"/>
        </w:rPr>
        <w:t>é garantida também assistência integral e gr</w:t>
      </w:r>
      <w:r w:rsidRPr="00EE022B">
        <w:rPr>
          <w:rFonts w:eastAsia="Cambria" w:cs="Times New Roman"/>
          <w:sz w:val="24"/>
          <w:szCs w:val="24"/>
          <w:lang w:val="pt-PT"/>
        </w:rPr>
        <w:t>a</w:t>
      </w:r>
      <w:r w:rsidRPr="00EE022B">
        <w:rPr>
          <w:rFonts w:eastAsia="Cambria" w:cs="Times New Roman"/>
          <w:sz w:val="24"/>
          <w:szCs w:val="24"/>
          <w:lang w:val="pt-PT"/>
        </w:rPr>
        <w:t>tuita pelo tempo que for necessá</w:t>
      </w:r>
      <w:r w:rsidRPr="00EE022B">
        <w:rPr>
          <w:rFonts w:eastAsia="Cambria" w:cs="Times New Roman"/>
          <w:sz w:val="24"/>
          <w:szCs w:val="24"/>
          <w:lang w:val="it-IT"/>
        </w:rPr>
        <w:t xml:space="preserve">rio </w:t>
      </w:r>
      <w:r w:rsidRPr="00EE022B">
        <w:rPr>
          <w:rFonts w:eastAsia="Cambria" w:cs="Times New Roman"/>
          <w:sz w:val="24"/>
          <w:szCs w:val="24"/>
          <w:lang w:val="pt-PT"/>
        </w:rPr>
        <w:t xml:space="preserve">à </w:t>
      </w:r>
      <w:r w:rsidRPr="00EE022B">
        <w:rPr>
          <w:rFonts w:eastAsia="Cambria" w:cs="Times New Roman"/>
          <w:sz w:val="24"/>
          <w:szCs w:val="24"/>
        </w:rPr>
        <w:t>m</w:t>
      </w:r>
      <w:r w:rsidRPr="00EE022B">
        <w:rPr>
          <w:rFonts w:eastAsia="Cambria" w:cs="Times New Roman"/>
          <w:sz w:val="24"/>
          <w:szCs w:val="24"/>
          <w:lang w:val="pt-PT"/>
        </w:rPr>
        <w:t>ã</w:t>
      </w:r>
      <w:r w:rsidRPr="00EE022B">
        <w:rPr>
          <w:rFonts w:eastAsia="Cambria" w:cs="Times New Roman"/>
          <w:sz w:val="24"/>
          <w:szCs w:val="24"/>
        </w:rPr>
        <w:t xml:space="preserve">e e/ou </w:t>
      </w:r>
      <w:r w:rsidRPr="00EE022B">
        <w:rPr>
          <w:rFonts w:eastAsia="Cambria" w:cs="Times New Roman"/>
          <w:sz w:val="24"/>
          <w:szCs w:val="24"/>
          <w:lang w:val="pt-PT"/>
        </w:rPr>
        <w:t>à criança durante ou apó</w:t>
      </w:r>
      <w:r w:rsidRPr="00EE022B">
        <w:rPr>
          <w:rFonts w:eastAsia="Cambria" w:cs="Times New Roman"/>
          <w:sz w:val="24"/>
          <w:szCs w:val="24"/>
        </w:rPr>
        <w:t>s a gesta</w:t>
      </w:r>
      <w:r w:rsidRPr="00EE022B">
        <w:rPr>
          <w:rFonts w:eastAsia="Cambria" w:cs="Times New Roman"/>
          <w:sz w:val="24"/>
          <w:szCs w:val="24"/>
          <w:lang w:val="pt-PT"/>
        </w:rPr>
        <w:t>ção no caso de danos decorrentes da pesquisa.</w:t>
      </w:r>
    </w:p>
    <w:p w14:paraId="66D2CCA7" w14:textId="77777777" w:rsidR="00C45197" w:rsidRPr="00EE022B" w:rsidRDefault="00C45197" w:rsidP="00C45197">
      <w:pPr>
        <w:pStyle w:val="Corpo"/>
        <w:spacing w:line="360" w:lineRule="auto"/>
        <w:ind w:firstLine="709"/>
        <w:jc w:val="both"/>
        <w:rPr>
          <w:rFonts w:eastAsia="Cambria" w:cs="Times New Roman"/>
          <w:sz w:val="24"/>
          <w:szCs w:val="24"/>
          <w:lang w:val="pt-PT"/>
        </w:rPr>
      </w:pPr>
    </w:p>
    <w:p w14:paraId="4002013A" w14:textId="77777777" w:rsidR="00C45197" w:rsidRDefault="00C45197" w:rsidP="00C45197">
      <w:pPr>
        <w:pStyle w:val="Corpo"/>
        <w:numPr>
          <w:ilvl w:val="0"/>
          <w:numId w:val="6"/>
        </w:numPr>
        <w:spacing w:line="360" w:lineRule="auto"/>
        <w:jc w:val="both"/>
        <w:rPr>
          <w:rFonts w:eastAsia="Cambria" w:cs="Times New Roman"/>
          <w:b/>
          <w:bCs/>
          <w:sz w:val="24"/>
          <w:szCs w:val="24"/>
          <w:u w:val="single"/>
        </w:rPr>
      </w:pPr>
      <w:r w:rsidRPr="00EE022B">
        <w:rPr>
          <w:rFonts w:eastAsia="Cambria" w:cs="Times New Roman"/>
          <w:b/>
          <w:bCs/>
          <w:sz w:val="24"/>
          <w:szCs w:val="24"/>
          <w:u w:val="single"/>
        </w:rPr>
        <w:t>Recusa e desistência da participação no estudo</w:t>
      </w:r>
    </w:p>
    <w:p w14:paraId="27F5F0C1" w14:textId="77777777" w:rsidR="00C45197" w:rsidRPr="00EE022B" w:rsidRDefault="00C45197" w:rsidP="00C45197">
      <w:pPr>
        <w:pStyle w:val="Corpo"/>
        <w:spacing w:line="360" w:lineRule="auto"/>
        <w:jc w:val="both"/>
        <w:rPr>
          <w:rFonts w:eastAsia="Cambria" w:cs="Times New Roman"/>
          <w:sz w:val="24"/>
          <w:szCs w:val="24"/>
        </w:rPr>
      </w:pPr>
    </w:p>
    <w:p w14:paraId="2121D80F" w14:textId="77777777" w:rsidR="00C45197" w:rsidRDefault="00C45197" w:rsidP="00C45197">
      <w:pPr>
        <w:pStyle w:val="Corpo"/>
        <w:spacing w:line="360" w:lineRule="auto"/>
        <w:ind w:firstLine="709"/>
        <w:jc w:val="both"/>
        <w:rPr>
          <w:rFonts w:eastAsia="Cambria" w:cs="Times New Roman"/>
          <w:sz w:val="24"/>
          <w:szCs w:val="24"/>
          <w:lang w:val="pt-PT"/>
        </w:rPr>
      </w:pPr>
      <w:r w:rsidRPr="00EE022B">
        <w:rPr>
          <w:rFonts w:eastAsia="Cambria" w:cs="Times New Roman"/>
          <w:sz w:val="24"/>
          <w:szCs w:val="24"/>
          <w:lang w:val="pt-PT"/>
        </w:rPr>
        <w:t>O(A) senhor(a) tem a liberdade de se recusar a entrar no estudo assim como a de retirar seu consentimento (autorização) a qualquer momento, mesmo que a pesqu</w:t>
      </w:r>
      <w:r w:rsidRPr="00EE022B">
        <w:rPr>
          <w:rFonts w:eastAsia="Cambria" w:cs="Times New Roman"/>
          <w:sz w:val="24"/>
          <w:szCs w:val="24"/>
          <w:lang w:val="pt-PT"/>
        </w:rPr>
        <w:t>i</w:t>
      </w:r>
      <w:r w:rsidRPr="00EE022B">
        <w:rPr>
          <w:rFonts w:eastAsia="Cambria" w:cs="Times New Roman"/>
          <w:sz w:val="24"/>
          <w:szCs w:val="24"/>
          <w:lang w:val="pt-PT"/>
        </w:rPr>
        <w:t>sa já tenha se iniciado e não terá nenhum prejuízo por causa desta vontade. Caso haja desistê</w:t>
      </w:r>
      <w:r w:rsidRPr="00EE022B">
        <w:rPr>
          <w:rFonts w:eastAsia="Cambria" w:cs="Times New Roman"/>
          <w:sz w:val="24"/>
          <w:szCs w:val="24"/>
        </w:rPr>
        <w:t xml:space="preserve">ncia, </w:t>
      </w:r>
      <w:r w:rsidRPr="00EE022B">
        <w:rPr>
          <w:rFonts w:eastAsia="Cambria" w:cs="Times New Roman"/>
          <w:sz w:val="24"/>
          <w:szCs w:val="24"/>
          <w:lang w:val="pt-PT"/>
        </w:rPr>
        <w:t>é necessário apenas avisar o(a) pesquisador(a) para que ele(a) possa e</w:t>
      </w:r>
      <w:r w:rsidRPr="00EE022B">
        <w:rPr>
          <w:rFonts w:eastAsia="Cambria" w:cs="Times New Roman"/>
          <w:sz w:val="24"/>
          <w:szCs w:val="24"/>
          <w:lang w:val="pt-PT"/>
        </w:rPr>
        <w:t>n</w:t>
      </w:r>
      <w:r w:rsidRPr="00EE022B">
        <w:rPr>
          <w:rFonts w:eastAsia="Cambria" w:cs="Times New Roman"/>
          <w:sz w:val="24"/>
          <w:szCs w:val="24"/>
          <w:lang w:val="pt-PT"/>
        </w:rPr>
        <w:t>caminhar as orientações finais.</w:t>
      </w:r>
    </w:p>
    <w:p w14:paraId="2A6A76EA" w14:textId="77777777" w:rsidR="00C45197" w:rsidRPr="00EE022B" w:rsidRDefault="00C45197" w:rsidP="00C45197">
      <w:pPr>
        <w:pStyle w:val="Corpo"/>
        <w:spacing w:line="360" w:lineRule="auto"/>
        <w:ind w:firstLine="709"/>
        <w:jc w:val="both"/>
        <w:rPr>
          <w:rFonts w:eastAsia="Cambria" w:cs="Times New Roman"/>
          <w:sz w:val="24"/>
          <w:szCs w:val="24"/>
          <w:lang w:val="pt-PT"/>
        </w:rPr>
      </w:pPr>
    </w:p>
    <w:p w14:paraId="5160C314" w14:textId="77777777" w:rsidR="00C45197" w:rsidRDefault="00C45197" w:rsidP="00C45197">
      <w:pPr>
        <w:pStyle w:val="Corpo"/>
        <w:numPr>
          <w:ilvl w:val="0"/>
          <w:numId w:val="6"/>
        </w:numPr>
        <w:spacing w:line="360" w:lineRule="auto"/>
        <w:jc w:val="both"/>
        <w:rPr>
          <w:rFonts w:eastAsia="Cambria" w:cs="Times New Roman"/>
          <w:b/>
          <w:bCs/>
          <w:sz w:val="24"/>
          <w:szCs w:val="24"/>
          <w:u w:val="single"/>
        </w:rPr>
      </w:pPr>
      <w:r w:rsidRPr="00EE022B">
        <w:rPr>
          <w:rFonts w:eastAsia="Cambria" w:cs="Times New Roman"/>
          <w:b/>
          <w:bCs/>
          <w:sz w:val="24"/>
          <w:szCs w:val="24"/>
          <w:u w:val="single"/>
        </w:rPr>
        <w:t>Interrupção do estudo</w:t>
      </w:r>
    </w:p>
    <w:p w14:paraId="0828A877" w14:textId="77777777" w:rsidR="00C45197" w:rsidRPr="00EE022B" w:rsidRDefault="00C45197" w:rsidP="00C45197">
      <w:pPr>
        <w:pStyle w:val="Corpo"/>
        <w:spacing w:line="360" w:lineRule="auto"/>
        <w:ind w:left="1320"/>
        <w:jc w:val="both"/>
        <w:rPr>
          <w:rFonts w:eastAsia="Cambria" w:cs="Times New Roman"/>
          <w:sz w:val="24"/>
          <w:szCs w:val="24"/>
          <w:lang w:val="pt-PT"/>
        </w:rPr>
      </w:pPr>
    </w:p>
    <w:p w14:paraId="1AD39AAD" w14:textId="77777777" w:rsidR="00C45197" w:rsidRDefault="00C45197" w:rsidP="00C45197">
      <w:pPr>
        <w:pStyle w:val="Corpo"/>
        <w:spacing w:line="360" w:lineRule="auto"/>
        <w:ind w:firstLine="709"/>
        <w:jc w:val="both"/>
        <w:rPr>
          <w:rFonts w:eastAsia="Cambria" w:cs="Times New Roman"/>
          <w:sz w:val="24"/>
          <w:szCs w:val="24"/>
          <w:lang w:val="it-IT"/>
        </w:rPr>
      </w:pPr>
      <w:r w:rsidRPr="00EE022B">
        <w:rPr>
          <w:rFonts w:eastAsia="Cambria" w:cs="Times New Roman"/>
          <w:sz w:val="24"/>
          <w:szCs w:val="24"/>
          <w:lang w:val="pt-PT"/>
        </w:rPr>
        <w:t>Se o médico julgar que sua segurança e integridade estão em risco por partic</w:t>
      </w:r>
      <w:r w:rsidRPr="00EE022B">
        <w:rPr>
          <w:rFonts w:eastAsia="Cambria" w:cs="Times New Roman"/>
          <w:sz w:val="24"/>
          <w:szCs w:val="24"/>
          <w:lang w:val="pt-PT"/>
        </w:rPr>
        <w:t>i</w:t>
      </w:r>
      <w:r w:rsidRPr="00EE022B">
        <w:rPr>
          <w:rFonts w:eastAsia="Cambria" w:cs="Times New Roman"/>
          <w:sz w:val="24"/>
          <w:szCs w:val="24"/>
          <w:lang w:val="pt-PT"/>
        </w:rPr>
        <w:t>par do estudo, ele poderá interromper a sua participação e lhe dará a devida assistê</w:t>
      </w:r>
      <w:r w:rsidRPr="00EE022B">
        <w:rPr>
          <w:rFonts w:eastAsia="Cambria" w:cs="Times New Roman"/>
          <w:sz w:val="24"/>
          <w:szCs w:val="24"/>
          <w:lang w:val="pt-PT"/>
        </w:rPr>
        <w:t>n</w:t>
      </w:r>
      <w:r w:rsidRPr="00EE022B">
        <w:rPr>
          <w:rFonts w:eastAsia="Cambria" w:cs="Times New Roman"/>
          <w:sz w:val="24"/>
          <w:szCs w:val="24"/>
          <w:lang w:val="pt-PT"/>
        </w:rPr>
        <w:t>cia para a continuidade de seu tratamento e recuperação pelo tempo que for n</w:t>
      </w:r>
      <w:r w:rsidRPr="00EE022B">
        <w:rPr>
          <w:rFonts w:eastAsia="Cambria" w:cs="Times New Roman"/>
          <w:sz w:val="24"/>
          <w:szCs w:val="24"/>
          <w:lang w:val="pt-PT"/>
        </w:rPr>
        <w:t>e</w:t>
      </w:r>
      <w:r w:rsidRPr="00EE022B">
        <w:rPr>
          <w:rFonts w:eastAsia="Cambria" w:cs="Times New Roman"/>
          <w:sz w:val="24"/>
          <w:szCs w:val="24"/>
          <w:lang w:val="pt-PT"/>
        </w:rPr>
        <w:t>cessá</w:t>
      </w:r>
      <w:r w:rsidRPr="00EE022B">
        <w:rPr>
          <w:rFonts w:eastAsia="Cambria" w:cs="Times New Roman"/>
          <w:sz w:val="24"/>
          <w:szCs w:val="24"/>
          <w:lang w:val="it-IT"/>
        </w:rPr>
        <w:t>rio.</w:t>
      </w:r>
    </w:p>
    <w:p w14:paraId="42E1903A" w14:textId="77777777" w:rsidR="00C45197" w:rsidRPr="00EE022B" w:rsidRDefault="00C45197" w:rsidP="00C45197">
      <w:pPr>
        <w:pStyle w:val="Corpo"/>
        <w:spacing w:line="360" w:lineRule="auto"/>
        <w:ind w:firstLine="709"/>
        <w:jc w:val="both"/>
        <w:rPr>
          <w:rFonts w:eastAsia="Cambria" w:cs="Times New Roman"/>
          <w:sz w:val="24"/>
          <w:szCs w:val="24"/>
          <w:lang w:val="it-IT"/>
        </w:rPr>
      </w:pPr>
    </w:p>
    <w:p w14:paraId="6266CF72" w14:textId="77777777" w:rsidR="00C45197" w:rsidRDefault="00C45197" w:rsidP="00C45197">
      <w:pPr>
        <w:pStyle w:val="Corpo"/>
        <w:numPr>
          <w:ilvl w:val="0"/>
          <w:numId w:val="6"/>
        </w:numPr>
        <w:spacing w:line="360" w:lineRule="auto"/>
        <w:jc w:val="both"/>
        <w:rPr>
          <w:rFonts w:eastAsia="Cambria" w:cs="Times New Roman"/>
          <w:b/>
          <w:bCs/>
          <w:sz w:val="24"/>
          <w:szCs w:val="24"/>
          <w:u w:val="single"/>
        </w:rPr>
      </w:pPr>
      <w:r w:rsidRPr="00EE022B">
        <w:rPr>
          <w:rFonts w:eastAsia="Cambria" w:cs="Times New Roman"/>
          <w:b/>
          <w:bCs/>
          <w:sz w:val="24"/>
          <w:szCs w:val="24"/>
          <w:u w:val="single"/>
        </w:rPr>
        <w:t>Publicação dos resultados da pesquisa</w:t>
      </w:r>
    </w:p>
    <w:p w14:paraId="1D31221B" w14:textId="77777777" w:rsidR="00C45197" w:rsidRPr="00EE022B" w:rsidRDefault="00C45197" w:rsidP="00C45197">
      <w:pPr>
        <w:pStyle w:val="Corpo"/>
        <w:spacing w:line="360" w:lineRule="auto"/>
        <w:ind w:left="1320"/>
        <w:jc w:val="both"/>
        <w:rPr>
          <w:rFonts w:eastAsia="Cambria" w:cs="Times New Roman"/>
          <w:sz w:val="24"/>
          <w:szCs w:val="24"/>
        </w:rPr>
      </w:pPr>
    </w:p>
    <w:p w14:paraId="00F6298C" w14:textId="77777777" w:rsidR="00C45197" w:rsidRPr="00EE022B" w:rsidRDefault="00C45197" w:rsidP="00C45197">
      <w:pPr>
        <w:pStyle w:val="Corpo"/>
        <w:spacing w:line="360" w:lineRule="auto"/>
        <w:ind w:firstLine="709"/>
        <w:jc w:val="both"/>
        <w:rPr>
          <w:rFonts w:eastAsia="Cambria" w:cs="Times New Roman"/>
          <w:sz w:val="24"/>
          <w:szCs w:val="24"/>
        </w:rPr>
      </w:pPr>
      <w:r w:rsidRPr="00EE022B">
        <w:rPr>
          <w:rFonts w:eastAsia="Cambria" w:cs="Times New Roman"/>
          <w:sz w:val="24"/>
          <w:szCs w:val="24"/>
          <w:lang w:val="pt-PT"/>
        </w:rPr>
        <w:t>Os resultados poderão se tornar públicos na forma de textos cientí</w:t>
      </w:r>
      <w:r w:rsidRPr="00EE022B">
        <w:rPr>
          <w:rFonts w:eastAsia="Cambria" w:cs="Times New Roman"/>
          <w:sz w:val="24"/>
          <w:szCs w:val="24"/>
        </w:rPr>
        <w:t>ficos que s</w:t>
      </w:r>
      <w:r w:rsidRPr="00EE022B">
        <w:rPr>
          <w:rFonts w:eastAsia="Cambria" w:cs="Times New Roman"/>
          <w:sz w:val="24"/>
          <w:szCs w:val="24"/>
        </w:rPr>
        <w:t>e</w:t>
      </w:r>
      <w:r w:rsidRPr="00EE022B">
        <w:rPr>
          <w:rFonts w:eastAsia="Cambria" w:cs="Times New Roman"/>
          <w:sz w:val="24"/>
          <w:szCs w:val="24"/>
        </w:rPr>
        <w:t>r</w:t>
      </w:r>
      <w:r w:rsidRPr="00EE022B">
        <w:rPr>
          <w:rFonts w:eastAsia="Cambria" w:cs="Times New Roman"/>
          <w:sz w:val="24"/>
          <w:szCs w:val="24"/>
          <w:lang w:val="pt-PT"/>
        </w:rPr>
        <w:t>ão divulgados em meios especializados ou congressos da á</w:t>
      </w:r>
      <w:r w:rsidRPr="00EE022B">
        <w:rPr>
          <w:rFonts w:eastAsia="Cambria" w:cs="Times New Roman"/>
          <w:sz w:val="24"/>
          <w:szCs w:val="24"/>
        </w:rPr>
        <w:t>rea m</w:t>
      </w:r>
      <w:r w:rsidRPr="00EE022B">
        <w:rPr>
          <w:rFonts w:eastAsia="Cambria" w:cs="Times New Roman"/>
          <w:sz w:val="24"/>
          <w:szCs w:val="24"/>
          <w:lang w:val="pt-PT"/>
        </w:rPr>
        <w:t>édica. Entretanto, nenhuma informação será vinculada ao seu nome, garantindo assim seu anonimato e privacidade.</w:t>
      </w:r>
    </w:p>
    <w:p w14:paraId="7EA49B20" w14:textId="77777777" w:rsidR="00C45197" w:rsidRPr="00EE022B" w:rsidRDefault="00C45197" w:rsidP="00C45197">
      <w:pPr>
        <w:pStyle w:val="BodyText2"/>
        <w:spacing w:before="288" w:after="0" w:line="360" w:lineRule="auto"/>
        <w:ind w:firstLine="709"/>
        <w:jc w:val="both"/>
        <w:rPr>
          <w:rFonts w:eastAsia="Cambria"/>
          <w:sz w:val="24"/>
          <w:szCs w:val="24"/>
        </w:rPr>
      </w:pPr>
      <w:r w:rsidRPr="00EE022B">
        <w:rPr>
          <w:rFonts w:eastAsia="Cambria"/>
          <w:sz w:val="24"/>
          <w:szCs w:val="24"/>
        </w:rPr>
        <w:t xml:space="preserve">Após esses esclarecimentos, solicitamos o seu consentimento de forma livre e esclarecida, a fim de permitir a realização da pesquisa com base em sua participação. </w:t>
      </w:r>
    </w:p>
    <w:p w14:paraId="0BE00E78" w14:textId="77777777" w:rsidR="00C45197" w:rsidRPr="00EE022B" w:rsidRDefault="00C45197" w:rsidP="00C45197">
      <w:pPr>
        <w:pStyle w:val="BodyText2"/>
        <w:spacing w:before="288" w:after="0" w:line="360" w:lineRule="auto"/>
        <w:ind w:firstLine="709"/>
        <w:jc w:val="both"/>
        <w:rPr>
          <w:rFonts w:eastAsia="Cambria"/>
          <w:sz w:val="24"/>
          <w:szCs w:val="24"/>
        </w:rPr>
      </w:pPr>
      <w:r w:rsidRPr="00EE022B">
        <w:rPr>
          <w:rFonts w:eastAsia="Cambria"/>
          <w:sz w:val="24"/>
          <w:szCs w:val="24"/>
        </w:rPr>
        <w:t>Uma via assinada deste termo será arquivada e a outra, fornecida a(o) s</w:t>
      </w:r>
      <w:r w:rsidRPr="00EE022B">
        <w:rPr>
          <w:rFonts w:eastAsia="Cambria"/>
          <w:sz w:val="24"/>
          <w:szCs w:val="24"/>
        </w:rPr>
        <w:t>e</w:t>
      </w:r>
      <w:r w:rsidRPr="00EE022B">
        <w:rPr>
          <w:rFonts w:eastAsia="Cambria"/>
          <w:sz w:val="24"/>
          <w:szCs w:val="24"/>
        </w:rPr>
        <w:t>nhor(a).</w:t>
      </w:r>
    </w:p>
    <w:p w14:paraId="2D97C991" w14:textId="77777777" w:rsidR="00C45197" w:rsidRPr="00EE022B" w:rsidRDefault="00C45197" w:rsidP="00C45197">
      <w:pPr>
        <w:pStyle w:val="ListParagraph"/>
        <w:widowControl w:val="0"/>
        <w:autoSpaceDE w:val="0"/>
        <w:autoSpaceDN w:val="0"/>
        <w:adjustRightInd w:val="0"/>
        <w:spacing w:line="360" w:lineRule="auto"/>
        <w:ind w:left="1200" w:firstLine="709"/>
        <w:jc w:val="both"/>
        <w:rPr>
          <w:rFonts w:eastAsiaTheme="minorHAnsi"/>
        </w:rPr>
      </w:pPr>
    </w:p>
    <w:p w14:paraId="331C8D74"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bookmarkStart w:id="2" w:name="_Hlk50104171"/>
    </w:p>
    <w:p w14:paraId="696B6372"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57D2F11E"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5278EA88"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03CA4D0F"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02FAF046"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6FE06D44"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0FCCC09F" w14:textId="77777777" w:rsidR="00C45197" w:rsidRPr="00EE022B" w:rsidRDefault="00C45197" w:rsidP="00C45197">
      <w:pPr>
        <w:pStyle w:val="Corpo"/>
        <w:spacing w:line="360" w:lineRule="auto"/>
        <w:rPr>
          <w:rFonts w:eastAsia="Cambria" w:cs="Times New Roman"/>
          <w:b/>
          <w:bCs/>
          <w:sz w:val="24"/>
          <w:szCs w:val="24"/>
          <w:u w:val="single"/>
        </w:rPr>
      </w:pPr>
    </w:p>
    <w:p w14:paraId="3D0641FE" w14:textId="77777777" w:rsidR="00C45197" w:rsidRPr="00EE022B" w:rsidRDefault="00C45197" w:rsidP="00C45197">
      <w:pPr>
        <w:pStyle w:val="Corpo"/>
        <w:spacing w:line="360" w:lineRule="auto"/>
        <w:rPr>
          <w:rFonts w:eastAsia="Cambria" w:cs="Times New Roman"/>
          <w:b/>
          <w:bCs/>
          <w:sz w:val="24"/>
          <w:szCs w:val="24"/>
          <w:u w:val="single"/>
        </w:rPr>
      </w:pPr>
    </w:p>
    <w:p w14:paraId="341E89E3"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p>
    <w:p w14:paraId="129C906D" w14:textId="77777777" w:rsidR="00C45197" w:rsidRPr="00EE022B" w:rsidRDefault="00C45197" w:rsidP="00C45197">
      <w:pPr>
        <w:pStyle w:val="Corpo"/>
        <w:spacing w:line="360" w:lineRule="auto"/>
        <w:ind w:firstLine="709"/>
        <w:jc w:val="center"/>
        <w:rPr>
          <w:rFonts w:eastAsia="Cambria" w:cs="Times New Roman"/>
          <w:b/>
          <w:bCs/>
          <w:sz w:val="24"/>
          <w:szCs w:val="24"/>
          <w:u w:val="single"/>
        </w:rPr>
      </w:pPr>
      <w:r w:rsidRPr="00EE022B">
        <w:rPr>
          <w:rFonts w:eastAsia="Cambria" w:cs="Times New Roman"/>
          <w:b/>
          <w:bCs/>
          <w:sz w:val="24"/>
          <w:szCs w:val="24"/>
          <w:u w:val="single"/>
        </w:rPr>
        <w:t>CONSENTIMENTO LIVRE E ESCLARECIDO</w:t>
      </w:r>
    </w:p>
    <w:p w14:paraId="1B5D599A" w14:textId="77777777" w:rsidR="00C45197" w:rsidRPr="00DB5BFF" w:rsidRDefault="00C45197" w:rsidP="00C45197">
      <w:pPr>
        <w:pStyle w:val="Corpo"/>
        <w:spacing w:line="360" w:lineRule="auto"/>
        <w:ind w:firstLine="709"/>
        <w:jc w:val="both"/>
        <w:rPr>
          <w:rFonts w:eastAsia="Cambria" w:cs="Times New Roman"/>
        </w:rPr>
      </w:pPr>
      <w:r w:rsidRPr="00EE022B">
        <w:rPr>
          <w:rFonts w:eastAsia="Cambria" w:cs="Times New Roman"/>
          <w:sz w:val="24"/>
          <w:szCs w:val="24"/>
        </w:rPr>
        <w:tab/>
      </w:r>
      <w:r w:rsidRPr="00DB5BFF">
        <w:rPr>
          <w:rFonts w:eastAsia="Cambria" w:cs="Times New Roman"/>
          <w:lang w:val="pt-PT"/>
        </w:rPr>
        <w:t xml:space="preserve">Declaro que li, compreendi e fui esclarecido em minhas dúvidas quanto ao estudo intitulado </w:t>
      </w:r>
      <w:r w:rsidRPr="00DB5BFF">
        <w:rPr>
          <w:rFonts w:cs="Times New Roman"/>
        </w:rPr>
        <w:t>“</w:t>
      </w:r>
      <w:r w:rsidRPr="00DB5BFF">
        <w:rPr>
          <w:rFonts w:cs="Times New Roman"/>
          <w:color w:val="222222"/>
        </w:rPr>
        <w:t>Resultado após uso de terapia de ondas de choque em doenças ortopédicas do ombro”</w:t>
      </w:r>
      <w:r w:rsidRPr="00DB5BFF">
        <w:rPr>
          <w:rFonts w:eastAsia="Cambria" w:cs="Times New Roman"/>
          <w:lang w:val="pt-PT"/>
        </w:rPr>
        <w:t>.  O(A) pesqu</w:t>
      </w:r>
      <w:r w:rsidRPr="00DB5BFF">
        <w:rPr>
          <w:rFonts w:eastAsia="Cambria" w:cs="Times New Roman"/>
          <w:lang w:val="pt-PT"/>
        </w:rPr>
        <w:t>i</w:t>
      </w:r>
      <w:r w:rsidRPr="00DB5BFF">
        <w:rPr>
          <w:rFonts w:eastAsia="Cambria" w:cs="Times New Roman"/>
          <w:lang w:val="pt-PT"/>
        </w:rPr>
        <w:lastRenderedPageBreak/>
        <w:t xml:space="preserve">sador(a) me deu tempo suficiente para decidir de forma livre e esclarecida sobre a minha participação nesta pesquisa. </w:t>
      </w:r>
    </w:p>
    <w:p w14:paraId="67431EAB" w14:textId="77777777" w:rsidR="00C45197" w:rsidRPr="00DB5BFF" w:rsidRDefault="00C45197" w:rsidP="00C45197">
      <w:pPr>
        <w:pStyle w:val="Corpo"/>
        <w:spacing w:line="360" w:lineRule="auto"/>
        <w:ind w:firstLine="709"/>
        <w:jc w:val="both"/>
        <w:rPr>
          <w:rFonts w:eastAsia="Cambria" w:cs="Times New Roman"/>
        </w:rPr>
      </w:pPr>
      <w:r w:rsidRPr="00DB5BFF">
        <w:rPr>
          <w:rFonts w:eastAsia="Cambria" w:cs="Times New Roman"/>
          <w:lang w:val="pt-PT"/>
        </w:rPr>
        <w:t xml:space="preserve">Compreendi os possíveis riscos e benefícios que este estudo pode trazer. </w:t>
      </w:r>
    </w:p>
    <w:p w14:paraId="14FC6908" w14:textId="77777777" w:rsidR="00C45197" w:rsidRPr="00DB5BFF" w:rsidRDefault="00C45197" w:rsidP="00C45197">
      <w:pPr>
        <w:pStyle w:val="Corpo"/>
        <w:spacing w:line="360" w:lineRule="auto"/>
        <w:ind w:firstLine="709"/>
        <w:jc w:val="both"/>
        <w:rPr>
          <w:rFonts w:eastAsia="Cambria" w:cs="Times New Roman"/>
        </w:rPr>
      </w:pPr>
      <w:r w:rsidRPr="00DB5BFF">
        <w:rPr>
          <w:rFonts w:eastAsia="Cambria" w:cs="Times New Roman"/>
          <w:lang w:val="pt-PT"/>
        </w:rPr>
        <w:t xml:space="preserve">Autorizo minha participação neste estudo, bem como a divulgação dos meus dados, mediante garantia de que eles não revelem minha identidade. </w:t>
      </w:r>
    </w:p>
    <w:p w14:paraId="32560264" w14:textId="77777777" w:rsidR="00C45197" w:rsidRPr="00DB5BFF" w:rsidRDefault="00C45197" w:rsidP="00C45197">
      <w:pPr>
        <w:pStyle w:val="Corpo"/>
        <w:spacing w:line="360" w:lineRule="auto"/>
        <w:ind w:firstLine="709"/>
        <w:jc w:val="both"/>
        <w:rPr>
          <w:rFonts w:eastAsia="Cambria" w:cs="Times New Roman"/>
        </w:rPr>
      </w:pPr>
      <w:r w:rsidRPr="00DB5BFF">
        <w:rPr>
          <w:rFonts w:eastAsia="Cambria" w:cs="Times New Roman"/>
          <w:lang w:val="pt-PT"/>
        </w:rPr>
        <w:t>Recebi uma via original deste Termo de Consentimento assinada e rubricada pelo(a) pesquis</w:t>
      </w:r>
      <w:r w:rsidRPr="00DB5BFF">
        <w:rPr>
          <w:rFonts w:eastAsia="Cambria" w:cs="Times New Roman"/>
          <w:lang w:val="pt-PT"/>
        </w:rPr>
        <w:t>a</w:t>
      </w:r>
      <w:r w:rsidRPr="00DB5BFF">
        <w:rPr>
          <w:rFonts w:eastAsia="Cambria" w:cs="Times New Roman"/>
          <w:lang w:val="pt-PT"/>
        </w:rPr>
        <w:t>dor(a) e por mim.</w:t>
      </w:r>
    </w:p>
    <w:p w14:paraId="28A68FCB" w14:textId="77777777" w:rsidR="00C45197" w:rsidRPr="00DB5BFF" w:rsidRDefault="00C45197" w:rsidP="00C45197">
      <w:pPr>
        <w:pStyle w:val="Corpo"/>
        <w:spacing w:line="360" w:lineRule="auto"/>
        <w:ind w:firstLine="709"/>
        <w:jc w:val="both"/>
        <w:rPr>
          <w:rFonts w:eastAsia="Cambria" w:cs="Times New Roman"/>
          <w:b/>
          <w:bCs/>
        </w:rPr>
      </w:pPr>
      <w:r w:rsidRPr="00DB5BFF">
        <w:rPr>
          <w:rFonts w:eastAsia="Cambria" w:cs="Times New Roman"/>
          <w:b/>
          <w:bCs/>
          <w:lang w:val="pt-PT"/>
        </w:rPr>
        <w:t>Importante: se ainda houver qualquer dúvida a ser esclarecida, nã</w:t>
      </w:r>
      <w:r w:rsidRPr="00DB5BFF">
        <w:rPr>
          <w:rFonts w:eastAsia="Cambria" w:cs="Times New Roman"/>
          <w:b/>
          <w:bCs/>
          <w:lang w:val="it-IT"/>
        </w:rPr>
        <w:t>o assine este Termo.</w:t>
      </w:r>
    </w:p>
    <w:p w14:paraId="18E733F1" w14:textId="77777777" w:rsidR="00C45197" w:rsidRPr="00DB5BFF" w:rsidRDefault="00C45197" w:rsidP="00C45197">
      <w:pPr>
        <w:pStyle w:val="Corpo"/>
        <w:spacing w:line="360" w:lineRule="auto"/>
        <w:ind w:firstLine="709"/>
        <w:jc w:val="both"/>
        <w:rPr>
          <w:rFonts w:eastAsia="Cambria" w:cs="Times New Roman"/>
        </w:rPr>
      </w:pPr>
    </w:p>
    <w:p w14:paraId="78C06C2E"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0903136E"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r w:rsidRPr="00DB5BFF">
        <w:rPr>
          <w:rFonts w:eastAsia="Cambria" w:cs="Times New Roman"/>
          <w:lang w:val="pt-PT"/>
        </w:rPr>
        <w:t>Nome completo do(a) participante(a)/responsá</w:t>
      </w:r>
      <w:r w:rsidRPr="00DB5BFF">
        <w:rPr>
          <w:rFonts w:eastAsia="Cambria" w:cs="Times New Roman"/>
          <w:lang w:val="en-US"/>
        </w:rPr>
        <w:t>vel legal: ________________________________________________________</w:t>
      </w:r>
    </w:p>
    <w:p w14:paraId="560D1A08"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4FAC9227"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p>
    <w:p w14:paraId="2A6FB591"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p>
    <w:p w14:paraId="1A953586"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r w:rsidRPr="00DB5BFF">
        <w:rPr>
          <w:rFonts w:eastAsia="Cambria" w:cs="Times New Roman"/>
          <w:lang w:val="en-US"/>
        </w:rPr>
        <w:t>____________________________________________________________________</w:t>
      </w:r>
    </w:p>
    <w:p w14:paraId="693311D8"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r w:rsidRPr="00DB5BFF">
        <w:rPr>
          <w:rFonts w:eastAsia="Cambria" w:cs="Times New Roman"/>
          <w:lang w:val="pt-PT"/>
        </w:rPr>
        <w:t>Assinatura do(a) participante(a)/responsá</w:t>
      </w:r>
      <w:r w:rsidRPr="00DB5BFF">
        <w:rPr>
          <w:rFonts w:eastAsia="Cambria" w:cs="Times New Roman"/>
          <w:lang w:val="it-IT"/>
        </w:rPr>
        <w:t>vel legal</w:t>
      </w:r>
    </w:p>
    <w:p w14:paraId="67408633"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both"/>
        <w:rPr>
          <w:rFonts w:eastAsia="Cambria" w:cs="Times New Roman"/>
        </w:rPr>
      </w:pPr>
    </w:p>
    <w:p w14:paraId="31694099"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2DE000E7"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r w:rsidRPr="00DB5BFF">
        <w:rPr>
          <w:rFonts w:eastAsia="Cambria" w:cs="Times New Roman"/>
          <w:lang w:val="en-US"/>
        </w:rPr>
        <w:t xml:space="preserve">Data: ____ / ____ /______ </w:t>
      </w:r>
    </w:p>
    <w:p w14:paraId="058F7729"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6BDB202E" w14:textId="77777777" w:rsidR="00C45197" w:rsidRPr="00DB5BFF" w:rsidRDefault="00C45197" w:rsidP="00C45197">
      <w:pPr>
        <w:pStyle w:val="Corpo"/>
        <w:spacing w:line="360" w:lineRule="auto"/>
        <w:ind w:firstLine="709"/>
        <w:rPr>
          <w:rFonts w:eastAsia="Cambria" w:cs="Times New Roman"/>
        </w:rPr>
      </w:pPr>
    </w:p>
    <w:p w14:paraId="506E7F11"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3A0DA0D8"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r w:rsidRPr="00DB5BFF">
        <w:rPr>
          <w:rFonts w:eastAsia="Cambria" w:cs="Times New Roman"/>
          <w:lang w:val="en-US"/>
        </w:rPr>
        <w:t xml:space="preserve">Nome completo </w:t>
      </w:r>
      <w:proofErr w:type="gramStart"/>
      <w:r w:rsidRPr="00DB5BFF">
        <w:rPr>
          <w:rFonts w:eastAsia="Cambria" w:cs="Times New Roman"/>
          <w:lang w:val="en-US"/>
        </w:rPr>
        <w:t>do(</w:t>
      </w:r>
      <w:proofErr w:type="gramEnd"/>
      <w:r w:rsidRPr="00DB5BFF">
        <w:rPr>
          <w:rFonts w:eastAsia="Cambria" w:cs="Times New Roman"/>
          <w:lang w:val="en-US"/>
        </w:rPr>
        <w:t>a) Pesquisador(a): _____________________________________________________________________________</w:t>
      </w:r>
    </w:p>
    <w:p w14:paraId="37E04700"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32109E3F"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p>
    <w:p w14:paraId="4293A928"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p>
    <w:p w14:paraId="35CD4E4E"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r w:rsidRPr="00DB5BFF">
        <w:rPr>
          <w:rFonts w:eastAsia="Cambria" w:cs="Times New Roman"/>
          <w:lang w:val="en-US"/>
        </w:rPr>
        <w:t>____________________________________________________________________</w:t>
      </w:r>
    </w:p>
    <w:p w14:paraId="2041D9F5"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jc w:val="center"/>
        <w:rPr>
          <w:rFonts w:eastAsia="Cambria" w:cs="Times New Roman"/>
        </w:rPr>
      </w:pPr>
      <w:r w:rsidRPr="00DB5BFF">
        <w:rPr>
          <w:rFonts w:eastAsia="Cambria" w:cs="Times New Roman"/>
          <w:lang w:val="pt-PT"/>
        </w:rPr>
        <w:t>Assinatura do(a) Pesquisador(a)</w:t>
      </w:r>
    </w:p>
    <w:p w14:paraId="19535AC2"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2DCD7448"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eastAsia="Cambria" w:cs="Times New Roman"/>
        </w:rPr>
      </w:pPr>
    </w:p>
    <w:p w14:paraId="3DF2C3A6" w14:textId="77777777" w:rsidR="00C45197" w:rsidRPr="00DB5BFF" w:rsidRDefault="00C45197" w:rsidP="00C45197">
      <w:pPr>
        <w:pStyle w:val="Corpo"/>
        <w:pBdr>
          <w:top w:val="single" w:sz="4" w:space="0" w:color="000000"/>
          <w:left w:val="single" w:sz="4" w:space="0" w:color="000000"/>
          <w:bottom w:val="single" w:sz="4" w:space="0" w:color="000000"/>
          <w:right w:val="single" w:sz="4" w:space="0" w:color="000000"/>
        </w:pBdr>
        <w:spacing w:line="360" w:lineRule="auto"/>
        <w:ind w:firstLine="709"/>
        <w:rPr>
          <w:rFonts w:cs="Times New Roman"/>
        </w:rPr>
      </w:pPr>
      <w:r w:rsidRPr="00DB5BFF">
        <w:rPr>
          <w:rFonts w:eastAsia="Cambria" w:cs="Times New Roman"/>
          <w:lang w:val="en-US"/>
        </w:rPr>
        <w:t>Data: ____ / ____ / ______</w:t>
      </w:r>
      <w:bookmarkEnd w:id="2"/>
    </w:p>
    <w:p w14:paraId="25489AD0" w14:textId="77777777" w:rsidR="00C45197" w:rsidRPr="00DB5BFF" w:rsidRDefault="00C45197" w:rsidP="00C45197">
      <w:pPr>
        <w:spacing w:before="288" w:line="360" w:lineRule="auto"/>
        <w:ind w:firstLine="709"/>
        <w:jc w:val="both"/>
      </w:pPr>
    </w:p>
    <w:p w14:paraId="31AF011F" w14:textId="77777777" w:rsidR="00C45197" w:rsidRDefault="00C45197">
      <w:pPr>
        <w:pStyle w:val="CorpoA"/>
        <w:widowControl w:val="0"/>
        <w:spacing w:line="360" w:lineRule="auto"/>
        <w:ind w:left="170"/>
        <w:jc w:val="both"/>
        <w:rPr>
          <w:rFonts w:ascii="Times New Roman" w:eastAsia="Times New Roman" w:hAnsi="Times New Roman" w:cs="Times New Roman"/>
          <w:sz w:val="26"/>
          <w:szCs w:val="26"/>
        </w:rPr>
      </w:pPr>
    </w:p>
    <w:p w14:paraId="72FC021D" w14:textId="77777777" w:rsidR="005A3AAA" w:rsidRDefault="00933863">
      <w:pPr>
        <w:pStyle w:val="CorpoA"/>
        <w:widowControl w:val="0"/>
        <w:spacing w:line="360" w:lineRule="auto"/>
        <w:ind w:left="170"/>
        <w:jc w:val="both"/>
        <w:rPr>
          <w:rFonts w:ascii="Times New Roman" w:eastAsia="Times New Roman" w:hAnsi="Times New Roman" w:cs="Times New Roman"/>
          <w:sz w:val="26"/>
          <w:szCs w:val="26"/>
        </w:rPr>
      </w:pPr>
      <w:r>
        <w:rPr>
          <w:rStyle w:val="Nenhum"/>
          <w:rFonts w:ascii="Times New Roman" w:hAnsi="Times New Roman"/>
          <w:sz w:val="26"/>
          <w:szCs w:val="26"/>
        </w:rPr>
        <w:t xml:space="preserve">       REFER</w:t>
      </w:r>
      <w:r>
        <w:rPr>
          <w:rStyle w:val="Nenhum"/>
          <w:rFonts w:ascii="Times New Roman" w:hAnsi="Times New Roman"/>
          <w:sz w:val="26"/>
          <w:szCs w:val="26"/>
          <w:lang w:val="en-US"/>
        </w:rPr>
        <w:t>Ê</w:t>
      </w:r>
      <w:r>
        <w:rPr>
          <w:rStyle w:val="Nenhum"/>
          <w:rFonts w:ascii="Times New Roman" w:hAnsi="Times New Roman"/>
          <w:sz w:val="26"/>
          <w:szCs w:val="26"/>
        </w:rPr>
        <w:t>NCIAS</w:t>
      </w:r>
    </w:p>
    <w:p w14:paraId="48EA1476" w14:textId="77777777" w:rsidR="005A3AAA" w:rsidRDefault="005A3AAA">
      <w:pPr>
        <w:pStyle w:val="CorpoA"/>
        <w:widowControl w:val="0"/>
        <w:spacing w:line="360" w:lineRule="auto"/>
        <w:ind w:left="170"/>
        <w:jc w:val="both"/>
        <w:rPr>
          <w:rFonts w:ascii="Times New Roman" w:eastAsia="Times New Roman" w:hAnsi="Times New Roman" w:cs="Times New Roman"/>
          <w:sz w:val="26"/>
          <w:szCs w:val="26"/>
        </w:rPr>
      </w:pPr>
    </w:p>
    <w:p w14:paraId="571FCB82" w14:textId="77777777" w:rsidR="005A3AAA" w:rsidRDefault="00933863">
      <w:pPr>
        <w:pStyle w:val="CorpoB"/>
        <w:widowControl w:val="0"/>
        <w:spacing w:line="360" w:lineRule="auto"/>
        <w:ind w:left="142"/>
        <w:rPr>
          <w:sz w:val="26"/>
          <w:szCs w:val="26"/>
        </w:rPr>
      </w:pPr>
      <w:r>
        <w:rPr>
          <w:rStyle w:val="Nenhum"/>
          <w:sz w:val="26"/>
          <w:szCs w:val="26"/>
          <w:lang w:val="en-US"/>
        </w:rPr>
        <w:t>Adebajo AO, Nash P, Hazleman BL. A prospective double blind dummy pl</w:t>
      </w:r>
      <w:r>
        <w:rPr>
          <w:rStyle w:val="Nenhum"/>
          <w:sz w:val="26"/>
          <w:szCs w:val="26"/>
          <w:lang w:val="en-US"/>
        </w:rPr>
        <w:t>a</w:t>
      </w:r>
      <w:r>
        <w:rPr>
          <w:rStyle w:val="Nenhum"/>
          <w:sz w:val="26"/>
          <w:szCs w:val="26"/>
          <w:lang w:val="en-US"/>
        </w:rPr>
        <w:lastRenderedPageBreak/>
        <w:t>cebo controlled study comparing triamcinolone hexacetonide injection with oral diclofenac 50 mg TDS in patients with rotator cuff tendinitis. J Rhe</w:t>
      </w:r>
      <w:r>
        <w:rPr>
          <w:rStyle w:val="Nenhum"/>
          <w:sz w:val="26"/>
          <w:szCs w:val="26"/>
          <w:lang w:val="en-US"/>
        </w:rPr>
        <w:t>u</w:t>
      </w:r>
      <w:r>
        <w:rPr>
          <w:rStyle w:val="Nenhum"/>
          <w:sz w:val="26"/>
          <w:szCs w:val="26"/>
          <w:lang w:val="en-US"/>
        </w:rPr>
        <w:t>matol 1990</w:t>
      </w:r>
      <w:proofErr w:type="gramStart"/>
      <w:r>
        <w:rPr>
          <w:rStyle w:val="Nenhum"/>
          <w:sz w:val="26"/>
          <w:szCs w:val="26"/>
          <w:lang w:val="en-US"/>
        </w:rPr>
        <w:t>;17:1207</w:t>
      </w:r>
      <w:proofErr w:type="gramEnd"/>
      <w:r>
        <w:rPr>
          <w:rStyle w:val="Nenhum"/>
          <w:sz w:val="26"/>
          <w:szCs w:val="26"/>
          <w:lang w:val="en-US"/>
        </w:rPr>
        <w:t>-1210.</w:t>
      </w:r>
    </w:p>
    <w:p w14:paraId="79CF0F7E" w14:textId="77777777" w:rsidR="005A3AAA" w:rsidRDefault="005A3AAA">
      <w:pPr>
        <w:pStyle w:val="CorpoB"/>
        <w:widowControl w:val="0"/>
        <w:spacing w:line="360" w:lineRule="auto"/>
        <w:ind w:left="142"/>
        <w:rPr>
          <w:sz w:val="26"/>
          <w:szCs w:val="26"/>
        </w:rPr>
      </w:pPr>
    </w:p>
    <w:p w14:paraId="179249BD" w14:textId="77777777" w:rsidR="005A3AAA" w:rsidRDefault="00933863">
      <w:pPr>
        <w:pStyle w:val="CorpoB"/>
        <w:widowControl w:val="0"/>
        <w:spacing w:line="360" w:lineRule="auto"/>
        <w:ind w:firstLine="142"/>
        <w:rPr>
          <w:sz w:val="26"/>
          <w:szCs w:val="26"/>
        </w:rPr>
      </w:pPr>
      <w:r>
        <w:rPr>
          <w:rStyle w:val="Nenhum"/>
          <w:sz w:val="26"/>
          <w:szCs w:val="26"/>
          <w:lang w:val="en-US"/>
        </w:rPr>
        <w:t>Alvarez CM, Litchfield R, Jackowski D, Griffin S, Kirkley A. A prospective,</w:t>
      </w:r>
    </w:p>
    <w:p w14:paraId="62239FF7" w14:textId="77777777" w:rsidR="005A3AAA" w:rsidRDefault="00933863">
      <w:pPr>
        <w:pStyle w:val="CorpoB"/>
        <w:widowControl w:val="0"/>
        <w:spacing w:line="360" w:lineRule="auto"/>
        <w:ind w:firstLine="142"/>
        <w:rPr>
          <w:sz w:val="26"/>
          <w:szCs w:val="26"/>
        </w:rPr>
      </w:pPr>
      <w:proofErr w:type="gramStart"/>
      <w:r>
        <w:rPr>
          <w:rStyle w:val="Nenhum"/>
          <w:sz w:val="26"/>
          <w:szCs w:val="26"/>
          <w:lang w:val="en-US"/>
        </w:rPr>
        <w:t>double</w:t>
      </w:r>
      <w:proofErr w:type="gramEnd"/>
      <w:r>
        <w:rPr>
          <w:rStyle w:val="Nenhum"/>
          <w:sz w:val="26"/>
          <w:szCs w:val="26"/>
          <w:lang w:val="en-US"/>
        </w:rPr>
        <w:t>-blind, randomized clinical trial comparing subacromial injection of</w:t>
      </w:r>
    </w:p>
    <w:p w14:paraId="0BBCAB70" w14:textId="77777777" w:rsidR="005A3AAA" w:rsidRDefault="00933863">
      <w:pPr>
        <w:pStyle w:val="CorpoB"/>
        <w:widowControl w:val="0"/>
        <w:spacing w:line="360" w:lineRule="auto"/>
        <w:ind w:left="142"/>
        <w:rPr>
          <w:sz w:val="26"/>
          <w:szCs w:val="26"/>
        </w:rPr>
      </w:pPr>
      <w:proofErr w:type="gramStart"/>
      <w:r>
        <w:rPr>
          <w:rStyle w:val="Nenhum"/>
          <w:sz w:val="26"/>
          <w:szCs w:val="26"/>
          <w:lang w:val="en-US"/>
        </w:rPr>
        <w:t>betamethasone</w:t>
      </w:r>
      <w:proofErr w:type="gramEnd"/>
      <w:r>
        <w:rPr>
          <w:rStyle w:val="Nenhum"/>
          <w:sz w:val="26"/>
          <w:szCs w:val="26"/>
          <w:lang w:val="en-US"/>
        </w:rPr>
        <w:t xml:space="preserve"> and xylocaine to xylocaine alone in chronic rotator cuff tend</w:t>
      </w:r>
      <w:r>
        <w:rPr>
          <w:rStyle w:val="Nenhum"/>
          <w:sz w:val="26"/>
          <w:szCs w:val="26"/>
          <w:lang w:val="en-US"/>
        </w:rPr>
        <w:t>i</w:t>
      </w:r>
      <w:r>
        <w:rPr>
          <w:rStyle w:val="Nenhum"/>
          <w:sz w:val="26"/>
          <w:szCs w:val="26"/>
          <w:lang w:val="en-US"/>
        </w:rPr>
        <w:t>nosis. Am J Sports Med 2005</w:t>
      </w:r>
      <w:proofErr w:type="gramStart"/>
      <w:r>
        <w:rPr>
          <w:rStyle w:val="Nenhum"/>
          <w:sz w:val="26"/>
          <w:szCs w:val="26"/>
          <w:lang w:val="en-US"/>
        </w:rPr>
        <w:t>;33:255</w:t>
      </w:r>
      <w:proofErr w:type="gramEnd"/>
      <w:r>
        <w:rPr>
          <w:rStyle w:val="Nenhum"/>
          <w:sz w:val="26"/>
          <w:szCs w:val="26"/>
          <w:lang w:val="en-US"/>
        </w:rPr>
        <w:t>-262</w:t>
      </w:r>
    </w:p>
    <w:p w14:paraId="60099FF5" w14:textId="77777777" w:rsidR="005A3AAA" w:rsidRDefault="005A3AAA">
      <w:pPr>
        <w:pStyle w:val="CorpoB"/>
        <w:widowControl w:val="0"/>
        <w:ind w:firstLine="142"/>
        <w:rPr>
          <w:sz w:val="26"/>
          <w:szCs w:val="26"/>
        </w:rPr>
      </w:pPr>
    </w:p>
    <w:p w14:paraId="6C4A63A7"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Amable, P.R. et al.  Platelet-rich plasma preparation for regenerative med</w:t>
      </w:r>
      <w:r>
        <w:rPr>
          <w:rFonts w:ascii="Times New Roman" w:hAnsi="Times New Roman"/>
          <w:sz w:val="26"/>
          <w:szCs w:val="26"/>
        </w:rPr>
        <w:t>i</w:t>
      </w:r>
      <w:r>
        <w:rPr>
          <w:rFonts w:ascii="Times New Roman" w:hAnsi="Times New Roman"/>
          <w:sz w:val="26"/>
          <w:szCs w:val="26"/>
        </w:rPr>
        <w:t xml:space="preserve">cine: optimization and quantification of cytokines and growth factors. </w:t>
      </w:r>
      <w:proofErr w:type="gramStart"/>
      <w:r>
        <w:rPr>
          <w:rFonts w:ascii="Times New Roman" w:hAnsi="Times New Roman"/>
          <w:sz w:val="26"/>
          <w:szCs w:val="26"/>
        </w:rPr>
        <w:t>Stem Cell Res Ther.</w:t>
      </w:r>
      <w:proofErr w:type="gramEnd"/>
      <w:r>
        <w:rPr>
          <w:rFonts w:ascii="Times New Roman" w:hAnsi="Times New Roman"/>
          <w:sz w:val="26"/>
          <w:szCs w:val="26"/>
        </w:rPr>
        <w:t xml:space="preserve"> 7</w:t>
      </w:r>
      <w:proofErr w:type="gramStart"/>
      <w:r>
        <w:rPr>
          <w:rFonts w:ascii="Times New Roman" w:hAnsi="Times New Roman"/>
          <w:sz w:val="26"/>
          <w:szCs w:val="26"/>
        </w:rPr>
        <w:t>;4</w:t>
      </w:r>
      <w:proofErr w:type="gramEnd"/>
      <w:r>
        <w:rPr>
          <w:rFonts w:ascii="Times New Roman" w:hAnsi="Times New Roman"/>
          <w:sz w:val="26"/>
          <w:szCs w:val="26"/>
        </w:rPr>
        <w:t>(3):67, 2013.</w:t>
      </w:r>
    </w:p>
    <w:p w14:paraId="7CDDDBD9"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6482078"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Aktas M, Radke TF, Strauer BE, Wernet P, Kogler G. Separation of adult bone marrow mononuclear cells using the automated closed separation sy</w:t>
      </w:r>
      <w:r>
        <w:rPr>
          <w:rFonts w:ascii="Times New Roman" w:hAnsi="Times New Roman"/>
          <w:sz w:val="26"/>
          <w:szCs w:val="26"/>
        </w:rPr>
        <w:t>s</w:t>
      </w:r>
      <w:r>
        <w:rPr>
          <w:rFonts w:ascii="Times New Roman" w:hAnsi="Times New Roman"/>
          <w:sz w:val="26"/>
          <w:szCs w:val="26"/>
        </w:rPr>
        <w:t>tem Sepax. Cytotherapy. 2008</w:t>
      </w:r>
      <w:proofErr w:type="gramStart"/>
      <w:r>
        <w:rPr>
          <w:rFonts w:ascii="Times New Roman" w:hAnsi="Times New Roman"/>
          <w:sz w:val="26"/>
          <w:szCs w:val="26"/>
        </w:rPr>
        <w:t>;10</w:t>
      </w:r>
      <w:proofErr w:type="gramEnd"/>
      <w:r>
        <w:rPr>
          <w:rFonts w:ascii="Times New Roman" w:hAnsi="Times New Roman"/>
          <w:sz w:val="26"/>
          <w:szCs w:val="26"/>
        </w:rPr>
        <w:t>(2):203-211.</w:t>
      </w:r>
    </w:p>
    <w:p w14:paraId="7812998C"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C9976A8"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Bashir, J. et </w:t>
      </w:r>
      <w:proofErr w:type="gramStart"/>
      <w:r>
        <w:rPr>
          <w:rFonts w:ascii="Times New Roman" w:hAnsi="Times New Roman"/>
          <w:sz w:val="26"/>
          <w:szCs w:val="26"/>
        </w:rPr>
        <w:t>al .</w:t>
      </w:r>
      <w:proofErr w:type="gramEnd"/>
      <w:r>
        <w:rPr>
          <w:rFonts w:ascii="Times New Roman" w:hAnsi="Times New Roman"/>
          <w:sz w:val="26"/>
          <w:szCs w:val="26"/>
        </w:rPr>
        <w:t xml:space="preserve"> </w:t>
      </w:r>
      <w:proofErr w:type="gramStart"/>
      <w:r>
        <w:rPr>
          <w:rFonts w:ascii="Times New Roman" w:hAnsi="Times New Roman"/>
          <w:sz w:val="26"/>
          <w:szCs w:val="26"/>
        </w:rPr>
        <w:t>Mesenchymal stem cell therapies in the treatment of musc</w:t>
      </w:r>
      <w:r>
        <w:rPr>
          <w:rFonts w:ascii="Times New Roman" w:hAnsi="Times New Roman"/>
          <w:sz w:val="26"/>
          <w:szCs w:val="26"/>
        </w:rPr>
        <w:t>u</w:t>
      </w:r>
      <w:r>
        <w:rPr>
          <w:rFonts w:ascii="Times New Roman" w:hAnsi="Times New Roman"/>
          <w:sz w:val="26"/>
          <w:szCs w:val="26"/>
        </w:rPr>
        <w:t>loskeletal diseases.</w:t>
      </w:r>
      <w:proofErr w:type="gramEnd"/>
      <w:r>
        <w:rPr>
          <w:rFonts w:ascii="Times New Roman" w:hAnsi="Times New Roman"/>
          <w:sz w:val="26"/>
          <w:szCs w:val="26"/>
        </w:rPr>
        <w:t xml:space="preserve"> PMR. 6(1)</w:t>
      </w:r>
      <w:proofErr w:type="gramStart"/>
      <w:r>
        <w:rPr>
          <w:rFonts w:ascii="Times New Roman" w:hAnsi="Times New Roman"/>
          <w:sz w:val="26"/>
          <w:szCs w:val="26"/>
        </w:rPr>
        <w:t>:61</w:t>
      </w:r>
      <w:proofErr w:type="gramEnd"/>
      <w:r>
        <w:rPr>
          <w:rFonts w:ascii="Times New Roman" w:hAnsi="Times New Roman"/>
          <w:sz w:val="26"/>
          <w:szCs w:val="26"/>
        </w:rPr>
        <w:t>-69, 2014.</w:t>
      </w:r>
    </w:p>
    <w:p w14:paraId="266A1354"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E744093"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Blair B, Rokito AS, Cuomo F, Jarolem K, Zuckerman JD. </w:t>
      </w:r>
      <w:proofErr w:type="gramStart"/>
      <w:r>
        <w:rPr>
          <w:rFonts w:ascii="Times New Roman" w:hAnsi="Times New Roman"/>
          <w:sz w:val="26"/>
          <w:szCs w:val="26"/>
        </w:rPr>
        <w:t>Efficacy of inje</w:t>
      </w:r>
      <w:r>
        <w:rPr>
          <w:rFonts w:ascii="Times New Roman" w:hAnsi="Times New Roman"/>
          <w:sz w:val="26"/>
          <w:szCs w:val="26"/>
        </w:rPr>
        <w:t>c</w:t>
      </w:r>
      <w:r>
        <w:rPr>
          <w:rFonts w:ascii="Times New Roman" w:hAnsi="Times New Roman"/>
          <w:sz w:val="26"/>
          <w:szCs w:val="26"/>
        </w:rPr>
        <w:t>tions of corticosteroids for subacromial impingement syndrome.</w:t>
      </w:r>
      <w:proofErr w:type="gramEnd"/>
      <w:r>
        <w:rPr>
          <w:rFonts w:ascii="Times New Roman" w:hAnsi="Times New Roman"/>
          <w:sz w:val="26"/>
          <w:szCs w:val="26"/>
        </w:rPr>
        <w:t xml:space="preserve"> J Bone Surg. 1996</w:t>
      </w:r>
      <w:proofErr w:type="gramStart"/>
      <w:r>
        <w:rPr>
          <w:rFonts w:ascii="Times New Roman" w:hAnsi="Times New Roman"/>
          <w:sz w:val="26"/>
          <w:szCs w:val="26"/>
        </w:rPr>
        <w:t>;78</w:t>
      </w:r>
      <w:proofErr w:type="gramEnd"/>
      <w:r>
        <w:rPr>
          <w:rFonts w:ascii="Times New Roman" w:hAnsi="Times New Roman"/>
          <w:sz w:val="26"/>
          <w:szCs w:val="26"/>
        </w:rPr>
        <w:t>-A:1685-1689</w:t>
      </w:r>
    </w:p>
    <w:p w14:paraId="5CDE370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53F2939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Cassano, J.M. et </w:t>
      </w:r>
      <w:proofErr w:type="gramStart"/>
      <w:r>
        <w:rPr>
          <w:rFonts w:ascii="Times New Roman" w:hAnsi="Times New Roman"/>
          <w:sz w:val="26"/>
          <w:szCs w:val="26"/>
        </w:rPr>
        <w:t>al .</w:t>
      </w:r>
      <w:proofErr w:type="gramEnd"/>
      <w:r>
        <w:rPr>
          <w:rFonts w:ascii="Times New Roman" w:hAnsi="Times New Roman"/>
          <w:sz w:val="26"/>
          <w:szCs w:val="26"/>
        </w:rPr>
        <w:t xml:space="preserve"> Bone marrow concentrate and platelet rich plasma differ in cell distribution and interleukin 1 receptor antagonista protein concentr</w:t>
      </w:r>
      <w:r>
        <w:rPr>
          <w:rFonts w:ascii="Times New Roman" w:hAnsi="Times New Roman"/>
          <w:sz w:val="26"/>
          <w:szCs w:val="26"/>
        </w:rPr>
        <w:t>a</w:t>
      </w:r>
      <w:r>
        <w:rPr>
          <w:rFonts w:ascii="Times New Roman" w:hAnsi="Times New Roman"/>
          <w:sz w:val="26"/>
          <w:szCs w:val="26"/>
        </w:rPr>
        <w:t>tion. Knee Surg Sports Traumatol Asthrosc. Feb 1, 2016.</w:t>
      </w:r>
    </w:p>
    <w:p w14:paraId="1C13CABD" w14:textId="77777777" w:rsidR="005A3AAA" w:rsidRDefault="005A3AAA">
      <w:pPr>
        <w:pStyle w:val="CorpoB"/>
        <w:widowControl w:val="0"/>
        <w:spacing w:line="360" w:lineRule="auto"/>
        <w:jc w:val="both"/>
        <w:rPr>
          <w:sz w:val="26"/>
          <w:szCs w:val="26"/>
        </w:rPr>
      </w:pPr>
    </w:p>
    <w:p w14:paraId="3E557CD1"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Chard MD, Hazleman R, Hazleman BL, Reiss.</w:t>
      </w:r>
      <w:proofErr w:type="gramEnd"/>
      <w:r>
        <w:rPr>
          <w:rFonts w:ascii="Times New Roman" w:hAnsi="Times New Roman"/>
          <w:sz w:val="26"/>
          <w:szCs w:val="26"/>
        </w:rPr>
        <w:t xml:space="preserve"> Shoulder disorders in the e</w:t>
      </w:r>
      <w:r>
        <w:rPr>
          <w:rFonts w:ascii="Times New Roman" w:hAnsi="Times New Roman"/>
          <w:sz w:val="26"/>
          <w:szCs w:val="26"/>
        </w:rPr>
        <w:t>l</w:t>
      </w:r>
      <w:r>
        <w:rPr>
          <w:rFonts w:ascii="Times New Roman" w:hAnsi="Times New Roman"/>
          <w:sz w:val="26"/>
          <w:szCs w:val="26"/>
        </w:rPr>
        <w:t>derly: a community survey Arthritis Rheum. 1991</w:t>
      </w:r>
      <w:proofErr w:type="gramStart"/>
      <w:r>
        <w:rPr>
          <w:rFonts w:ascii="Times New Roman" w:hAnsi="Times New Roman"/>
          <w:sz w:val="26"/>
          <w:szCs w:val="26"/>
        </w:rPr>
        <w:t>;34</w:t>
      </w:r>
      <w:proofErr w:type="gramEnd"/>
      <w:r>
        <w:rPr>
          <w:rFonts w:ascii="Times New Roman" w:hAnsi="Times New Roman"/>
          <w:sz w:val="26"/>
          <w:szCs w:val="26"/>
        </w:rPr>
        <w:t>(6):766-769</w:t>
      </w:r>
    </w:p>
    <w:p w14:paraId="70A234B1"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9CC512E"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lastRenderedPageBreak/>
        <w:t xml:space="preserve">Fortier, L. A.; Hackett, C. H.; Cole, B. J. The effects of platelet-rich plasma on cartilage: basic science and clinicalb application. </w:t>
      </w:r>
      <w:proofErr w:type="gramStart"/>
      <w:r>
        <w:rPr>
          <w:rFonts w:ascii="Times New Roman" w:hAnsi="Times New Roman"/>
          <w:sz w:val="26"/>
          <w:szCs w:val="26"/>
        </w:rPr>
        <w:t>Operative Techniques in Sports Medicine, v. 19, p. 154-159, 2011.</w:t>
      </w:r>
      <w:proofErr w:type="gramEnd"/>
    </w:p>
    <w:p w14:paraId="4E531452"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43F79FC"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Frizziero A, Vittadini F, Barazzuol M, et al. Extracorporeal shockwaves</w:t>
      </w:r>
    </w:p>
    <w:p w14:paraId="72379D79"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therapy</w:t>
      </w:r>
      <w:proofErr w:type="gramEnd"/>
      <w:r>
        <w:rPr>
          <w:rFonts w:ascii="Times New Roman" w:hAnsi="Times New Roman"/>
          <w:sz w:val="26"/>
          <w:szCs w:val="26"/>
        </w:rPr>
        <w:t xml:space="preserve"> versus hyaluronic acid injection for the treatment of</w:t>
      </w:r>
    </w:p>
    <w:p w14:paraId="5AA11E7F"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painful</w:t>
      </w:r>
      <w:proofErr w:type="gramEnd"/>
      <w:r>
        <w:rPr>
          <w:rFonts w:ascii="Times New Roman" w:hAnsi="Times New Roman"/>
          <w:sz w:val="26"/>
          <w:szCs w:val="26"/>
        </w:rPr>
        <w:t xml:space="preserve"> non-calcific rotator cuff tendinopathies: preliminary results</w:t>
      </w:r>
    </w:p>
    <w:p w14:paraId="721BCB9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w:t>
      </w:r>
      <w:proofErr w:type="gramStart"/>
      <w:r>
        <w:rPr>
          <w:rFonts w:ascii="Times New Roman" w:hAnsi="Times New Roman"/>
          <w:sz w:val="26"/>
          <w:szCs w:val="26"/>
        </w:rPr>
        <w:t>published</w:t>
      </w:r>
      <w:proofErr w:type="gramEnd"/>
      <w:r>
        <w:rPr>
          <w:rFonts w:ascii="Times New Roman" w:hAnsi="Times New Roman"/>
          <w:sz w:val="26"/>
          <w:szCs w:val="26"/>
        </w:rPr>
        <w:t xml:space="preserve"> online April 12, 2016]. </w:t>
      </w:r>
      <w:proofErr w:type="gramStart"/>
      <w:r>
        <w:rPr>
          <w:rFonts w:ascii="Times New Roman" w:hAnsi="Times New Roman"/>
          <w:sz w:val="26"/>
          <w:szCs w:val="26"/>
        </w:rPr>
        <w:t>J Sports Med Phys Fitness.</w:t>
      </w:r>
      <w:proofErr w:type="gramEnd"/>
    </w:p>
    <w:p w14:paraId="2F5D8D49" w14:textId="77777777" w:rsidR="005A3AAA" w:rsidRDefault="005A3AAA">
      <w:pPr>
        <w:pStyle w:val="CorpoB"/>
        <w:widowControl w:val="0"/>
        <w:spacing w:line="360" w:lineRule="auto"/>
        <w:jc w:val="both"/>
        <w:rPr>
          <w:sz w:val="26"/>
          <w:szCs w:val="26"/>
        </w:rPr>
      </w:pPr>
    </w:p>
    <w:p w14:paraId="3301FD11"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Ho Jo, Sawadkar P, Mudera V. </w:t>
      </w:r>
      <w:proofErr w:type="gramStart"/>
      <w:r>
        <w:rPr>
          <w:rFonts w:ascii="Times New Roman" w:hAnsi="Times New Roman"/>
          <w:sz w:val="26"/>
          <w:szCs w:val="26"/>
        </w:rPr>
        <w:t>A review on the use of cell therapy in the treatment of tendon disease and injuries.</w:t>
      </w:r>
      <w:proofErr w:type="gramEnd"/>
      <w:r>
        <w:rPr>
          <w:rFonts w:ascii="Times New Roman" w:hAnsi="Times New Roman"/>
          <w:sz w:val="26"/>
          <w:szCs w:val="26"/>
        </w:rPr>
        <w:t xml:space="preserve"> J Tissue Eng 2014</w:t>
      </w:r>
      <w:proofErr w:type="gramStart"/>
      <w:r>
        <w:rPr>
          <w:rFonts w:ascii="Times New Roman" w:hAnsi="Times New Roman"/>
          <w:sz w:val="26"/>
          <w:szCs w:val="26"/>
        </w:rPr>
        <w:t>;18</w:t>
      </w:r>
      <w:proofErr w:type="gramEnd"/>
      <w:r>
        <w:rPr>
          <w:rFonts w:ascii="Times New Roman" w:hAnsi="Times New Roman"/>
          <w:sz w:val="26"/>
          <w:szCs w:val="26"/>
        </w:rPr>
        <w:t>(5):204-213</w:t>
      </w:r>
    </w:p>
    <w:p w14:paraId="6E563CF4" w14:textId="77777777" w:rsidR="005A3AAA" w:rsidRDefault="005A3AAA">
      <w:pPr>
        <w:pStyle w:val="CorpoB"/>
        <w:widowControl w:val="0"/>
        <w:spacing w:line="360" w:lineRule="auto"/>
        <w:jc w:val="both"/>
        <w:rPr>
          <w:sz w:val="26"/>
          <w:szCs w:val="26"/>
        </w:rPr>
      </w:pPr>
    </w:p>
    <w:p w14:paraId="7D6D5D4A"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ICH E7, Studies in Support of Special Populations: Geriatrics, 1993.</w:t>
      </w:r>
    </w:p>
    <w:p w14:paraId="67A0DB70"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210F45C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ICH E7, Studies in Support of Special Populations: Questions &amp; Answers, 2010.</w:t>
      </w:r>
    </w:p>
    <w:p w14:paraId="61F3F6CC" w14:textId="77777777" w:rsidR="005A3AAA" w:rsidRDefault="005A3AAA">
      <w:pPr>
        <w:pStyle w:val="CorpoB"/>
        <w:widowControl w:val="0"/>
        <w:spacing w:line="360" w:lineRule="auto"/>
        <w:jc w:val="both"/>
        <w:rPr>
          <w:sz w:val="26"/>
          <w:szCs w:val="26"/>
        </w:rPr>
      </w:pPr>
    </w:p>
    <w:p w14:paraId="674FC959"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Ikehara, A. et </w:t>
      </w:r>
      <w:proofErr w:type="gramStart"/>
      <w:r>
        <w:rPr>
          <w:rFonts w:ascii="Times New Roman" w:hAnsi="Times New Roman"/>
          <w:sz w:val="26"/>
          <w:szCs w:val="26"/>
        </w:rPr>
        <w:t>al .</w:t>
      </w:r>
      <w:proofErr w:type="gramEnd"/>
      <w:r>
        <w:rPr>
          <w:rFonts w:ascii="Times New Roman" w:hAnsi="Times New Roman"/>
          <w:sz w:val="26"/>
          <w:szCs w:val="26"/>
        </w:rPr>
        <w:t xml:space="preserve"> Bone marrow-derived macrophages are associated with a</w:t>
      </w:r>
      <w:r>
        <w:rPr>
          <w:rFonts w:ascii="Times New Roman" w:hAnsi="Times New Roman"/>
          <w:sz w:val="26"/>
          <w:szCs w:val="26"/>
        </w:rPr>
        <w:t>n</w:t>
      </w:r>
      <w:r>
        <w:rPr>
          <w:rFonts w:ascii="Times New Roman" w:hAnsi="Times New Roman"/>
          <w:sz w:val="26"/>
          <w:szCs w:val="26"/>
        </w:rPr>
        <w:t>drogen modulated prostate regeneration. Prostate. 72(1)</w:t>
      </w:r>
      <w:proofErr w:type="gramStart"/>
      <w:r>
        <w:rPr>
          <w:rFonts w:ascii="Times New Roman" w:hAnsi="Times New Roman"/>
          <w:sz w:val="26"/>
          <w:szCs w:val="26"/>
        </w:rPr>
        <w:t>:1</w:t>
      </w:r>
      <w:proofErr w:type="gramEnd"/>
      <w:r>
        <w:rPr>
          <w:rFonts w:ascii="Times New Roman" w:hAnsi="Times New Roman"/>
          <w:sz w:val="26"/>
          <w:szCs w:val="26"/>
        </w:rPr>
        <w:t>-11, 2012.</w:t>
      </w:r>
    </w:p>
    <w:p w14:paraId="7AEC41F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54AC348A"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Ikehara, A. et </w:t>
      </w:r>
      <w:proofErr w:type="gramStart"/>
      <w:r>
        <w:rPr>
          <w:rFonts w:ascii="Times New Roman" w:hAnsi="Times New Roman"/>
          <w:sz w:val="26"/>
          <w:szCs w:val="26"/>
        </w:rPr>
        <w:t>al .</w:t>
      </w:r>
      <w:proofErr w:type="gramEnd"/>
      <w:r>
        <w:rPr>
          <w:rFonts w:ascii="Times New Roman" w:hAnsi="Times New Roman"/>
          <w:sz w:val="26"/>
          <w:szCs w:val="26"/>
        </w:rPr>
        <w:t xml:space="preserve"> Bone marrow-derived macrophages are associated with a</w:t>
      </w:r>
      <w:r>
        <w:rPr>
          <w:rFonts w:ascii="Times New Roman" w:hAnsi="Times New Roman"/>
          <w:sz w:val="26"/>
          <w:szCs w:val="26"/>
        </w:rPr>
        <w:t>n</w:t>
      </w:r>
      <w:r>
        <w:rPr>
          <w:rFonts w:ascii="Times New Roman" w:hAnsi="Times New Roman"/>
          <w:sz w:val="26"/>
          <w:szCs w:val="26"/>
        </w:rPr>
        <w:t>drogen modulated prostate regeneration. Prostate. 72(1)</w:t>
      </w:r>
      <w:proofErr w:type="gramStart"/>
      <w:r>
        <w:rPr>
          <w:rFonts w:ascii="Times New Roman" w:hAnsi="Times New Roman"/>
          <w:sz w:val="26"/>
          <w:szCs w:val="26"/>
        </w:rPr>
        <w:t>:1</w:t>
      </w:r>
      <w:proofErr w:type="gramEnd"/>
      <w:r>
        <w:rPr>
          <w:rFonts w:ascii="Times New Roman" w:hAnsi="Times New Roman"/>
          <w:sz w:val="26"/>
          <w:szCs w:val="26"/>
        </w:rPr>
        <w:t>-11, 2012.</w:t>
      </w:r>
    </w:p>
    <w:p w14:paraId="6D6883CC" w14:textId="77777777" w:rsidR="005A3AAA" w:rsidRDefault="005A3AAA">
      <w:pPr>
        <w:pStyle w:val="CorpoB"/>
        <w:widowControl w:val="0"/>
        <w:spacing w:line="360" w:lineRule="auto"/>
        <w:jc w:val="both"/>
        <w:rPr>
          <w:sz w:val="26"/>
          <w:szCs w:val="26"/>
        </w:rPr>
      </w:pPr>
    </w:p>
    <w:p w14:paraId="5D95180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Indrawattana, N. et </w:t>
      </w:r>
      <w:proofErr w:type="gramStart"/>
      <w:r>
        <w:rPr>
          <w:rFonts w:ascii="Times New Roman" w:hAnsi="Times New Roman"/>
          <w:sz w:val="26"/>
          <w:szCs w:val="26"/>
        </w:rPr>
        <w:t>al .</w:t>
      </w:r>
      <w:proofErr w:type="gramEnd"/>
      <w:r>
        <w:rPr>
          <w:rFonts w:ascii="Times New Roman" w:hAnsi="Times New Roman"/>
          <w:sz w:val="26"/>
          <w:szCs w:val="26"/>
        </w:rPr>
        <w:t xml:space="preserve"> </w:t>
      </w:r>
      <w:proofErr w:type="gramStart"/>
      <w:r>
        <w:rPr>
          <w:rFonts w:ascii="Times New Roman" w:hAnsi="Times New Roman"/>
          <w:sz w:val="26"/>
          <w:szCs w:val="26"/>
        </w:rPr>
        <w:t>Growth factor combination for chondrogenic indu</w:t>
      </w:r>
      <w:r>
        <w:rPr>
          <w:rFonts w:ascii="Times New Roman" w:hAnsi="Times New Roman"/>
          <w:sz w:val="26"/>
          <w:szCs w:val="26"/>
        </w:rPr>
        <w:t>c</w:t>
      </w:r>
      <w:r>
        <w:rPr>
          <w:rFonts w:ascii="Times New Roman" w:hAnsi="Times New Roman"/>
          <w:sz w:val="26"/>
          <w:szCs w:val="26"/>
        </w:rPr>
        <w:t>tion from human mesenchymal stem cell.</w:t>
      </w:r>
      <w:proofErr w:type="gramEnd"/>
      <w:r>
        <w:rPr>
          <w:rFonts w:ascii="Times New Roman" w:hAnsi="Times New Roman"/>
          <w:sz w:val="26"/>
          <w:szCs w:val="26"/>
        </w:rPr>
        <w:t xml:space="preserve"> </w:t>
      </w:r>
      <w:proofErr w:type="gramStart"/>
      <w:r>
        <w:rPr>
          <w:rFonts w:ascii="Times New Roman" w:hAnsi="Times New Roman"/>
          <w:sz w:val="26"/>
          <w:szCs w:val="26"/>
        </w:rPr>
        <w:t>Biochem Biophys Res Commun.</w:t>
      </w:r>
      <w:proofErr w:type="gramEnd"/>
      <w:r>
        <w:rPr>
          <w:rFonts w:ascii="Times New Roman" w:hAnsi="Times New Roman"/>
          <w:sz w:val="26"/>
          <w:szCs w:val="26"/>
        </w:rPr>
        <w:t xml:space="preserve"> </w:t>
      </w:r>
      <w:proofErr w:type="gramStart"/>
      <w:r>
        <w:rPr>
          <w:rFonts w:ascii="Times New Roman" w:hAnsi="Times New Roman"/>
          <w:sz w:val="26"/>
          <w:szCs w:val="26"/>
        </w:rPr>
        <w:t>320:914-919, 2004.</w:t>
      </w:r>
      <w:proofErr w:type="gramEnd"/>
    </w:p>
    <w:p w14:paraId="3BC6B19C" w14:textId="77777777" w:rsidR="005A3AAA" w:rsidRDefault="005A3AAA">
      <w:pPr>
        <w:pStyle w:val="CorpoB"/>
        <w:widowControl w:val="0"/>
        <w:spacing w:line="360" w:lineRule="auto"/>
        <w:jc w:val="both"/>
        <w:rPr>
          <w:sz w:val="26"/>
          <w:szCs w:val="26"/>
        </w:rPr>
      </w:pPr>
    </w:p>
    <w:p w14:paraId="50987FF1"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Koh, Y.G. et al.  Comparative outcomes of open-wedge high tibial osteotomy with platelet-richplasma alone or in combination with mesenchymal stem cell treatment: a prospective study. Arthroscopy 30:1453–1460, 2014</w:t>
      </w:r>
    </w:p>
    <w:p w14:paraId="05712B54" w14:textId="77777777" w:rsidR="005A3AAA" w:rsidRDefault="005A3AAA">
      <w:pPr>
        <w:pStyle w:val="CorpoB"/>
        <w:widowControl w:val="0"/>
        <w:spacing w:line="360" w:lineRule="auto"/>
        <w:jc w:val="both"/>
        <w:rPr>
          <w:sz w:val="26"/>
          <w:szCs w:val="26"/>
        </w:rPr>
      </w:pPr>
    </w:p>
    <w:p w14:paraId="6197E2C5"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lastRenderedPageBreak/>
        <w:t>Lapierre V, Pellegrini N, Bardey I, Malugani C, Saas P, Garnache F et al. Maddens S. Cord blood volume reduction using an automated system (Sepax) vs. a semi-automated system (Optipress II) and a manual method (hydrox</w:t>
      </w:r>
      <w:r>
        <w:rPr>
          <w:rFonts w:ascii="Times New Roman" w:hAnsi="Times New Roman"/>
          <w:sz w:val="26"/>
          <w:szCs w:val="26"/>
        </w:rPr>
        <w:t>y</w:t>
      </w:r>
      <w:r>
        <w:rPr>
          <w:rFonts w:ascii="Times New Roman" w:hAnsi="Times New Roman"/>
          <w:sz w:val="26"/>
          <w:szCs w:val="26"/>
        </w:rPr>
        <w:t>ethyl starch sedimentation) for routine cord blood banking: a comparative study. Cytotherapy. 9(2)</w:t>
      </w:r>
      <w:proofErr w:type="gramStart"/>
      <w:r>
        <w:rPr>
          <w:rFonts w:ascii="Times New Roman" w:hAnsi="Times New Roman"/>
          <w:sz w:val="26"/>
          <w:szCs w:val="26"/>
        </w:rPr>
        <w:t>:165</w:t>
      </w:r>
      <w:proofErr w:type="gramEnd"/>
      <w:r>
        <w:rPr>
          <w:rFonts w:ascii="Times New Roman" w:hAnsi="Times New Roman"/>
          <w:sz w:val="26"/>
          <w:szCs w:val="26"/>
        </w:rPr>
        <w:t>-169, 2007</w:t>
      </w:r>
    </w:p>
    <w:p w14:paraId="1AE394AF"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27CBAD61"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Laurent TC, Fraser JR. Hyaluronan. Faseb J. 1992</w:t>
      </w:r>
      <w:proofErr w:type="gramStart"/>
      <w:r>
        <w:rPr>
          <w:rFonts w:ascii="Times New Roman" w:hAnsi="Times New Roman"/>
          <w:sz w:val="26"/>
          <w:szCs w:val="26"/>
        </w:rPr>
        <w:t>;6</w:t>
      </w:r>
      <w:proofErr w:type="gramEnd"/>
      <w:r>
        <w:rPr>
          <w:rFonts w:ascii="Times New Roman" w:hAnsi="Times New Roman"/>
          <w:sz w:val="26"/>
          <w:szCs w:val="26"/>
        </w:rPr>
        <w:t>(7):2397-2404.</w:t>
      </w:r>
    </w:p>
    <w:p w14:paraId="4BC737B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34B1E47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Liang JI, Lin PC, Chen MY, et al. The effect of tenocyte/hyaluronic</w:t>
      </w:r>
    </w:p>
    <w:p w14:paraId="27957EEC"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acid</w:t>
      </w:r>
      <w:proofErr w:type="gramEnd"/>
      <w:r>
        <w:rPr>
          <w:rFonts w:ascii="Times New Roman" w:hAnsi="Times New Roman"/>
          <w:sz w:val="26"/>
          <w:szCs w:val="26"/>
        </w:rPr>
        <w:t xml:space="preserve"> therapy on the early recovery of healing Achilles tendon in</w:t>
      </w:r>
    </w:p>
    <w:p w14:paraId="2D32DC3B"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rats</w:t>
      </w:r>
      <w:proofErr w:type="gramEnd"/>
      <w:r>
        <w:rPr>
          <w:rFonts w:ascii="Times New Roman" w:hAnsi="Times New Roman"/>
          <w:sz w:val="26"/>
          <w:szCs w:val="26"/>
        </w:rPr>
        <w:t>. J Mater Sci Mater Med. 2014</w:t>
      </w:r>
      <w:proofErr w:type="gramStart"/>
      <w:r>
        <w:rPr>
          <w:rFonts w:ascii="Times New Roman" w:hAnsi="Times New Roman"/>
          <w:sz w:val="26"/>
          <w:szCs w:val="26"/>
        </w:rPr>
        <w:t>;25</w:t>
      </w:r>
      <w:proofErr w:type="gramEnd"/>
      <w:r>
        <w:rPr>
          <w:rFonts w:ascii="Times New Roman" w:hAnsi="Times New Roman"/>
          <w:sz w:val="26"/>
          <w:szCs w:val="26"/>
        </w:rPr>
        <w:t>(1):217-227.</w:t>
      </w:r>
    </w:p>
    <w:p w14:paraId="13379BA1"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575A1AF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Linsell L, Dawson J, Zondervan K, et al. Prevalence and incidence of adults consulting for shoulder conditions in UK primary care: patterns of diagnosis and referral. Rheumatology 2006</w:t>
      </w:r>
      <w:proofErr w:type="gramStart"/>
      <w:r>
        <w:rPr>
          <w:rFonts w:ascii="Times New Roman" w:hAnsi="Times New Roman"/>
          <w:sz w:val="26"/>
          <w:szCs w:val="26"/>
        </w:rPr>
        <w:t>;45</w:t>
      </w:r>
      <w:proofErr w:type="gramEnd"/>
      <w:r>
        <w:rPr>
          <w:rFonts w:ascii="Times New Roman" w:hAnsi="Times New Roman"/>
          <w:sz w:val="26"/>
          <w:szCs w:val="26"/>
        </w:rPr>
        <w:t>(2):215-221</w:t>
      </w:r>
    </w:p>
    <w:p w14:paraId="36C89D3E"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945198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Liu XN, Yang CJ, Kim JE, Du ZW, Ren M, Zhang W, Zhao HY, Kim KO, Noh KC. Enhanced tendo-to-bone healing of chronic rotator cuff tears by boné marrow aspirate concentrate in a rabbit model Clin Orthop Surg. 10(1)</w:t>
      </w:r>
      <w:proofErr w:type="gramStart"/>
      <w:r>
        <w:rPr>
          <w:rFonts w:ascii="Times New Roman" w:hAnsi="Times New Roman"/>
          <w:sz w:val="26"/>
          <w:szCs w:val="26"/>
        </w:rPr>
        <w:t>:99</w:t>
      </w:r>
      <w:proofErr w:type="gramEnd"/>
      <w:r>
        <w:rPr>
          <w:rFonts w:ascii="Times New Roman" w:hAnsi="Times New Roman"/>
          <w:sz w:val="26"/>
          <w:szCs w:val="26"/>
        </w:rPr>
        <w:t>-110, 2018.</w:t>
      </w:r>
    </w:p>
    <w:p w14:paraId="7AF05CB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22236DD"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Luime JJ, Koes BW, Hendriksen IJ, et al. Prevalence and incidence of shou</w:t>
      </w:r>
      <w:r>
        <w:rPr>
          <w:rFonts w:ascii="Times New Roman" w:hAnsi="Times New Roman"/>
          <w:sz w:val="26"/>
          <w:szCs w:val="26"/>
        </w:rPr>
        <w:t>l</w:t>
      </w:r>
      <w:r>
        <w:rPr>
          <w:rFonts w:ascii="Times New Roman" w:hAnsi="Times New Roman"/>
          <w:sz w:val="26"/>
          <w:szCs w:val="26"/>
        </w:rPr>
        <w:t>der pain in the general population: a systematic review. Scand J Rheumatol 2004</w:t>
      </w:r>
      <w:proofErr w:type="gramStart"/>
      <w:r>
        <w:rPr>
          <w:rFonts w:ascii="Times New Roman" w:hAnsi="Times New Roman"/>
          <w:sz w:val="26"/>
          <w:szCs w:val="26"/>
        </w:rPr>
        <w:t>;33</w:t>
      </w:r>
      <w:proofErr w:type="gramEnd"/>
      <w:r>
        <w:rPr>
          <w:rFonts w:ascii="Times New Roman" w:hAnsi="Times New Roman"/>
          <w:sz w:val="26"/>
          <w:szCs w:val="26"/>
        </w:rPr>
        <w:t>(2):73-81</w:t>
      </w:r>
    </w:p>
    <w:p w14:paraId="259FC0AF" w14:textId="77777777" w:rsidR="005A3AAA" w:rsidRDefault="005A3AAA">
      <w:pPr>
        <w:pStyle w:val="CorpoB"/>
        <w:widowControl w:val="0"/>
        <w:spacing w:line="360" w:lineRule="auto"/>
        <w:jc w:val="both"/>
        <w:rPr>
          <w:sz w:val="26"/>
          <w:szCs w:val="26"/>
        </w:rPr>
      </w:pPr>
    </w:p>
    <w:p w14:paraId="7CAFD1E9"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Malavolta EA, Gracitelli ME, Ferreira Neto AA, Assunção JH, Bordalo-Rodrigues M, de Camargo OP. Platelet-rich plasma in rotator cuff repair: a prospective randomized study. Am J Sports Med. 42(10)</w:t>
      </w:r>
      <w:proofErr w:type="gramStart"/>
      <w:r>
        <w:rPr>
          <w:rFonts w:ascii="Times New Roman" w:hAnsi="Times New Roman"/>
          <w:sz w:val="26"/>
          <w:szCs w:val="26"/>
        </w:rPr>
        <w:t>:2446</w:t>
      </w:r>
      <w:proofErr w:type="gramEnd"/>
      <w:r>
        <w:rPr>
          <w:rFonts w:ascii="Times New Roman" w:hAnsi="Times New Roman"/>
          <w:sz w:val="26"/>
          <w:szCs w:val="26"/>
        </w:rPr>
        <w:t xml:space="preserve">-54, 2014 </w:t>
      </w:r>
    </w:p>
    <w:p w14:paraId="0014DDC5" w14:textId="77777777" w:rsidR="005A3AAA" w:rsidRDefault="005A3AAA">
      <w:pPr>
        <w:pStyle w:val="CorpoB"/>
        <w:widowControl w:val="0"/>
        <w:spacing w:line="360" w:lineRule="auto"/>
        <w:jc w:val="both"/>
        <w:rPr>
          <w:sz w:val="26"/>
          <w:szCs w:val="26"/>
        </w:rPr>
      </w:pPr>
    </w:p>
    <w:p w14:paraId="3B8C877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McCarrel, T; Fortier, L. Temporal growth fator release from platelet-rich plasma, trehalose lyophilized platelets, and bone marrow aspirate and their e</w:t>
      </w:r>
      <w:r>
        <w:rPr>
          <w:rFonts w:ascii="Times New Roman" w:hAnsi="Times New Roman"/>
          <w:sz w:val="26"/>
          <w:szCs w:val="26"/>
        </w:rPr>
        <w:t>f</w:t>
      </w:r>
      <w:r>
        <w:rPr>
          <w:rFonts w:ascii="Times New Roman" w:hAnsi="Times New Roman"/>
          <w:sz w:val="26"/>
          <w:szCs w:val="26"/>
        </w:rPr>
        <w:lastRenderedPageBreak/>
        <w:t>fect on tendon and ligament gene expression. J Orthop Res. 27:1033-1042, 2009</w:t>
      </w:r>
    </w:p>
    <w:p w14:paraId="1934A85C"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42B9C47"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Nakamura H, Gotoh M, Kanazawa T, et al. Effects of corticosteroids</w:t>
      </w:r>
    </w:p>
    <w:p w14:paraId="681714E0"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and</w:t>
      </w:r>
      <w:proofErr w:type="gramEnd"/>
      <w:r>
        <w:rPr>
          <w:rFonts w:ascii="Times New Roman" w:hAnsi="Times New Roman"/>
          <w:sz w:val="26"/>
          <w:szCs w:val="26"/>
        </w:rPr>
        <w:t xml:space="preserve"> hyaluronic acid on torn rotator cuff tendons in vitro and in rats.</w:t>
      </w:r>
    </w:p>
    <w:p w14:paraId="5888C158"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J Orthop Res. 2015</w:t>
      </w:r>
      <w:proofErr w:type="gramStart"/>
      <w:r>
        <w:rPr>
          <w:rFonts w:ascii="Times New Roman" w:hAnsi="Times New Roman"/>
          <w:sz w:val="26"/>
          <w:szCs w:val="26"/>
        </w:rPr>
        <w:t>;33</w:t>
      </w:r>
      <w:proofErr w:type="gramEnd"/>
      <w:r>
        <w:rPr>
          <w:rFonts w:ascii="Times New Roman" w:hAnsi="Times New Roman"/>
          <w:sz w:val="26"/>
          <w:szCs w:val="26"/>
        </w:rPr>
        <w:t>(10):1523-1530.</w:t>
      </w:r>
    </w:p>
    <w:p w14:paraId="116E435C"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E1AD399" w14:textId="77777777" w:rsidR="005A3AAA" w:rsidRDefault="00933863">
      <w:pPr>
        <w:pStyle w:val="CorpoB"/>
        <w:widowControl w:val="0"/>
        <w:spacing w:line="360" w:lineRule="auto"/>
        <w:ind w:left="142"/>
        <w:rPr>
          <w:sz w:val="26"/>
          <w:szCs w:val="26"/>
        </w:rPr>
      </w:pPr>
      <w:r>
        <w:rPr>
          <w:rStyle w:val="Nenhum"/>
          <w:sz w:val="26"/>
          <w:szCs w:val="26"/>
          <w:lang w:val="de-DE"/>
        </w:rPr>
        <w:t>Petri M, Dobrow R, Neiman R, Whiting-O</w:t>
      </w:r>
      <w:r>
        <w:rPr>
          <w:sz w:val="26"/>
          <w:szCs w:val="26"/>
        </w:rPr>
        <w:t>’</w:t>
      </w:r>
      <w:r>
        <w:rPr>
          <w:rStyle w:val="Nenhum"/>
          <w:sz w:val="26"/>
          <w:szCs w:val="26"/>
          <w:lang w:val="en-US"/>
        </w:rPr>
        <w:t>Keefe Q, Seaman WE. Rando</w:t>
      </w:r>
      <w:r>
        <w:rPr>
          <w:rStyle w:val="Nenhum"/>
          <w:sz w:val="26"/>
          <w:szCs w:val="26"/>
          <w:lang w:val="en-US"/>
        </w:rPr>
        <w:t>m</w:t>
      </w:r>
      <w:r>
        <w:rPr>
          <w:rStyle w:val="Nenhum"/>
          <w:sz w:val="26"/>
          <w:szCs w:val="26"/>
          <w:lang w:val="en-US"/>
        </w:rPr>
        <w:t xml:space="preserve">ized, </w:t>
      </w:r>
      <w:proofErr w:type="gramStart"/>
      <w:r>
        <w:rPr>
          <w:rStyle w:val="Nenhum"/>
          <w:sz w:val="26"/>
          <w:szCs w:val="26"/>
          <w:lang w:val="en-US"/>
        </w:rPr>
        <w:t>double-blind</w:t>
      </w:r>
      <w:proofErr w:type="gramEnd"/>
      <w:r>
        <w:rPr>
          <w:rStyle w:val="Nenhum"/>
          <w:sz w:val="26"/>
          <w:szCs w:val="26"/>
          <w:lang w:val="en-US"/>
        </w:rPr>
        <w:t>, placebo-controlled study of the treatment of the painful shoulder. Arthritis Rheum 1987</w:t>
      </w:r>
      <w:proofErr w:type="gramStart"/>
      <w:r>
        <w:rPr>
          <w:rStyle w:val="Nenhum"/>
          <w:sz w:val="26"/>
          <w:szCs w:val="26"/>
          <w:lang w:val="en-US"/>
        </w:rPr>
        <w:t>;30:1040</w:t>
      </w:r>
      <w:proofErr w:type="gramEnd"/>
      <w:r>
        <w:rPr>
          <w:rStyle w:val="Nenhum"/>
          <w:sz w:val="26"/>
          <w:szCs w:val="26"/>
          <w:lang w:val="en-US"/>
        </w:rPr>
        <w:t>-1045</w:t>
      </w:r>
      <w:r>
        <w:rPr>
          <w:sz w:val="26"/>
          <w:szCs w:val="26"/>
        </w:rPr>
        <w:t>.</w:t>
      </w:r>
    </w:p>
    <w:p w14:paraId="763470BE" w14:textId="77777777" w:rsidR="005A3AAA" w:rsidRDefault="005A3AAA">
      <w:pPr>
        <w:pStyle w:val="CorpoB"/>
        <w:widowControl w:val="0"/>
        <w:ind w:left="142"/>
        <w:rPr>
          <w:sz w:val="26"/>
          <w:szCs w:val="26"/>
        </w:rPr>
      </w:pPr>
    </w:p>
    <w:p w14:paraId="54D612E5"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Rodriguez, L., et al.  Washing of cord blood grafts after thawing: high cell r</w:t>
      </w:r>
      <w:r>
        <w:rPr>
          <w:rFonts w:ascii="Times New Roman" w:hAnsi="Times New Roman"/>
          <w:sz w:val="26"/>
          <w:szCs w:val="26"/>
        </w:rPr>
        <w:t>e</w:t>
      </w:r>
      <w:r>
        <w:rPr>
          <w:rFonts w:ascii="Times New Roman" w:hAnsi="Times New Roman"/>
          <w:sz w:val="26"/>
          <w:szCs w:val="26"/>
        </w:rPr>
        <w:t>covery using an automated and closed system. Vox Sang. 87(3)</w:t>
      </w:r>
      <w:proofErr w:type="gramStart"/>
      <w:r>
        <w:rPr>
          <w:rFonts w:ascii="Times New Roman" w:hAnsi="Times New Roman"/>
          <w:sz w:val="26"/>
          <w:szCs w:val="26"/>
        </w:rPr>
        <w:t>:165</w:t>
      </w:r>
      <w:proofErr w:type="gramEnd"/>
      <w:r>
        <w:rPr>
          <w:rFonts w:ascii="Times New Roman" w:hAnsi="Times New Roman"/>
          <w:sz w:val="26"/>
          <w:szCs w:val="26"/>
        </w:rPr>
        <w:t>-172, 2004.</w:t>
      </w:r>
    </w:p>
    <w:p w14:paraId="339FCE5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4BC59DE"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proofErr w:type="gramStart"/>
      <w:r>
        <w:rPr>
          <w:rFonts w:ascii="Times New Roman" w:hAnsi="Times New Roman"/>
          <w:sz w:val="26"/>
          <w:szCs w:val="26"/>
        </w:rPr>
        <w:t>Saito, M. et al.</w:t>
      </w:r>
      <w:proofErr w:type="gramEnd"/>
      <w:r>
        <w:rPr>
          <w:rFonts w:ascii="Times New Roman" w:hAnsi="Times New Roman"/>
          <w:sz w:val="26"/>
          <w:szCs w:val="26"/>
        </w:rPr>
        <w:t xml:space="preserve">  Intraarticular administration of platelet-rich plasma with bi</w:t>
      </w:r>
      <w:r>
        <w:rPr>
          <w:rFonts w:ascii="Times New Roman" w:hAnsi="Times New Roman"/>
          <w:sz w:val="26"/>
          <w:szCs w:val="26"/>
        </w:rPr>
        <w:t>o</w:t>
      </w:r>
      <w:r>
        <w:rPr>
          <w:rFonts w:ascii="Times New Roman" w:hAnsi="Times New Roman"/>
          <w:sz w:val="26"/>
          <w:szCs w:val="26"/>
        </w:rPr>
        <w:t>degradable gelatin hydrogel microspheres prevents osteoarthritis progression in the rabbit knee. Clin Exp Rheumatol. 27(2)</w:t>
      </w:r>
      <w:proofErr w:type="gramStart"/>
      <w:r>
        <w:rPr>
          <w:rFonts w:ascii="Times New Roman" w:hAnsi="Times New Roman"/>
          <w:sz w:val="26"/>
          <w:szCs w:val="26"/>
        </w:rPr>
        <w:t>:201</w:t>
      </w:r>
      <w:proofErr w:type="gramEnd"/>
      <w:r>
        <w:rPr>
          <w:rFonts w:ascii="Times New Roman" w:hAnsi="Times New Roman"/>
          <w:sz w:val="26"/>
          <w:szCs w:val="26"/>
        </w:rPr>
        <w:t>–207, 2009.</w:t>
      </w:r>
    </w:p>
    <w:p w14:paraId="18D06734"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0E13E94B"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Schnabel, L.V. et </w:t>
      </w:r>
      <w:proofErr w:type="gramStart"/>
      <w:r>
        <w:rPr>
          <w:rFonts w:ascii="Times New Roman" w:hAnsi="Times New Roman"/>
          <w:sz w:val="26"/>
          <w:szCs w:val="26"/>
        </w:rPr>
        <w:t>al .</w:t>
      </w:r>
      <w:proofErr w:type="gramEnd"/>
      <w:r>
        <w:rPr>
          <w:rFonts w:ascii="Times New Roman" w:hAnsi="Times New Roman"/>
          <w:sz w:val="26"/>
          <w:szCs w:val="26"/>
        </w:rPr>
        <w:t xml:space="preserve"> Platelet rich plasma (PRP) enhances anabolic gene e</w:t>
      </w:r>
      <w:r>
        <w:rPr>
          <w:rFonts w:ascii="Times New Roman" w:hAnsi="Times New Roman"/>
          <w:sz w:val="26"/>
          <w:szCs w:val="26"/>
        </w:rPr>
        <w:t>x</w:t>
      </w:r>
      <w:r>
        <w:rPr>
          <w:rFonts w:ascii="Times New Roman" w:hAnsi="Times New Roman"/>
          <w:sz w:val="26"/>
          <w:szCs w:val="26"/>
        </w:rPr>
        <w:t xml:space="preserve">pression patterns in flexor digitorum superficialis tendons. </w:t>
      </w:r>
      <w:proofErr w:type="gramStart"/>
      <w:r>
        <w:rPr>
          <w:rFonts w:ascii="Times New Roman" w:hAnsi="Times New Roman"/>
          <w:sz w:val="26"/>
          <w:szCs w:val="26"/>
        </w:rPr>
        <w:t>J Orthop Res. 25:230-240, 2007.</w:t>
      </w:r>
      <w:proofErr w:type="gramEnd"/>
    </w:p>
    <w:p w14:paraId="2CE9ACF3"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B9CC3CA"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Sesia, S.B. et </w:t>
      </w:r>
      <w:proofErr w:type="gramStart"/>
      <w:r>
        <w:rPr>
          <w:rFonts w:ascii="Times New Roman" w:hAnsi="Times New Roman"/>
          <w:sz w:val="26"/>
          <w:szCs w:val="26"/>
        </w:rPr>
        <w:t>al .</w:t>
      </w:r>
      <w:proofErr w:type="gramEnd"/>
      <w:r>
        <w:rPr>
          <w:rFonts w:ascii="Times New Roman" w:hAnsi="Times New Roman"/>
          <w:sz w:val="26"/>
          <w:szCs w:val="26"/>
        </w:rPr>
        <w:t xml:space="preserve"> Anti-inflammatory/tissue repair macrophages enhance the cartilage forming capacity of human bone marrow-derived mesenchymal stromal cells. J Cell Physiol. 230(6)</w:t>
      </w:r>
      <w:proofErr w:type="gramStart"/>
      <w:r>
        <w:rPr>
          <w:rFonts w:ascii="Times New Roman" w:hAnsi="Times New Roman"/>
          <w:sz w:val="26"/>
          <w:szCs w:val="26"/>
        </w:rPr>
        <w:t>:1258</w:t>
      </w:r>
      <w:proofErr w:type="gramEnd"/>
      <w:r>
        <w:rPr>
          <w:rFonts w:ascii="Times New Roman" w:hAnsi="Times New Roman"/>
          <w:sz w:val="26"/>
          <w:szCs w:val="26"/>
        </w:rPr>
        <w:t>-1269, 2015.</w:t>
      </w:r>
    </w:p>
    <w:p w14:paraId="680FEA3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599CF1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Shams A, El-Sayed M, Gamal O, Ewes W. Subacromial injection of autol</w:t>
      </w:r>
      <w:r>
        <w:rPr>
          <w:rFonts w:ascii="Times New Roman" w:hAnsi="Times New Roman"/>
          <w:sz w:val="26"/>
          <w:szCs w:val="26"/>
        </w:rPr>
        <w:t>o</w:t>
      </w:r>
      <w:r>
        <w:rPr>
          <w:rFonts w:ascii="Times New Roman" w:hAnsi="Times New Roman"/>
          <w:sz w:val="26"/>
          <w:szCs w:val="26"/>
        </w:rPr>
        <w:t>gous platelet-rich plasma versus corticosteroid for the treatment of sympt</w:t>
      </w:r>
      <w:r>
        <w:rPr>
          <w:rFonts w:ascii="Times New Roman" w:hAnsi="Times New Roman"/>
          <w:sz w:val="26"/>
          <w:szCs w:val="26"/>
        </w:rPr>
        <w:t>o</w:t>
      </w:r>
      <w:r>
        <w:rPr>
          <w:rFonts w:ascii="Times New Roman" w:hAnsi="Times New Roman"/>
          <w:sz w:val="26"/>
          <w:szCs w:val="26"/>
        </w:rPr>
        <w:t>matic partial rotator cuff tears. Eur J Orthop Surg Traumatol. 26(8)</w:t>
      </w:r>
      <w:proofErr w:type="gramStart"/>
      <w:r>
        <w:rPr>
          <w:rFonts w:ascii="Times New Roman" w:hAnsi="Times New Roman"/>
          <w:sz w:val="26"/>
          <w:szCs w:val="26"/>
        </w:rPr>
        <w:t>:837</w:t>
      </w:r>
      <w:proofErr w:type="gramEnd"/>
      <w:r>
        <w:rPr>
          <w:rFonts w:ascii="Times New Roman" w:hAnsi="Times New Roman"/>
          <w:sz w:val="26"/>
          <w:szCs w:val="26"/>
        </w:rPr>
        <w:t>-842, 2016.</w:t>
      </w:r>
    </w:p>
    <w:p w14:paraId="38A9C61F" w14:textId="77777777" w:rsidR="005A3AAA" w:rsidRDefault="005A3AAA">
      <w:pPr>
        <w:pStyle w:val="CorpoB"/>
        <w:widowControl w:val="0"/>
        <w:spacing w:line="360" w:lineRule="auto"/>
        <w:jc w:val="both"/>
        <w:rPr>
          <w:sz w:val="26"/>
          <w:szCs w:val="26"/>
        </w:rPr>
      </w:pPr>
    </w:p>
    <w:p w14:paraId="64227245"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Sugaya H, Maeda K, Matsuki K, Moriishi J. Repair integrity and functional outcome after arthroscopic double-row rotator cuff repair: a prospective ou</w:t>
      </w:r>
      <w:r>
        <w:rPr>
          <w:rFonts w:ascii="Times New Roman" w:hAnsi="Times New Roman"/>
          <w:sz w:val="26"/>
          <w:szCs w:val="26"/>
        </w:rPr>
        <w:t>t</w:t>
      </w:r>
      <w:r>
        <w:rPr>
          <w:rFonts w:ascii="Times New Roman" w:hAnsi="Times New Roman"/>
          <w:sz w:val="26"/>
          <w:szCs w:val="26"/>
        </w:rPr>
        <w:t>come study. J Bone Joint Surg Am. 2007</w:t>
      </w:r>
      <w:proofErr w:type="gramStart"/>
      <w:r>
        <w:rPr>
          <w:rFonts w:ascii="Times New Roman" w:hAnsi="Times New Roman"/>
          <w:sz w:val="26"/>
          <w:szCs w:val="26"/>
        </w:rPr>
        <w:t>;89</w:t>
      </w:r>
      <w:proofErr w:type="gramEnd"/>
      <w:r>
        <w:rPr>
          <w:rFonts w:ascii="Times New Roman" w:hAnsi="Times New Roman"/>
          <w:sz w:val="26"/>
          <w:szCs w:val="26"/>
        </w:rPr>
        <w:t>(5):953-960</w:t>
      </w:r>
    </w:p>
    <w:p w14:paraId="1886A732"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00C8F2BF"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Vangsness, Jr C.T. et al.  Adult human mesenchymal stem cells delivered via intra-articular injection to the knee following partial medial meniscectomy: a randomized, </w:t>
      </w:r>
      <w:proofErr w:type="gramStart"/>
      <w:r>
        <w:rPr>
          <w:rFonts w:ascii="Times New Roman" w:hAnsi="Times New Roman"/>
          <w:sz w:val="26"/>
          <w:szCs w:val="26"/>
        </w:rPr>
        <w:t>double-blind</w:t>
      </w:r>
      <w:proofErr w:type="gramEnd"/>
      <w:r>
        <w:rPr>
          <w:rFonts w:ascii="Times New Roman" w:hAnsi="Times New Roman"/>
          <w:sz w:val="26"/>
          <w:szCs w:val="26"/>
        </w:rPr>
        <w:t>, controlled study. J Bone Joint Surg Am. 96(2)</w:t>
      </w:r>
      <w:proofErr w:type="gramStart"/>
      <w:r>
        <w:rPr>
          <w:rFonts w:ascii="Times New Roman" w:hAnsi="Times New Roman"/>
          <w:sz w:val="26"/>
          <w:szCs w:val="26"/>
        </w:rPr>
        <w:t>:90</w:t>
      </w:r>
      <w:proofErr w:type="gramEnd"/>
      <w:r>
        <w:rPr>
          <w:rFonts w:ascii="Times New Roman" w:hAnsi="Times New Roman"/>
          <w:sz w:val="26"/>
          <w:szCs w:val="26"/>
        </w:rPr>
        <w:t>–98, 2014</w:t>
      </w:r>
    </w:p>
    <w:p w14:paraId="38154B1A" w14:textId="77777777" w:rsidR="005A3AAA" w:rsidRDefault="005A3AAA">
      <w:pPr>
        <w:pStyle w:val="CorpoB"/>
        <w:widowControl w:val="0"/>
        <w:spacing w:line="360" w:lineRule="auto"/>
        <w:jc w:val="both"/>
        <w:rPr>
          <w:sz w:val="26"/>
          <w:szCs w:val="26"/>
        </w:rPr>
      </w:pPr>
    </w:p>
    <w:p w14:paraId="23EEE363"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Vendramin, F.S. et al. Plasma rico em plaquetas e fatores de crescimento: técnica de obtenção e utilização em cirurgia plástica. </w:t>
      </w:r>
      <w:proofErr w:type="gramStart"/>
      <w:r>
        <w:rPr>
          <w:rFonts w:ascii="Times New Roman" w:hAnsi="Times New Roman"/>
          <w:sz w:val="26"/>
          <w:szCs w:val="26"/>
        </w:rPr>
        <w:t>Rev Col Bras Cir.</w:t>
      </w:r>
      <w:proofErr w:type="gramEnd"/>
      <w:r>
        <w:rPr>
          <w:rFonts w:ascii="Times New Roman" w:hAnsi="Times New Roman"/>
          <w:sz w:val="26"/>
          <w:szCs w:val="26"/>
        </w:rPr>
        <w:t xml:space="preserve"> 33(1)</w:t>
      </w:r>
      <w:proofErr w:type="gramStart"/>
      <w:r>
        <w:rPr>
          <w:rFonts w:ascii="Times New Roman" w:hAnsi="Times New Roman"/>
          <w:sz w:val="26"/>
          <w:szCs w:val="26"/>
        </w:rPr>
        <w:t>:24</w:t>
      </w:r>
      <w:proofErr w:type="gramEnd"/>
      <w:r>
        <w:rPr>
          <w:rFonts w:ascii="Times New Roman" w:hAnsi="Times New Roman"/>
          <w:sz w:val="26"/>
          <w:szCs w:val="26"/>
        </w:rPr>
        <w:t>-28, 2006.</w:t>
      </w:r>
    </w:p>
    <w:p w14:paraId="1E962216" w14:textId="77777777" w:rsidR="005A3AAA" w:rsidRDefault="005A3AAA">
      <w:pPr>
        <w:pStyle w:val="CorpoB"/>
        <w:widowControl w:val="0"/>
        <w:spacing w:line="360" w:lineRule="auto"/>
        <w:jc w:val="both"/>
        <w:rPr>
          <w:sz w:val="26"/>
          <w:szCs w:val="26"/>
        </w:rPr>
      </w:pPr>
    </w:p>
    <w:p w14:paraId="00A666A9"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Wehling, P. et </w:t>
      </w:r>
      <w:proofErr w:type="gramStart"/>
      <w:r>
        <w:rPr>
          <w:rFonts w:ascii="Times New Roman" w:hAnsi="Times New Roman"/>
          <w:sz w:val="26"/>
          <w:szCs w:val="26"/>
        </w:rPr>
        <w:t>al .</w:t>
      </w:r>
      <w:proofErr w:type="gramEnd"/>
      <w:r>
        <w:rPr>
          <w:rFonts w:ascii="Times New Roman" w:hAnsi="Times New Roman"/>
          <w:sz w:val="26"/>
          <w:szCs w:val="26"/>
        </w:rPr>
        <w:t xml:space="preserve"> Autologous conditioned serum in the treatment of orthop</w:t>
      </w:r>
      <w:r>
        <w:rPr>
          <w:rFonts w:ascii="Times New Roman" w:hAnsi="Times New Roman"/>
          <w:sz w:val="26"/>
          <w:szCs w:val="26"/>
        </w:rPr>
        <w:t>e</w:t>
      </w:r>
      <w:r>
        <w:rPr>
          <w:rFonts w:ascii="Times New Roman" w:hAnsi="Times New Roman"/>
          <w:sz w:val="26"/>
          <w:szCs w:val="26"/>
        </w:rPr>
        <w:t>dic diseases: The orthokine therapy. Biodrugs. 21:323-332, 2007</w:t>
      </w:r>
    </w:p>
    <w:p w14:paraId="0ABD0B82" w14:textId="77777777" w:rsidR="005A3AAA" w:rsidRDefault="005A3AAA">
      <w:pPr>
        <w:pStyle w:val="CorpoB"/>
        <w:widowControl w:val="0"/>
        <w:spacing w:line="360" w:lineRule="auto"/>
        <w:jc w:val="both"/>
        <w:rPr>
          <w:sz w:val="26"/>
          <w:szCs w:val="26"/>
        </w:rPr>
      </w:pPr>
    </w:p>
    <w:p w14:paraId="116F30DB"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 xml:space="preserve">Zhang, Y. et </w:t>
      </w:r>
      <w:proofErr w:type="gramStart"/>
      <w:r>
        <w:rPr>
          <w:rFonts w:ascii="Times New Roman" w:hAnsi="Times New Roman"/>
          <w:sz w:val="26"/>
          <w:szCs w:val="26"/>
        </w:rPr>
        <w:t>al .</w:t>
      </w:r>
      <w:proofErr w:type="gramEnd"/>
      <w:r>
        <w:rPr>
          <w:rFonts w:ascii="Times New Roman" w:hAnsi="Times New Roman"/>
          <w:sz w:val="26"/>
          <w:szCs w:val="26"/>
        </w:rPr>
        <w:t xml:space="preserve"> Bone marrow-derived mesenchymal stem cells versus bone marrow nucleated cells in the treatment of chondral defects. Int Orthop. 36(5)</w:t>
      </w:r>
      <w:proofErr w:type="gramStart"/>
      <w:r>
        <w:rPr>
          <w:rFonts w:ascii="Times New Roman" w:hAnsi="Times New Roman"/>
          <w:sz w:val="26"/>
          <w:szCs w:val="26"/>
        </w:rPr>
        <w:t>:1079</w:t>
      </w:r>
      <w:proofErr w:type="gramEnd"/>
      <w:r>
        <w:rPr>
          <w:rFonts w:ascii="Times New Roman" w:hAnsi="Times New Roman"/>
          <w:sz w:val="26"/>
          <w:szCs w:val="26"/>
        </w:rPr>
        <w:t>-1086, 2012.</w:t>
      </w:r>
    </w:p>
    <w:p w14:paraId="71B1EA21" w14:textId="77777777" w:rsidR="005A3AAA" w:rsidRDefault="005A3AAA">
      <w:pPr>
        <w:pStyle w:val="CorpoB"/>
        <w:widowControl w:val="0"/>
        <w:spacing w:line="360" w:lineRule="auto"/>
        <w:jc w:val="both"/>
        <w:rPr>
          <w:sz w:val="26"/>
          <w:szCs w:val="26"/>
        </w:rPr>
      </w:pPr>
    </w:p>
    <w:p w14:paraId="516FEEC2"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lang w:val="pt-PT"/>
        </w:rPr>
      </w:pPr>
      <w:r>
        <w:rPr>
          <w:rFonts w:ascii="Times New Roman" w:hAnsi="Times New Roman"/>
          <w:sz w:val="26"/>
          <w:szCs w:val="26"/>
          <w:lang w:val="pt-PT"/>
        </w:rPr>
        <w:t>Zhang JY, Fabricant PD, Ishmael CR, Wang JC, Petrigliano FA, Jones KJ. Utilization of Platelet-Rich Plasma for Musculoskeletal Injuries: An analysis of Current Treatment Trends in the United States. Orthop J Sports Med. 21;4(12):2325967116676241, 2016</w:t>
      </w:r>
    </w:p>
    <w:p w14:paraId="4E2766F6" w14:textId="77777777" w:rsidR="005A3AAA" w:rsidRDefault="005A3AAA">
      <w:pPr>
        <w:pStyle w:val="CorpoB"/>
        <w:widowControl w:val="0"/>
        <w:spacing w:line="360" w:lineRule="auto"/>
        <w:jc w:val="both"/>
        <w:rPr>
          <w:sz w:val="26"/>
          <w:szCs w:val="26"/>
        </w:rPr>
      </w:pPr>
    </w:p>
    <w:p w14:paraId="58A5C714"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AD330B1"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2FFDBC1"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6C9E52D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0DD69F0"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935CFA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406C7E6E"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D3B1B5A" w14:textId="77777777" w:rsidR="005A3AAA" w:rsidRDefault="00933863">
      <w:pPr>
        <w:pStyle w:val="ListParagraph"/>
        <w:widowControl w:val="0"/>
        <w:spacing w:line="360" w:lineRule="auto"/>
        <w:ind w:left="170"/>
        <w:jc w:val="both"/>
        <w:rPr>
          <w:rFonts w:ascii="Times New Roman" w:eastAsia="Times New Roman" w:hAnsi="Times New Roman" w:cs="Times New Roman"/>
          <w:sz w:val="26"/>
          <w:szCs w:val="26"/>
        </w:rPr>
      </w:pPr>
      <w:r>
        <w:rPr>
          <w:rFonts w:ascii="Times New Roman" w:hAnsi="Times New Roman"/>
          <w:sz w:val="26"/>
          <w:szCs w:val="26"/>
        </w:rPr>
        <w:t>.</w:t>
      </w:r>
    </w:p>
    <w:p w14:paraId="7F9519EB"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16103E7D"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083A0D77"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36234FB8"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03B6163F"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B801E8A" w14:textId="77777777" w:rsidR="005A3AAA" w:rsidRDefault="005A3AAA">
      <w:pPr>
        <w:pStyle w:val="ListParagraph"/>
        <w:widowControl w:val="0"/>
        <w:spacing w:line="360" w:lineRule="auto"/>
        <w:ind w:left="170"/>
        <w:jc w:val="both"/>
        <w:rPr>
          <w:rFonts w:ascii="Times New Roman" w:eastAsia="Times New Roman" w:hAnsi="Times New Roman" w:cs="Times New Roman"/>
          <w:sz w:val="26"/>
          <w:szCs w:val="26"/>
        </w:rPr>
      </w:pPr>
    </w:p>
    <w:p w14:paraId="7D20820D" w14:textId="77777777" w:rsidR="005A3AAA" w:rsidRDefault="005A3AAA">
      <w:pPr>
        <w:pStyle w:val="ListParagraph"/>
        <w:widowControl w:val="0"/>
        <w:spacing w:line="360" w:lineRule="auto"/>
        <w:ind w:left="170"/>
        <w:jc w:val="both"/>
      </w:pPr>
    </w:p>
    <w:sectPr w:rsidR="005A3AAA">
      <w:headerReference w:type="default" r:id="rId15"/>
      <w:footerReference w:type="default" r:id="rId16"/>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D305" w14:textId="77777777" w:rsidR="00E75EF8" w:rsidRDefault="00E75EF8">
      <w:r>
        <w:separator/>
      </w:r>
    </w:p>
  </w:endnote>
  <w:endnote w:type="continuationSeparator" w:id="0">
    <w:p w14:paraId="54ED1449" w14:textId="77777777" w:rsidR="00E75EF8" w:rsidRDefault="00E7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altName w:val="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28A41" w14:textId="77777777" w:rsidR="00E75EF8" w:rsidRDefault="00E75EF8">
    <w:pPr>
      <w:pStyle w:val="Cabealhoe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A188B" w14:textId="77777777" w:rsidR="00E75EF8" w:rsidRDefault="00E75EF8">
      <w:r>
        <w:separator/>
      </w:r>
    </w:p>
  </w:footnote>
  <w:footnote w:type="continuationSeparator" w:id="0">
    <w:p w14:paraId="50222991" w14:textId="77777777" w:rsidR="00E75EF8" w:rsidRDefault="00E75EF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F4122" w14:textId="77777777" w:rsidR="00E75EF8" w:rsidRDefault="00E75EF8">
    <w:pPr>
      <w:pStyle w:val="CabealhoeRodap"/>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23D74"/>
    <w:multiLevelType w:val="hybridMultilevel"/>
    <w:tmpl w:val="3E7C8FA4"/>
    <w:numStyleLink w:val="EstiloImportado3"/>
  </w:abstractNum>
  <w:abstractNum w:abstractNumId="1">
    <w:nsid w:val="3E0C0762"/>
    <w:multiLevelType w:val="hybridMultilevel"/>
    <w:tmpl w:val="9DEA8A52"/>
    <w:lvl w:ilvl="0" w:tplc="E1681636">
      <w:start w:val="6"/>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
    <w:nsid w:val="4D713E15"/>
    <w:multiLevelType w:val="hybridMultilevel"/>
    <w:tmpl w:val="9BBC1B84"/>
    <w:lvl w:ilvl="0" w:tplc="35CE694A">
      <w:start w:val="1"/>
      <w:numFmt w:val="decimal"/>
      <w:lvlText w:val="%1."/>
      <w:lvlJc w:val="left"/>
      <w:pPr>
        <w:ind w:left="220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14513B"/>
    <w:multiLevelType w:val="hybridMultilevel"/>
    <w:tmpl w:val="F968D140"/>
    <w:numStyleLink w:val="EstiloImportado2"/>
  </w:abstractNum>
  <w:abstractNum w:abstractNumId="4">
    <w:nsid w:val="577600C4"/>
    <w:multiLevelType w:val="hybridMultilevel"/>
    <w:tmpl w:val="F968D140"/>
    <w:styleLink w:val="EstiloImportado2"/>
    <w:lvl w:ilvl="0" w:tplc="43C2D16A">
      <w:start w:val="1"/>
      <w:numFmt w:val="decimal"/>
      <w:lvlText w:val="%1."/>
      <w:lvlJc w:val="left"/>
      <w:pPr>
        <w:ind w:left="550" w:hanging="380"/>
      </w:pPr>
      <w:rPr>
        <w:rFonts w:hAnsi="Arial Unicode MS"/>
        <w:caps w:val="0"/>
        <w:smallCaps w:val="0"/>
        <w:strike w:val="0"/>
        <w:dstrike w:val="0"/>
        <w:outline w:val="0"/>
        <w:emboss w:val="0"/>
        <w:imprint w:val="0"/>
        <w:spacing w:val="0"/>
        <w:w w:val="100"/>
        <w:kern w:val="0"/>
        <w:position w:val="0"/>
        <w:highlight w:val="none"/>
        <w:vertAlign w:val="baseline"/>
      </w:rPr>
    </w:lvl>
    <w:lvl w:ilvl="1" w:tplc="86F4D11A">
      <w:start w:val="1"/>
      <w:numFmt w:val="decimal"/>
      <w:suff w:val="nothing"/>
      <w:lvlText w:val="%1.%2."/>
      <w:lvlJc w:val="left"/>
      <w:pPr>
        <w:tabs>
          <w:tab w:val="left" w:pos="720"/>
        </w:tabs>
        <w:ind w:left="55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8B78166C">
      <w:start w:val="1"/>
      <w:numFmt w:val="decimal"/>
      <w:suff w:val="nothing"/>
      <w:lvlText w:val="%1.%2.%3."/>
      <w:lvlJc w:val="left"/>
      <w:pPr>
        <w:tabs>
          <w:tab w:val="left" w:pos="720"/>
        </w:tabs>
        <w:ind w:left="300" w:hanging="130"/>
      </w:pPr>
      <w:rPr>
        <w:rFonts w:hAnsi="Arial Unicode MS"/>
        <w:caps w:val="0"/>
        <w:smallCaps w:val="0"/>
        <w:strike w:val="0"/>
        <w:dstrike w:val="0"/>
        <w:outline w:val="0"/>
        <w:emboss w:val="0"/>
        <w:imprint w:val="0"/>
        <w:spacing w:val="0"/>
        <w:w w:val="100"/>
        <w:kern w:val="0"/>
        <w:position w:val="0"/>
        <w:highlight w:val="none"/>
        <w:vertAlign w:val="baseline"/>
      </w:rPr>
    </w:lvl>
    <w:lvl w:ilvl="3" w:tplc="90F82548">
      <w:start w:val="1"/>
      <w:numFmt w:val="decimal"/>
      <w:suff w:val="nothing"/>
      <w:lvlText w:val="%1.%2.%3.%4."/>
      <w:lvlJc w:val="left"/>
      <w:pPr>
        <w:tabs>
          <w:tab w:val="left" w:pos="720"/>
        </w:tabs>
        <w:ind w:left="300" w:hanging="130"/>
      </w:pPr>
      <w:rPr>
        <w:rFonts w:hAnsi="Arial Unicode MS"/>
        <w:caps w:val="0"/>
        <w:smallCaps w:val="0"/>
        <w:strike w:val="0"/>
        <w:dstrike w:val="0"/>
        <w:outline w:val="0"/>
        <w:emboss w:val="0"/>
        <w:imprint w:val="0"/>
        <w:spacing w:val="0"/>
        <w:w w:val="100"/>
        <w:kern w:val="0"/>
        <w:position w:val="0"/>
        <w:highlight w:val="none"/>
        <w:vertAlign w:val="baseline"/>
      </w:rPr>
    </w:lvl>
    <w:lvl w:ilvl="4" w:tplc="A636D974">
      <w:start w:val="1"/>
      <w:numFmt w:val="decimal"/>
      <w:suff w:val="nothing"/>
      <w:lvlText w:val="%1.%2.%3.%4.%5."/>
      <w:lvlJc w:val="left"/>
      <w:pPr>
        <w:tabs>
          <w:tab w:val="left" w:pos="720"/>
        </w:tabs>
        <w:ind w:left="470" w:hanging="130"/>
      </w:pPr>
      <w:rPr>
        <w:rFonts w:hAnsi="Arial Unicode MS"/>
        <w:caps w:val="0"/>
        <w:smallCaps w:val="0"/>
        <w:strike w:val="0"/>
        <w:dstrike w:val="0"/>
        <w:outline w:val="0"/>
        <w:emboss w:val="0"/>
        <w:imprint w:val="0"/>
        <w:spacing w:val="0"/>
        <w:w w:val="100"/>
        <w:kern w:val="0"/>
        <w:position w:val="0"/>
        <w:highlight w:val="none"/>
        <w:vertAlign w:val="baseline"/>
      </w:rPr>
    </w:lvl>
    <w:lvl w:ilvl="5" w:tplc="DAC65D96">
      <w:start w:val="1"/>
      <w:numFmt w:val="decimal"/>
      <w:suff w:val="nothing"/>
      <w:lvlText w:val="%1.%2.%3.%4.%5.%6."/>
      <w:lvlJc w:val="left"/>
      <w:pPr>
        <w:tabs>
          <w:tab w:val="left" w:pos="720"/>
        </w:tabs>
        <w:ind w:left="470" w:hanging="130"/>
      </w:pPr>
      <w:rPr>
        <w:rFonts w:hAnsi="Arial Unicode MS"/>
        <w:caps w:val="0"/>
        <w:smallCaps w:val="0"/>
        <w:strike w:val="0"/>
        <w:dstrike w:val="0"/>
        <w:outline w:val="0"/>
        <w:emboss w:val="0"/>
        <w:imprint w:val="0"/>
        <w:spacing w:val="0"/>
        <w:w w:val="100"/>
        <w:kern w:val="0"/>
        <w:position w:val="0"/>
        <w:highlight w:val="none"/>
        <w:vertAlign w:val="baseline"/>
      </w:rPr>
    </w:lvl>
    <w:lvl w:ilvl="6" w:tplc="D9CC0CAE">
      <w:start w:val="1"/>
      <w:numFmt w:val="decimal"/>
      <w:suff w:val="nothing"/>
      <w:lvlText w:val="%1.%2.%3.%4.%5.%6.%7."/>
      <w:lvlJc w:val="left"/>
      <w:pPr>
        <w:tabs>
          <w:tab w:val="left" w:pos="720"/>
        </w:tabs>
        <w:ind w:left="470" w:hanging="130"/>
      </w:pPr>
      <w:rPr>
        <w:rFonts w:hAnsi="Arial Unicode MS"/>
        <w:caps w:val="0"/>
        <w:smallCaps w:val="0"/>
        <w:strike w:val="0"/>
        <w:dstrike w:val="0"/>
        <w:outline w:val="0"/>
        <w:emboss w:val="0"/>
        <w:imprint w:val="0"/>
        <w:spacing w:val="0"/>
        <w:w w:val="100"/>
        <w:kern w:val="0"/>
        <w:position w:val="0"/>
        <w:highlight w:val="none"/>
        <w:vertAlign w:val="baseline"/>
      </w:rPr>
    </w:lvl>
    <w:lvl w:ilvl="7" w:tplc="EE1A1F68">
      <w:start w:val="1"/>
      <w:numFmt w:val="decimal"/>
      <w:suff w:val="nothing"/>
      <w:lvlText w:val="%1.%2.%3.%4.%5.%6.%7.%8."/>
      <w:lvlJc w:val="left"/>
      <w:pPr>
        <w:tabs>
          <w:tab w:val="left" w:pos="720"/>
        </w:tabs>
        <w:ind w:left="470" w:hanging="130"/>
      </w:pPr>
      <w:rPr>
        <w:rFonts w:hAnsi="Arial Unicode MS"/>
        <w:caps w:val="0"/>
        <w:smallCaps w:val="0"/>
        <w:strike w:val="0"/>
        <w:dstrike w:val="0"/>
        <w:outline w:val="0"/>
        <w:emboss w:val="0"/>
        <w:imprint w:val="0"/>
        <w:spacing w:val="0"/>
        <w:w w:val="100"/>
        <w:kern w:val="0"/>
        <w:position w:val="0"/>
        <w:highlight w:val="none"/>
        <w:vertAlign w:val="baseline"/>
      </w:rPr>
    </w:lvl>
    <w:lvl w:ilvl="8" w:tplc="4E0A4108">
      <w:start w:val="1"/>
      <w:numFmt w:val="decimal"/>
      <w:suff w:val="nothing"/>
      <w:lvlText w:val="%1.%2.%3.%4.%5.%6.%7.%8.%9."/>
      <w:lvlJc w:val="left"/>
      <w:pPr>
        <w:tabs>
          <w:tab w:val="left" w:pos="720"/>
        </w:tabs>
        <w:ind w:left="300" w:hanging="1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6D1A513F"/>
    <w:multiLevelType w:val="hybridMultilevel"/>
    <w:tmpl w:val="6CFC6E30"/>
    <w:lvl w:ilvl="0" w:tplc="6AA812AA">
      <w:start w:val="9"/>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nsid w:val="7AA428CB"/>
    <w:multiLevelType w:val="hybridMultilevel"/>
    <w:tmpl w:val="3E7C8FA4"/>
    <w:styleLink w:val="EstiloImportado3"/>
    <w:lvl w:ilvl="0" w:tplc="1DDCCF32">
      <w:start w:val="1"/>
      <w:numFmt w:val="decimal"/>
      <w:lvlText w:val="%1)"/>
      <w:lvlJc w:val="left"/>
      <w:pPr>
        <w:ind w:left="55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6DCA680">
      <w:start w:val="1"/>
      <w:numFmt w:val="decimal"/>
      <w:lvlText w:val="%2)"/>
      <w:lvlJc w:val="left"/>
      <w:pPr>
        <w:ind w:left="89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36C705C">
      <w:start w:val="1"/>
      <w:numFmt w:val="decimal"/>
      <w:lvlText w:val="%3)"/>
      <w:lvlJc w:val="left"/>
      <w:pPr>
        <w:ind w:left="161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2AEE21A">
      <w:start w:val="1"/>
      <w:numFmt w:val="decimal"/>
      <w:lvlText w:val="%4)"/>
      <w:lvlJc w:val="left"/>
      <w:pPr>
        <w:ind w:left="233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498D8B6">
      <w:start w:val="1"/>
      <w:numFmt w:val="decimal"/>
      <w:lvlText w:val="%5)"/>
      <w:lvlJc w:val="left"/>
      <w:pPr>
        <w:ind w:left="305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D8E8A2">
      <w:start w:val="1"/>
      <w:numFmt w:val="decimal"/>
      <w:lvlText w:val="%6)"/>
      <w:lvlJc w:val="left"/>
      <w:pPr>
        <w:ind w:left="377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4064660">
      <w:start w:val="1"/>
      <w:numFmt w:val="decimal"/>
      <w:lvlText w:val="%7)"/>
      <w:lvlJc w:val="left"/>
      <w:pPr>
        <w:ind w:left="449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558C9F8">
      <w:start w:val="1"/>
      <w:numFmt w:val="decimal"/>
      <w:lvlText w:val="%8)"/>
      <w:lvlJc w:val="left"/>
      <w:pPr>
        <w:ind w:left="521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55806FE">
      <w:start w:val="1"/>
      <w:numFmt w:val="decimal"/>
      <w:lvlText w:val="%9)"/>
      <w:lvlJc w:val="left"/>
      <w:pPr>
        <w:ind w:left="5930" w:hanging="3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3"/>
  </w:num>
  <w:num w:numId="3">
    <w:abstractNumId w:val="6"/>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A3AAA"/>
    <w:rsid w:val="005A3AAA"/>
    <w:rsid w:val="008152AB"/>
    <w:rsid w:val="00933863"/>
    <w:rsid w:val="00C45197"/>
    <w:rsid w:val="00CE64B3"/>
    <w:rsid w:val="00D1285E"/>
    <w:rsid w:val="00D87681"/>
    <w:rsid w:val="00DF47F7"/>
    <w:rsid w:val="00E53F5C"/>
    <w:rsid w:val="00E75EF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B7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2">
    <w:name w:val="heading 2"/>
    <w:basedOn w:val="Normal"/>
    <w:next w:val="Normal"/>
    <w:link w:val="Heading2Char"/>
    <w:qFormat/>
    <w:rsid w:val="00C45197"/>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Neue" w:hAnsi="Helvetica Neue" w:cs="Arial Unicode MS"/>
      <w:color w:val="000000"/>
      <w:sz w:val="24"/>
      <w:szCs w:val="24"/>
    </w:rPr>
  </w:style>
  <w:style w:type="paragraph" w:customStyle="1" w:styleId="CorpoA">
    <w:name w:val="Corpo A"/>
    <w:rPr>
      <w:rFonts w:ascii="Cambria" w:eastAsia="Cambria" w:hAnsi="Cambria" w:cs="Cambria"/>
      <w:color w:val="000000"/>
      <w:sz w:val="24"/>
      <w:szCs w:val="24"/>
      <w:u w:color="000000"/>
      <w:lang w:val="pt-PT"/>
    </w:rPr>
  </w:style>
  <w:style w:type="paragraph" w:styleId="ListParagraph">
    <w:name w:val="List Paragraph"/>
    <w:qFormat/>
    <w:pPr>
      <w:ind w:left="720"/>
    </w:pPr>
    <w:rPr>
      <w:rFonts w:ascii="Cambria" w:eastAsia="Cambria" w:hAnsi="Cambria" w:cs="Cambria"/>
      <w:color w:val="000000"/>
      <w:sz w:val="24"/>
      <w:szCs w:val="24"/>
      <w:u w:color="000000"/>
      <w:lang w:val="en-US"/>
    </w:rPr>
  </w:style>
  <w:style w:type="numbering" w:customStyle="1" w:styleId="EstiloImportado2">
    <w:name w:val="Estilo Importado 2"/>
    <w:pPr>
      <w:numPr>
        <w:numId w:val="1"/>
      </w:numPr>
    </w:pPr>
  </w:style>
  <w:style w:type="paragraph" w:customStyle="1" w:styleId="CorpoB">
    <w:name w:val="Corpo B"/>
    <w:rPr>
      <w:rFonts w:cs="Arial Unicode MS"/>
      <w:color w:val="000000"/>
      <w:sz w:val="24"/>
      <w:szCs w:val="24"/>
      <w:u w:color="000000"/>
      <w:lang w:val="pt-PT"/>
    </w:rPr>
  </w:style>
  <w:style w:type="numbering" w:customStyle="1" w:styleId="EstiloImportado3">
    <w:name w:val="Estilo Importado 3"/>
    <w:pPr>
      <w:numPr>
        <w:numId w:val="3"/>
      </w:numPr>
    </w:pPr>
  </w:style>
  <w:style w:type="paragraph" w:customStyle="1" w:styleId="Padro">
    <w:name w:val="Padrão"/>
    <w:rPr>
      <w:rFonts w:ascii="Helvetica Neue" w:eastAsia="Helvetica Neue" w:hAnsi="Helvetica Neue" w:cs="Helvetica Neue"/>
      <w:color w:val="000000"/>
      <w:sz w:val="22"/>
      <w:szCs w:val="22"/>
    </w:rPr>
  </w:style>
  <w:style w:type="character" w:customStyle="1" w:styleId="Nenhum">
    <w:name w:val="Nenhum"/>
  </w:style>
  <w:style w:type="character" w:customStyle="1" w:styleId="Hyperlink0">
    <w:name w:val="Hyperlink.0"/>
    <w:basedOn w:val="Nenhum"/>
    <w:rPr>
      <w:u w:val="single"/>
      <w:lang w:val="it-IT"/>
    </w:rPr>
  </w:style>
  <w:style w:type="paragraph" w:styleId="NormalWeb">
    <w:name w:val="Normal (Web)"/>
    <w:pPr>
      <w:spacing w:before="100" w:after="100"/>
    </w:pPr>
    <w:rPr>
      <w:rFonts w:ascii="Times" w:hAnsi="Times" w:cs="Arial Unicode MS"/>
      <w:color w:val="000000"/>
      <w:u w:color="000000"/>
      <w:lang w:val="pt-PT"/>
    </w:rPr>
  </w:style>
  <w:style w:type="character" w:customStyle="1" w:styleId="Hyperlink1">
    <w:name w:val="Hyperlink.1"/>
    <w:basedOn w:val="Nenhum"/>
    <w:rPr>
      <w:u w:val="single"/>
    </w:rPr>
  </w:style>
  <w:style w:type="character" w:customStyle="1" w:styleId="Hyperlink2">
    <w:name w:val="Hyperlink.2"/>
    <w:basedOn w:val="Nenhum"/>
    <w:rPr>
      <w:lang w:val="fr-FR"/>
    </w:rPr>
  </w:style>
  <w:style w:type="paragraph" w:customStyle="1" w:styleId="Ttulo3">
    <w:name w:val="Título 3"/>
    <w:pPr>
      <w:spacing w:before="100" w:after="100"/>
      <w:outlineLvl w:val="2"/>
    </w:pPr>
    <w:rPr>
      <w:rFonts w:ascii="Times" w:hAnsi="Times" w:cs="Arial Unicode MS"/>
      <w:b/>
      <w:bCs/>
      <w:color w:val="000000"/>
      <w:sz w:val="27"/>
      <w:szCs w:val="27"/>
      <w:u w:color="000000"/>
      <w:lang w:val="it-IT"/>
    </w:rPr>
  </w:style>
  <w:style w:type="character" w:customStyle="1" w:styleId="Hyperlink3">
    <w:name w:val="Hyperlink.3"/>
    <w:basedOn w:val="Nenhum"/>
    <w:rPr>
      <w:rFonts w:ascii="Times New Roman" w:eastAsia="Times New Roman" w:hAnsi="Times New Roman" w:cs="Times New Roman"/>
      <w:sz w:val="26"/>
      <w:szCs w:val="26"/>
      <w:u w:val="single"/>
      <w:lang w:val="pt-PT"/>
    </w:rPr>
  </w:style>
  <w:style w:type="character" w:customStyle="1" w:styleId="Hyperlink4">
    <w:name w:val="Hyperlink.4"/>
    <w:basedOn w:val="Nenhum"/>
    <w:rPr>
      <w:rFonts w:ascii="Times New Roman" w:eastAsia="Times New Roman" w:hAnsi="Times New Roman" w:cs="Times New Roman"/>
      <w:sz w:val="26"/>
      <w:szCs w:val="26"/>
      <w:lang w:val="pt-PT"/>
    </w:rPr>
  </w:style>
  <w:style w:type="paragraph" w:customStyle="1" w:styleId="PadroA">
    <w:name w:val="Padrão A"/>
    <w:rPr>
      <w:rFonts w:ascii="Helvetica Neue" w:hAnsi="Helvetica Neue" w:cs="Arial Unicode MS"/>
      <w:color w:val="000000"/>
      <w:sz w:val="22"/>
      <w:szCs w:val="22"/>
      <w:u w:color="000000"/>
      <w:lang w:val="pt-PT"/>
    </w:rPr>
  </w:style>
  <w:style w:type="character" w:customStyle="1" w:styleId="Heading2Char">
    <w:name w:val="Heading 2 Char"/>
    <w:basedOn w:val="DefaultParagraphFont"/>
    <w:link w:val="Heading2"/>
    <w:qFormat/>
    <w:rsid w:val="00C45197"/>
    <w:rPr>
      <w:rFonts w:ascii="Arial" w:eastAsia="Times New Roman" w:hAnsi="Arial" w:cs="Arial"/>
      <w:b/>
      <w:bCs/>
      <w:i/>
      <w:iCs/>
      <w:sz w:val="28"/>
      <w:szCs w:val="28"/>
      <w:bdr w:val="none" w:sz="0" w:space="0" w:color="auto"/>
      <w:lang w:eastAsia="pt-BR"/>
    </w:rPr>
  </w:style>
  <w:style w:type="character" w:customStyle="1" w:styleId="BodyText2Char">
    <w:name w:val="Body Text 2 Char"/>
    <w:basedOn w:val="DefaultParagraphFont"/>
    <w:link w:val="BodyText2"/>
    <w:qFormat/>
    <w:rsid w:val="00C45197"/>
    <w:rPr>
      <w:rFonts w:eastAsia="Times New Roman"/>
      <w:lang w:eastAsia="pt-BR"/>
    </w:rPr>
  </w:style>
  <w:style w:type="paragraph" w:styleId="BodyText2">
    <w:name w:val="Body Text 2"/>
    <w:basedOn w:val="Normal"/>
    <w:link w:val="BodyText2Char"/>
    <w:qFormat/>
    <w:rsid w:val="00C4519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sz w:val="20"/>
      <w:szCs w:val="20"/>
      <w:lang w:val="pt-BR" w:eastAsia="pt-BR"/>
    </w:rPr>
  </w:style>
  <w:style w:type="character" w:customStyle="1" w:styleId="BodyText2Char1">
    <w:name w:val="Body Text 2 Char1"/>
    <w:basedOn w:val="DefaultParagraphFont"/>
    <w:uiPriority w:val="99"/>
    <w:semiHidden/>
    <w:rsid w:val="00C45197"/>
    <w:rPr>
      <w:sz w:val="24"/>
      <w:szCs w:val="24"/>
      <w:lang w:val="en-US"/>
    </w:rPr>
  </w:style>
  <w:style w:type="paragraph" w:customStyle="1" w:styleId="Corpo">
    <w:name w:val="Corpo"/>
    <w:rsid w:val="00C45197"/>
    <w:rPr>
      <w:rFonts w:cs="Arial Unicode MS"/>
      <w:color w:val="000000"/>
      <w:u w:color="000000"/>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2">
    <w:name w:val="heading 2"/>
    <w:basedOn w:val="Normal"/>
    <w:next w:val="Normal"/>
    <w:link w:val="Heading2Char"/>
    <w:qFormat/>
    <w:rsid w:val="00C45197"/>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Neue" w:hAnsi="Helvetica Neue" w:cs="Arial Unicode MS"/>
      <w:color w:val="000000"/>
      <w:sz w:val="24"/>
      <w:szCs w:val="24"/>
    </w:rPr>
  </w:style>
  <w:style w:type="paragraph" w:customStyle="1" w:styleId="CorpoA">
    <w:name w:val="Corpo A"/>
    <w:rPr>
      <w:rFonts w:ascii="Cambria" w:eastAsia="Cambria" w:hAnsi="Cambria" w:cs="Cambria"/>
      <w:color w:val="000000"/>
      <w:sz w:val="24"/>
      <w:szCs w:val="24"/>
      <w:u w:color="000000"/>
      <w:lang w:val="pt-PT"/>
    </w:rPr>
  </w:style>
  <w:style w:type="paragraph" w:styleId="ListParagraph">
    <w:name w:val="List Paragraph"/>
    <w:qFormat/>
    <w:pPr>
      <w:ind w:left="720"/>
    </w:pPr>
    <w:rPr>
      <w:rFonts w:ascii="Cambria" w:eastAsia="Cambria" w:hAnsi="Cambria" w:cs="Cambria"/>
      <w:color w:val="000000"/>
      <w:sz w:val="24"/>
      <w:szCs w:val="24"/>
      <w:u w:color="000000"/>
      <w:lang w:val="en-US"/>
    </w:rPr>
  </w:style>
  <w:style w:type="numbering" w:customStyle="1" w:styleId="EstiloImportado2">
    <w:name w:val="Estilo Importado 2"/>
    <w:pPr>
      <w:numPr>
        <w:numId w:val="1"/>
      </w:numPr>
    </w:pPr>
  </w:style>
  <w:style w:type="paragraph" w:customStyle="1" w:styleId="CorpoB">
    <w:name w:val="Corpo B"/>
    <w:rPr>
      <w:rFonts w:cs="Arial Unicode MS"/>
      <w:color w:val="000000"/>
      <w:sz w:val="24"/>
      <w:szCs w:val="24"/>
      <w:u w:color="000000"/>
      <w:lang w:val="pt-PT"/>
    </w:rPr>
  </w:style>
  <w:style w:type="numbering" w:customStyle="1" w:styleId="EstiloImportado3">
    <w:name w:val="Estilo Importado 3"/>
    <w:pPr>
      <w:numPr>
        <w:numId w:val="3"/>
      </w:numPr>
    </w:pPr>
  </w:style>
  <w:style w:type="paragraph" w:customStyle="1" w:styleId="Padro">
    <w:name w:val="Padrão"/>
    <w:rPr>
      <w:rFonts w:ascii="Helvetica Neue" w:eastAsia="Helvetica Neue" w:hAnsi="Helvetica Neue" w:cs="Helvetica Neue"/>
      <w:color w:val="000000"/>
      <w:sz w:val="22"/>
      <w:szCs w:val="22"/>
    </w:rPr>
  </w:style>
  <w:style w:type="character" w:customStyle="1" w:styleId="Nenhum">
    <w:name w:val="Nenhum"/>
  </w:style>
  <w:style w:type="character" w:customStyle="1" w:styleId="Hyperlink0">
    <w:name w:val="Hyperlink.0"/>
    <w:basedOn w:val="Nenhum"/>
    <w:rPr>
      <w:u w:val="single"/>
      <w:lang w:val="it-IT"/>
    </w:rPr>
  </w:style>
  <w:style w:type="paragraph" w:styleId="NormalWeb">
    <w:name w:val="Normal (Web)"/>
    <w:pPr>
      <w:spacing w:before="100" w:after="100"/>
    </w:pPr>
    <w:rPr>
      <w:rFonts w:ascii="Times" w:hAnsi="Times" w:cs="Arial Unicode MS"/>
      <w:color w:val="000000"/>
      <w:u w:color="000000"/>
      <w:lang w:val="pt-PT"/>
    </w:rPr>
  </w:style>
  <w:style w:type="character" w:customStyle="1" w:styleId="Hyperlink1">
    <w:name w:val="Hyperlink.1"/>
    <w:basedOn w:val="Nenhum"/>
    <w:rPr>
      <w:u w:val="single"/>
    </w:rPr>
  </w:style>
  <w:style w:type="character" w:customStyle="1" w:styleId="Hyperlink2">
    <w:name w:val="Hyperlink.2"/>
    <w:basedOn w:val="Nenhum"/>
    <w:rPr>
      <w:lang w:val="fr-FR"/>
    </w:rPr>
  </w:style>
  <w:style w:type="paragraph" w:customStyle="1" w:styleId="Ttulo3">
    <w:name w:val="Título 3"/>
    <w:pPr>
      <w:spacing w:before="100" w:after="100"/>
      <w:outlineLvl w:val="2"/>
    </w:pPr>
    <w:rPr>
      <w:rFonts w:ascii="Times" w:hAnsi="Times" w:cs="Arial Unicode MS"/>
      <w:b/>
      <w:bCs/>
      <w:color w:val="000000"/>
      <w:sz w:val="27"/>
      <w:szCs w:val="27"/>
      <w:u w:color="000000"/>
      <w:lang w:val="it-IT"/>
    </w:rPr>
  </w:style>
  <w:style w:type="character" w:customStyle="1" w:styleId="Hyperlink3">
    <w:name w:val="Hyperlink.3"/>
    <w:basedOn w:val="Nenhum"/>
    <w:rPr>
      <w:rFonts w:ascii="Times New Roman" w:eastAsia="Times New Roman" w:hAnsi="Times New Roman" w:cs="Times New Roman"/>
      <w:sz w:val="26"/>
      <w:szCs w:val="26"/>
      <w:u w:val="single"/>
      <w:lang w:val="pt-PT"/>
    </w:rPr>
  </w:style>
  <w:style w:type="character" w:customStyle="1" w:styleId="Hyperlink4">
    <w:name w:val="Hyperlink.4"/>
    <w:basedOn w:val="Nenhum"/>
    <w:rPr>
      <w:rFonts w:ascii="Times New Roman" w:eastAsia="Times New Roman" w:hAnsi="Times New Roman" w:cs="Times New Roman"/>
      <w:sz w:val="26"/>
      <w:szCs w:val="26"/>
      <w:lang w:val="pt-PT"/>
    </w:rPr>
  </w:style>
  <w:style w:type="paragraph" w:customStyle="1" w:styleId="PadroA">
    <w:name w:val="Padrão A"/>
    <w:rPr>
      <w:rFonts w:ascii="Helvetica Neue" w:hAnsi="Helvetica Neue" w:cs="Arial Unicode MS"/>
      <w:color w:val="000000"/>
      <w:sz w:val="22"/>
      <w:szCs w:val="22"/>
      <w:u w:color="000000"/>
      <w:lang w:val="pt-PT"/>
    </w:rPr>
  </w:style>
  <w:style w:type="character" w:customStyle="1" w:styleId="Heading2Char">
    <w:name w:val="Heading 2 Char"/>
    <w:basedOn w:val="DefaultParagraphFont"/>
    <w:link w:val="Heading2"/>
    <w:qFormat/>
    <w:rsid w:val="00C45197"/>
    <w:rPr>
      <w:rFonts w:ascii="Arial" w:eastAsia="Times New Roman" w:hAnsi="Arial" w:cs="Arial"/>
      <w:b/>
      <w:bCs/>
      <w:i/>
      <w:iCs/>
      <w:sz w:val="28"/>
      <w:szCs w:val="28"/>
      <w:bdr w:val="none" w:sz="0" w:space="0" w:color="auto"/>
      <w:lang w:eastAsia="pt-BR"/>
    </w:rPr>
  </w:style>
  <w:style w:type="character" w:customStyle="1" w:styleId="BodyText2Char">
    <w:name w:val="Body Text 2 Char"/>
    <w:basedOn w:val="DefaultParagraphFont"/>
    <w:link w:val="BodyText2"/>
    <w:qFormat/>
    <w:rsid w:val="00C45197"/>
    <w:rPr>
      <w:rFonts w:eastAsia="Times New Roman"/>
      <w:lang w:eastAsia="pt-BR"/>
    </w:rPr>
  </w:style>
  <w:style w:type="paragraph" w:styleId="BodyText2">
    <w:name w:val="Body Text 2"/>
    <w:basedOn w:val="Normal"/>
    <w:link w:val="BodyText2Char"/>
    <w:qFormat/>
    <w:rsid w:val="00C4519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sz w:val="20"/>
      <w:szCs w:val="20"/>
      <w:lang w:val="pt-BR" w:eastAsia="pt-BR"/>
    </w:rPr>
  </w:style>
  <w:style w:type="character" w:customStyle="1" w:styleId="BodyText2Char1">
    <w:name w:val="Body Text 2 Char1"/>
    <w:basedOn w:val="DefaultParagraphFont"/>
    <w:uiPriority w:val="99"/>
    <w:semiHidden/>
    <w:rsid w:val="00C45197"/>
    <w:rPr>
      <w:sz w:val="24"/>
      <w:szCs w:val="24"/>
      <w:lang w:val="en-US"/>
    </w:rPr>
  </w:style>
  <w:style w:type="paragraph" w:customStyle="1" w:styleId="Corpo">
    <w:name w:val="Corpo"/>
    <w:rsid w:val="00C45197"/>
    <w:rPr>
      <w:rFonts w:cs="Arial Unicode MS"/>
      <w:color w:val="000000"/>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minutosaudavel.com.br/o-que-e-edema-tipos-cerebral-pulmonar-etc-e-tratamento/" TargetMode="External"/><Relationship Id="rId12" Type="http://schemas.openxmlformats.org/officeDocument/2006/relationships/hyperlink" Target="https://consultaremedios.com.br/cloreto-de-sodio/bula" TargetMode="External"/><Relationship Id="rId13" Type="http://schemas.openxmlformats.org/officeDocument/2006/relationships/hyperlink" Target="https://consultaremedios.com.br/fosfato-de-sodio/bula" TargetMode="External"/><Relationship Id="rId14" Type="http://schemas.openxmlformats.org/officeDocument/2006/relationships/hyperlink" Target="mailto:conep@saude.gov.br"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consultaremedios.com.br/hialuronato-de-sodio/bula" TargetMode="External"/><Relationship Id="rId9" Type="http://schemas.openxmlformats.org/officeDocument/2006/relationships/hyperlink" Target="https://minutosaudavel.com.br/acido-hialuronico/" TargetMode="External"/><Relationship Id="rId10" Type="http://schemas.openxmlformats.org/officeDocument/2006/relationships/hyperlink" Target="https://consultaremedios.com.br/doencas-dos-ossos/artrite/c"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8053</Words>
  <Characters>45903</Characters>
  <Application>Microsoft Macintosh Word</Application>
  <DocSecurity>0</DocSecurity>
  <Lines>382</Lines>
  <Paragraphs>107</Paragraphs>
  <ScaleCrop>false</ScaleCrop>
  <Company/>
  <LinksUpToDate>false</LinksUpToDate>
  <CharactersWithSpaces>53849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Thamy Garcia</cp:lastModifiedBy>
  <cp:revision>2</cp:revision>
  <dcterms:created xsi:type="dcterms:W3CDTF">2021-07-08T12:22:00Z</dcterms:created>
  <dcterms:modified xsi:type="dcterms:W3CDTF">2021-07-08T12:22:00Z</dcterms:modified>
</cp:coreProperties>
</file>